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40BCE" w14:textId="5E647D58" w:rsidR="00B92406" w:rsidRDefault="002A153F">
      <w:r>
        <w:t xml:space="preserve">Appendix </w:t>
      </w:r>
      <w:r w:rsidR="001B43E5">
        <w:t>A</w:t>
      </w:r>
      <w:r>
        <w:t xml:space="preserve"> </w:t>
      </w:r>
      <w:r w:rsidR="001B43E5">
        <w:t>S</w:t>
      </w:r>
      <w:r>
        <w:t>wot analysis</w:t>
      </w:r>
    </w:p>
    <w:p w14:paraId="073DDF35" w14:textId="6BA8AC26" w:rsidR="002A153F" w:rsidRDefault="002A153F"/>
    <w:tbl>
      <w:tblPr>
        <w:tblW w:w="0" w:type="dxa"/>
        <w:tblCellMar>
          <w:left w:w="10" w:type="dxa"/>
          <w:right w:w="10" w:type="dxa"/>
        </w:tblCellMar>
        <w:tblLook w:val="0000" w:firstRow="0" w:lastRow="0" w:firstColumn="0" w:lastColumn="0" w:noHBand="0" w:noVBand="0"/>
      </w:tblPr>
      <w:tblGrid>
        <w:gridCol w:w="4500"/>
        <w:gridCol w:w="4500"/>
      </w:tblGrid>
      <w:tr w:rsidR="002A153F" w:rsidRPr="002A153F" w14:paraId="32B98807" w14:textId="77777777" w:rsidTr="00117749">
        <w:tc>
          <w:tcPr>
            <w:tcW w:w="4500" w:type="dxa"/>
            <w:tcBorders>
              <w:top w:val="single" w:sz="6" w:space="0" w:color="000000"/>
              <w:left w:val="single" w:sz="6" w:space="0" w:color="000000"/>
              <w:bottom w:val="single" w:sz="6" w:space="0" w:color="000000"/>
              <w:right w:val="single" w:sz="6" w:space="0" w:color="000000"/>
            </w:tcBorders>
            <w:shd w:val="clear" w:color="auto" w:fill="C45911"/>
            <w:tcMar>
              <w:top w:w="0" w:type="dxa"/>
              <w:left w:w="0" w:type="dxa"/>
              <w:bottom w:w="0" w:type="dxa"/>
              <w:right w:w="0" w:type="dxa"/>
            </w:tcMar>
            <w:vAlign w:val="center"/>
          </w:tcPr>
          <w:p w14:paraId="16D4B553" w14:textId="77777777" w:rsidR="002A153F" w:rsidRPr="002A153F" w:rsidRDefault="002A153F" w:rsidP="002A153F">
            <w:pPr>
              <w:suppressAutoHyphens/>
              <w:autoSpaceDN w:val="0"/>
              <w:jc w:val="center"/>
              <w:textAlignment w:val="baseline"/>
              <w:rPr>
                <w:rFonts w:ascii="Calibri" w:eastAsia="Calibri" w:hAnsi="Calibri" w:cs="Times New Roman"/>
              </w:rPr>
            </w:pPr>
            <w:r w:rsidRPr="002A153F">
              <w:rPr>
                <w:rFonts w:ascii="Calibri" w:eastAsia="Times New Roman" w:hAnsi="Calibri" w:cs="Calibri"/>
                <w:lang w:eastAsia="en-GB"/>
              </w:rPr>
              <w:t>STRENGTHS </w:t>
            </w:r>
          </w:p>
        </w:tc>
        <w:tc>
          <w:tcPr>
            <w:tcW w:w="4500" w:type="dxa"/>
            <w:tcBorders>
              <w:top w:val="single" w:sz="6" w:space="0" w:color="000000"/>
              <w:bottom w:val="single" w:sz="6" w:space="0" w:color="000000"/>
              <w:right w:val="single" w:sz="6" w:space="0" w:color="000000"/>
            </w:tcBorders>
            <w:shd w:val="clear" w:color="auto" w:fill="538135"/>
            <w:tcMar>
              <w:top w:w="0" w:type="dxa"/>
              <w:left w:w="0" w:type="dxa"/>
              <w:bottom w:w="0" w:type="dxa"/>
              <w:right w:w="0" w:type="dxa"/>
            </w:tcMar>
          </w:tcPr>
          <w:p w14:paraId="793CF615" w14:textId="77777777" w:rsidR="002A153F" w:rsidRPr="002A153F" w:rsidRDefault="002A153F" w:rsidP="002A153F">
            <w:pPr>
              <w:suppressAutoHyphens/>
              <w:autoSpaceDN w:val="0"/>
              <w:jc w:val="center"/>
              <w:textAlignment w:val="baseline"/>
              <w:rPr>
                <w:rFonts w:ascii="Calibri" w:eastAsia="Calibri" w:hAnsi="Calibri" w:cs="Times New Roman"/>
              </w:rPr>
            </w:pPr>
            <w:r w:rsidRPr="002A153F">
              <w:rPr>
                <w:rFonts w:ascii="Calibri" w:eastAsia="Times New Roman" w:hAnsi="Calibri" w:cs="Calibri"/>
                <w:lang w:eastAsia="en-GB"/>
              </w:rPr>
              <w:t>WEAKNESSES </w:t>
            </w:r>
          </w:p>
        </w:tc>
      </w:tr>
      <w:tr w:rsidR="002A153F" w:rsidRPr="002A153F" w14:paraId="3BB2CE27" w14:textId="77777777" w:rsidTr="00117749">
        <w:trPr>
          <w:trHeight w:val="3960"/>
        </w:trPr>
        <w:tc>
          <w:tcPr>
            <w:tcW w:w="4500" w:type="dxa"/>
            <w:tcBorders>
              <w:left w:val="single" w:sz="6" w:space="0" w:color="000000"/>
              <w:bottom w:val="single" w:sz="6" w:space="0" w:color="000000"/>
              <w:right w:val="single" w:sz="6" w:space="0" w:color="000000"/>
            </w:tcBorders>
            <w:shd w:val="clear" w:color="auto" w:fill="F4B083"/>
            <w:tcMar>
              <w:top w:w="0" w:type="dxa"/>
              <w:left w:w="0" w:type="dxa"/>
              <w:bottom w:w="0" w:type="dxa"/>
              <w:right w:w="0" w:type="dxa"/>
            </w:tcMar>
          </w:tcPr>
          <w:p w14:paraId="12A44CE3" w14:textId="77777777" w:rsidR="002A153F" w:rsidRPr="002A153F" w:rsidRDefault="002A153F" w:rsidP="002A153F">
            <w:pPr>
              <w:suppressAutoHyphens/>
              <w:autoSpaceDN w:val="0"/>
              <w:textAlignment w:val="baseline"/>
              <w:rPr>
                <w:rFonts w:ascii="Calibri" w:eastAsia="Calibri" w:hAnsi="Calibri" w:cs="Times New Roman"/>
              </w:rPr>
            </w:pPr>
            <w:r w:rsidRPr="002A153F">
              <w:rPr>
                <w:rFonts w:ascii="Calibri" w:eastAsia="Times New Roman" w:hAnsi="Calibri" w:cs="Calibri"/>
                <w:lang w:eastAsia="en-GB"/>
              </w:rPr>
              <w:t> </w:t>
            </w:r>
          </w:p>
          <w:p w14:paraId="65EABADE" w14:textId="77777777" w:rsidR="002A153F" w:rsidRDefault="002A153F" w:rsidP="002A153F">
            <w:pPr>
              <w:numPr>
                <w:ilvl w:val="0"/>
                <w:numId w:val="1"/>
              </w:numPr>
              <w:tabs>
                <w:tab w:val="left" w:pos="720"/>
              </w:tabs>
              <w:suppressAutoHyphens/>
              <w:autoSpaceDN w:val="0"/>
              <w:spacing w:after="160" w:line="256" w:lineRule="auto"/>
              <w:ind w:left="1080"/>
              <w:textAlignment w:val="baseline"/>
              <w:rPr>
                <w:rFonts w:ascii="Calibri" w:eastAsia="Times New Roman" w:hAnsi="Calibri" w:cs="Calibri"/>
                <w:lang w:eastAsia="en-GB"/>
              </w:rPr>
            </w:pPr>
            <w:r>
              <w:rPr>
                <w:rFonts w:ascii="Calibri" w:eastAsia="Times New Roman" w:hAnsi="Calibri" w:cs="Calibri"/>
                <w:lang w:eastAsia="en-GB"/>
              </w:rPr>
              <w:t xml:space="preserve">Diverse curriculum </w:t>
            </w:r>
          </w:p>
          <w:p w14:paraId="442659DC" w14:textId="3218365F" w:rsidR="002A153F" w:rsidRPr="002A153F" w:rsidRDefault="002A153F" w:rsidP="002A153F">
            <w:pPr>
              <w:numPr>
                <w:ilvl w:val="0"/>
                <w:numId w:val="1"/>
              </w:numPr>
              <w:tabs>
                <w:tab w:val="left" w:pos="720"/>
              </w:tabs>
              <w:suppressAutoHyphens/>
              <w:autoSpaceDN w:val="0"/>
              <w:spacing w:after="160" w:line="256" w:lineRule="auto"/>
              <w:ind w:left="1080"/>
              <w:textAlignment w:val="baseline"/>
              <w:rPr>
                <w:rFonts w:ascii="Calibri" w:eastAsia="Times New Roman" w:hAnsi="Calibri" w:cs="Calibri"/>
                <w:lang w:eastAsia="en-GB"/>
              </w:rPr>
            </w:pPr>
            <w:r w:rsidRPr="002A153F">
              <w:rPr>
                <w:rFonts w:ascii="Calibri" w:eastAsia="Times New Roman" w:hAnsi="Calibri" w:cs="Calibri"/>
                <w:lang w:eastAsia="en-GB"/>
              </w:rPr>
              <w:t>Teamwork </w:t>
            </w:r>
          </w:p>
          <w:p w14:paraId="0E522C02" w14:textId="69E61613" w:rsidR="002A153F" w:rsidRPr="002A153F" w:rsidRDefault="002A153F" w:rsidP="002A153F">
            <w:pPr>
              <w:numPr>
                <w:ilvl w:val="0"/>
                <w:numId w:val="1"/>
              </w:numPr>
              <w:tabs>
                <w:tab w:val="left" w:pos="720"/>
              </w:tabs>
              <w:suppressAutoHyphens/>
              <w:autoSpaceDN w:val="0"/>
              <w:spacing w:after="160" w:line="256" w:lineRule="auto"/>
              <w:ind w:left="1080"/>
              <w:textAlignment w:val="baseline"/>
              <w:rPr>
                <w:rFonts w:ascii="Calibri" w:eastAsia="Calibri" w:hAnsi="Calibri" w:cs="Times New Roman"/>
              </w:rPr>
            </w:pPr>
            <w:r w:rsidRPr="002A153F">
              <w:rPr>
                <w:rFonts w:ascii="Calibri" w:eastAsia="Times New Roman" w:hAnsi="Calibri" w:cs="Calibri"/>
                <w:lang w:eastAsia="en-GB"/>
              </w:rPr>
              <w:t>Inclusive</w:t>
            </w:r>
            <w:r>
              <w:rPr>
                <w:rFonts w:ascii="Calibri" w:eastAsia="Times New Roman" w:hAnsi="Calibri" w:cs="Calibri"/>
                <w:lang w:eastAsia="en-GB"/>
              </w:rPr>
              <w:t xml:space="preserve"> environment</w:t>
            </w:r>
          </w:p>
          <w:p w14:paraId="016F0F77" w14:textId="77777777" w:rsidR="002A153F" w:rsidRPr="002A153F" w:rsidRDefault="002A153F" w:rsidP="002A153F">
            <w:pPr>
              <w:numPr>
                <w:ilvl w:val="0"/>
                <w:numId w:val="1"/>
              </w:numPr>
              <w:tabs>
                <w:tab w:val="left" w:pos="720"/>
              </w:tabs>
              <w:suppressAutoHyphens/>
              <w:autoSpaceDN w:val="0"/>
              <w:spacing w:after="160" w:line="256" w:lineRule="auto"/>
              <w:ind w:left="1080"/>
              <w:textAlignment w:val="baseline"/>
              <w:rPr>
                <w:rFonts w:ascii="Calibri" w:eastAsia="Calibri" w:hAnsi="Calibri" w:cs="Times New Roman"/>
              </w:rPr>
            </w:pPr>
            <w:r w:rsidRPr="002A153F">
              <w:rPr>
                <w:rFonts w:ascii="Calibri" w:eastAsia="Times New Roman" w:hAnsi="Calibri" w:cs="Calibri"/>
                <w:lang w:eastAsia="en-GB"/>
              </w:rPr>
              <w:t>Skilled teachers</w:t>
            </w:r>
            <w:r w:rsidRPr="002A153F">
              <w:rPr>
                <w:rFonts w:ascii="Calibri" w:eastAsia="Times New Roman" w:hAnsi="Calibri" w:cs="Calibri"/>
                <w:lang w:val="en-US" w:eastAsia="en-GB"/>
              </w:rPr>
              <w:t> </w:t>
            </w:r>
          </w:p>
          <w:p w14:paraId="339D5B61" w14:textId="77777777" w:rsidR="002A153F" w:rsidRPr="003B7C37" w:rsidRDefault="002A153F" w:rsidP="002A153F">
            <w:pPr>
              <w:numPr>
                <w:ilvl w:val="0"/>
                <w:numId w:val="1"/>
              </w:numPr>
              <w:tabs>
                <w:tab w:val="left" w:pos="720"/>
              </w:tabs>
              <w:suppressAutoHyphens/>
              <w:autoSpaceDN w:val="0"/>
              <w:spacing w:after="160" w:line="256" w:lineRule="auto"/>
              <w:ind w:left="1080"/>
              <w:textAlignment w:val="baseline"/>
              <w:rPr>
                <w:rFonts w:ascii="Calibri" w:eastAsia="Calibri" w:hAnsi="Calibri" w:cs="Times New Roman"/>
              </w:rPr>
            </w:pPr>
            <w:r w:rsidRPr="002A153F">
              <w:rPr>
                <w:rFonts w:ascii="Calibri" w:eastAsia="Times New Roman" w:hAnsi="Calibri" w:cs="Calibri"/>
                <w:lang w:eastAsia="en-GB"/>
              </w:rPr>
              <w:t>Management of behaviours</w:t>
            </w:r>
            <w:r w:rsidRPr="002A153F">
              <w:rPr>
                <w:rFonts w:ascii="Calibri" w:eastAsia="Times New Roman" w:hAnsi="Calibri" w:cs="Calibri"/>
                <w:lang w:val="en-US" w:eastAsia="en-GB"/>
              </w:rPr>
              <w:t> </w:t>
            </w:r>
          </w:p>
          <w:p w14:paraId="1CB0E754" w14:textId="2C221C1D" w:rsidR="003B7C37" w:rsidRPr="002A153F" w:rsidRDefault="003B7C37" w:rsidP="003B7C37">
            <w:pPr>
              <w:tabs>
                <w:tab w:val="left" w:pos="720"/>
              </w:tabs>
              <w:suppressAutoHyphens/>
              <w:autoSpaceDN w:val="0"/>
              <w:spacing w:after="160" w:line="256" w:lineRule="auto"/>
              <w:ind w:left="720"/>
              <w:textAlignment w:val="baseline"/>
              <w:rPr>
                <w:rFonts w:ascii="Calibri" w:eastAsia="Calibri" w:hAnsi="Calibri" w:cs="Times New Roman"/>
              </w:rPr>
            </w:pPr>
          </w:p>
        </w:tc>
        <w:tc>
          <w:tcPr>
            <w:tcW w:w="4500" w:type="dxa"/>
            <w:tcBorders>
              <w:bottom w:val="single" w:sz="6" w:space="0" w:color="000000"/>
              <w:right w:val="single" w:sz="6" w:space="0" w:color="000000"/>
            </w:tcBorders>
            <w:shd w:val="clear" w:color="auto" w:fill="C5E0B3"/>
            <w:tcMar>
              <w:top w:w="0" w:type="dxa"/>
              <w:left w:w="0" w:type="dxa"/>
              <w:bottom w:w="0" w:type="dxa"/>
              <w:right w:w="0" w:type="dxa"/>
            </w:tcMar>
          </w:tcPr>
          <w:p w14:paraId="49A7439A" w14:textId="77777777" w:rsidR="002A153F" w:rsidRPr="002A153F" w:rsidRDefault="002A153F" w:rsidP="002A153F">
            <w:pPr>
              <w:suppressAutoHyphens/>
              <w:autoSpaceDN w:val="0"/>
              <w:textAlignment w:val="baseline"/>
              <w:rPr>
                <w:rFonts w:ascii="Calibri" w:eastAsia="Calibri" w:hAnsi="Calibri" w:cs="Times New Roman"/>
              </w:rPr>
            </w:pPr>
            <w:r w:rsidRPr="002A153F">
              <w:rPr>
                <w:rFonts w:ascii="Calibri" w:eastAsia="Times New Roman" w:hAnsi="Calibri" w:cs="Calibri"/>
                <w:lang w:eastAsia="en-GB"/>
              </w:rPr>
              <w:t> </w:t>
            </w:r>
          </w:p>
          <w:p w14:paraId="19AFFAA0" w14:textId="6D159AFD" w:rsidR="003B7C37" w:rsidRPr="002A153F" w:rsidRDefault="002A153F" w:rsidP="003B7C37">
            <w:pPr>
              <w:numPr>
                <w:ilvl w:val="0"/>
                <w:numId w:val="2"/>
              </w:numPr>
              <w:tabs>
                <w:tab w:val="left" w:pos="720"/>
              </w:tabs>
              <w:suppressAutoHyphens/>
              <w:autoSpaceDN w:val="0"/>
              <w:spacing w:after="160" w:line="256" w:lineRule="auto"/>
              <w:ind w:left="1080"/>
              <w:textAlignment w:val="baseline"/>
              <w:rPr>
                <w:rFonts w:ascii="Calibri" w:eastAsia="Times New Roman" w:hAnsi="Calibri" w:cs="Calibri"/>
                <w:lang w:eastAsia="en-GB"/>
              </w:rPr>
            </w:pPr>
            <w:r w:rsidRPr="002A153F">
              <w:rPr>
                <w:rFonts w:ascii="Calibri" w:eastAsia="Times New Roman" w:hAnsi="Calibri" w:cs="Calibri"/>
                <w:lang w:eastAsia="en-GB"/>
              </w:rPr>
              <w:t>‘Clique’ culture </w:t>
            </w:r>
          </w:p>
          <w:p w14:paraId="1D1A932C" w14:textId="77777777" w:rsidR="002A153F" w:rsidRPr="002A153F" w:rsidRDefault="002A153F" w:rsidP="002A153F">
            <w:pPr>
              <w:numPr>
                <w:ilvl w:val="0"/>
                <w:numId w:val="2"/>
              </w:numPr>
              <w:tabs>
                <w:tab w:val="left" w:pos="720"/>
              </w:tabs>
              <w:suppressAutoHyphens/>
              <w:autoSpaceDN w:val="0"/>
              <w:spacing w:after="160" w:line="256" w:lineRule="auto"/>
              <w:ind w:left="1080"/>
              <w:textAlignment w:val="baseline"/>
              <w:rPr>
                <w:rFonts w:ascii="Calibri" w:eastAsia="Calibri" w:hAnsi="Calibri" w:cs="Times New Roman"/>
              </w:rPr>
            </w:pPr>
            <w:r w:rsidRPr="002A153F">
              <w:rPr>
                <w:rFonts w:ascii="Calibri" w:eastAsia="Times New Roman" w:hAnsi="Calibri" w:cs="Calibri"/>
                <w:lang w:eastAsia="en-GB"/>
              </w:rPr>
              <w:t>Poor communication between class teachers and TA’S</w:t>
            </w:r>
            <w:r w:rsidRPr="002A153F">
              <w:rPr>
                <w:rFonts w:ascii="Calibri" w:eastAsia="Times New Roman" w:hAnsi="Calibri" w:cs="Calibri"/>
                <w:lang w:val="en-US" w:eastAsia="en-GB"/>
              </w:rPr>
              <w:t> </w:t>
            </w:r>
          </w:p>
          <w:p w14:paraId="1F8CBA41" w14:textId="77777777" w:rsidR="002A153F" w:rsidRPr="002A153F" w:rsidRDefault="002A153F" w:rsidP="002A153F">
            <w:pPr>
              <w:numPr>
                <w:ilvl w:val="0"/>
                <w:numId w:val="2"/>
              </w:numPr>
              <w:tabs>
                <w:tab w:val="left" w:pos="720"/>
              </w:tabs>
              <w:suppressAutoHyphens/>
              <w:autoSpaceDN w:val="0"/>
              <w:spacing w:after="160" w:line="256" w:lineRule="auto"/>
              <w:ind w:left="1080"/>
              <w:textAlignment w:val="baseline"/>
              <w:rPr>
                <w:rFonts w:ascii="Calibri" w:eastAsia="Calibri" w:hAnsi="Calibri" w:cs="Times New Roman"/>
              </w:rPr>
            </w:pPr>
            <w:r w:rsidRPr="002A153F">
              <w:rPr>
                <w:rFonts w:ascii="Calibri" w:eastAsia="Times New Roman" w:hAnsi="Calibri" w:cs="Calibri"/>
                <w:lang w:eastAsia="en-GB"/>
              </w:rPr>
              <w:t>Head teacher’s carefree attitude</w:t>
            </w:r>
            <w:r w:rsidRPr="002A153F">
              <w:rPr>
                <w:rFonts w:ascii="Calibri" w:eastAsia="Times New Roman" w:hAnsi="Calibri" w:cs="Calibri"/>
                <w:lang w:val="en-US" w:eastAsia="en-GB"/>
              </w:rPr>
              <w:t> </w:t>
            </w:r>
          </w:p>
          <w:p w14:paraId="09645CC0" w14:textId="77777777" w:rsidR="002A153F" w:rsidRPr="003B7C37" w:rsidRDefault="002A153F" w:rsidP="002A153F">
            <w:pPr>
              <w:numPr>
                <w:ilvl w:val="0"/>
                <w:numId w:val="2"/>
              </w:numPr>
              <w:tabs>
                <w:tab w:val="left" w:pos="720"/>
              </w:tabs>
              <w:suppressAutoHyphens/>
              <w:autoSpaceDN w:val="0"/>
              <w:spacing w:after="160" w:line="256" w:lineRule="auto"/>
              <w:ind w:left="1080"/>
              <w:textAlignment w:val="baseline"/>
              <w:rPr>
                <w:rFonts w:ascii="Calibri" w:eastAsia="Calibri" w:hAnsi="Calibri" w:cs="Times New Roman"/>
              </w:rPr>
            </w:pPr>
            <w:r w:rsidRPr="002A153F">
              <w:rPr>
                <w:rFonts w:ascii="Calibri" w:eastAsia="Times New Roman" w:hAnsi="Calibri" w:cs="Calibri"/>
                <w:lang w:eastAsia="en-GB"/>
              </w:rPr>
              <w:t>Curriculum knowledge outside subject area</w:t>
            </w:r>
            <w:r w:rsidRPr="002A153F">
              <w:rPr>
                <w:rFonts w:ascii="Calibri" w:eastAsia="Times New Roman" w:hAnsi="Calibri" w:cs="Calibri"/>
                <w:lang w:val="en-US" w:eastAsia="en-GB"/>
              </w:rPr>
              <w:t> </w:t>
            </w:r>
          </w:p>
          <w:p w14:paraId="74D21D16" w14:textId="124A50A7" w:rsidR="003B7C37" w:rsidRPr="002A153F" w:rsidRDefault="003B7C37" w:rsidP="002A153F">
            <w:pPr>
              <w:numPr>
                <w:ilvl w:val="0"/>
                <w:numId w:val="2"/>
              </w:numPr>
              <w:tabs>
                <w:tab w:val="left" w:pos="720"/>
              </w:tabs>
              <w:suppressAutoHyphens/>
              <w:autoSpaceDN w:val="0"/>
              <w:spacing w:after="160" w:line="256" w:lineRule="auto"/>
              <w:ind w:left="1080"/>
              <w:textAlignment w:val="baseline"/>
              <w:rPr>
                <w:rFonts w:ascii="Calibri" w:eastAsia="Calibri" w:hAnsi="Calibri" w:cs="Times New Roman"/>
              </w:rPr>
            </w:pPr>
            <w:r>
              <w:rPr>
                <w:rFonts w:ascii="Calibri" w:eastAsia="Calibri" w:hAnsi="Calibri" w:cs="Times New Roman"/>
                <w:lang w:val="en-US"/>
              </w:rPr>
              <w:t>Lack of up to date resources</w:t>
            </w:r>
          </w:p>
        </w:tc>
      </w:tr>
      <w:tr w:rsidR="002A153F" w:rsidRPr="002A153F" w14:paraId="7FB16C67" w14:textId="77777777" w:rsidTr="00117749">
        <w:tc>
          <w:tcPr>
            <w:tcW w:w="4500" w:type="dxa"/>
            <w:tcBorders>
              <w:left w:val="single" w:sz="6" w:space="0" w:color="000000"/>
              <w:bottom w:val="single" w:sz="6" w:space="0" w:color="000000"/>
              <w:right w:val="single" w:sz="6" w:space="0" w:color="000000"/>
            </w:tcBorders>
            <w:shd w:val="clear" w:color="auto" w:fill="2F5496"/>
            <w:tcMar>
              <w:top w:w="0" w:type="dxa"/>
              <w:left w:w="0" w:type="dxa"/>
              <w:bottom w:w="0" w:type="dxa"/>
              <w:right w:w="0" w:type="dxa"/>
            </w:tcMar>
          </w:tcPr>
          <w:p w14:paraId="559B7D11" w14:textId="77777777" w:rsidR="002A153F" w:rsidRPr="002A153F" w:rsidRDefault="002A153F" w:rsidP="002A153F">
            <w:pPr>
              <w:suppressAutoHyphens/>
              <w:autoSpaceDN w:val="0"/>
              <w:jc w:val="center"/>
              <w:textAlignment w:val="baseline"/>
              <w:rPr>
                <w:rFonts w:ascii="Calibri" w:eastAsia="Calibri" w:hAnsi="Calibri" w:cs="Times New Roman"/>
              </w:rPr>
            </w:pPr>
            <w:r w:rsidRPr="002A153F">
              <w:rPr>
                <w:rFonts w:ascii="Calibri" w:eastAsia="Times New Roman" w:hAnsi="Calibri" w:cs="Calibri"/>
                <w:color w:val="FFFFFF"/>
                <w:lang w:eastAsia="en-GB"/>
              </w:rPr>
              <w:t>OPPORTUNITIES</w:t>
            </w:r>
            <w:r w:rsidRPr="002A153F">
              <w:rPr>
                <w:rFonts w:ascii="Calibri" w:eastAsia="Times New Roman" w:hAnsi="Calibri" w:cs="Calibri"/>
                <w:lang w:eastAsia="en-GB"/>
              </w:rPr>
              <w:t> </w:t>
            </w:r>
          </w:p>
        </w:tc>
        <w:tc>
          <w:tcPr>
            <w:tcW w:w="4500" w:type="dxa"/>
            <w:tcBorders>
              <w:bottom w:val="single" w:sz="6" w:space="0" w:color="000000"/>
              <w:right w:val="single" w:sz="6" w:space="0" w:color="000000"/>
            </w:tcBorders>
            <w:shd w:val="clear" w:color="auto" w:fill="BF8F00"/>
            <w:tcMar>
              <w:top w:w="0" w:type="dxa"/>
              <w:left w:w="0" w:type="dxa"/>
              <w:bottom w:w="0" w:type="dxa"/>
              <w:right w:w="0" w:type="dxa"/>
            </w:tcMar>
          </w:tcPr>
          <w:p w14:paraId="4919D948" w14:textId="77777777" w:rsidR="002A153F" w:rsidRPr="002A153F" w:rsidRDefault="002A153F" w:rsidP="002A153F">
            <w:pPr>
              <w:suppressAutoHyphens/>
              <w:autoSpaceDN w:val="0"/>
              <w:jc w:val="center"/>
              <w:textAlignment w:val="baseline"/>
              <w:rPr>
                <w:rFonts w:ascii="Calibri" w:eastAsia="Calibri" w:hAnsi="Calibri" w:cs="Times New Roman"/>
              </w:rPr>
            </w:pPr>
            <w:r w:rsidRPr="002A153F">
              <w:rPr>
                <w:rFonts w:ascii="Calibri" w:eastAsia="Times New Roman" w:hAnsi="Calibri" w:cs="Calibri"/>
                <w:lang w:eastAsia="en-GB"/>
              </w:rPr>
              <w:t>THREATS </w:t>
            </w:r>
          </w:p>
        </w:tc>
      </w:tr>
      <w:tr w:rsidR="002A153F" w:rsidRPr="002A153F" w14:paraId="1FA1E8F4" w14:textId="77777777" w:rsidTr="00117749">
        <w:trPr>
          <w:trHeight w:val="3960"/>
        </w:trPr>
        <w:tc>
          <w:tcPr>
            <w:tcW w:w="4500" w:type="dxa"/>
            <w:tcBorders>
              <w:left w:val="single" w:sz="6" w:space="0" w:color="000000"/>
              <w:bottom w:val="single" w:sz="6" w:space="0" w:color="000000"/>
              <w:right w:val="single" w:sz="6" w:space="0" w:color="000000"/>
            </w:tcBorders>
            <w:shd w:val="clear" w:color="auto" w:fill="B4C6E7"/>
            <w:tcMar>
              <w:top w:w="0" w:type="dxa"/>
              <w:left w:w="0" w:type="dxa"/>
              <w:bottom w:w="0" w:type="dxa"/>
              <w:right w:w="0" w:type="dxa"/>
            </w:tcMar>
          </w:tcPr>
          <w:p w14:paraId="5498B609" w14:textId="77777777" w:rsidR="002A153F" w:rsidRPr="002A153F" w:rsidRDefault="002A153F" w:rsidP="002A153F">
            <w:pPr>
              <w:suppressAutoHyphens/>
              <w:autoSpaceDN w:val="0"/>
              <w:textAlignment w:val="baseline"/>
              <w:rPr>
                <w:rFonts w:ascii="Calibri" w:eastAsia="Calibri" w:hAnsi="Calibri" w:cs="Times New Roman"/>
              </w:rPr>
            </w:pPr>
            <w:r w:rsidRPr="002A153F">
              <w:rPr>
                <w:rFonts w:ascii="Calibri" w:eastAsia="Times New Roman" w:hAnsi="Calibri" w:cs="Calibri"/>
                <w:lang w:eastAsia="en-GB"/>
              </w:rPr>
              <w:t> </w:t>
            </w:r>
          </w:p>
          <w:p w14:paraId="36539C67" w14:textId="74F2A131" w:rsidR="001B43E5" w:rsidRDefault="001B43E5" w:rsidP="002A153F">
            <w:pPr>
              <w:numPr>
                <w:ilvl w:val="0"/>
                <w:numId w:val="3"/>
              </w:numPr>
              <w:tabs>
                <w:tab w:val="left" w:pos="720"/>
              </w:tabs>
              <w:suppressAutoHyphens/>
              <w:autoSpaceDN w:val="0"/>
              <w:spacing w:after="160" w:line="256" w:lineRule="auto"/>
              <w:ind w:left="1080"/>
              <w:textAlignment w:val="baseline"/>
              <w:rPr>
                <w:rFonts w:ascii="Calibri" w:eastAsia="Times New Roman" w:hAnsi="Calibri" w:cs="Calibri"/>
                <w:lang w:eastAsia="en-GB"/>
              </w:rPr>
            </w:pPr>
            <w:r>
              <w:rPr>
                <w:rFonts w:ascii="Calibri" w:eastAsia="Times New Roman" w:hAnsi="Calibri" w:cs="Calibri"/>
                <w:lang w:eastAsia="en-GB"/>
              </w:rPr>
              <w:t>Wide range of accredited courses</w:t>
            </w:r>
          </w:p>
          <w:p w14:paraId="1B1ECF89" w14:textId="0300C10B" w:rsidR="001B43E5" w:rsidRDefault="001B43E5" w:rsidP="002A153F">
            <w:pPr>
              <w:numPr>
                <w:ilvl w:val="0"/>
                <w:numId w:val="3"/>
              </w:numPr>
              <w:tabs>
                <w:tab w:val="left" w:pos="720"/>
              </w:tabs>
              <w:suppressAutoHyphens/>
              <w:autoSpaceDN w:val="0"/>
              <w:spacing w:after="160" w:line="256" w:lineRule="auto"/>
              <w:ind w:left="1080"/>
              <w:textAlignment w:val="baseline"/>
              <w:rPr>
                <w:rFonts w:ascii="Calibri" w:eastAsia="Times New Roman" w:hAnsi="Calibri" w:cs="Calibri"/>
                <w:lang w:eastAsia="en-GB"/>
              </w:rPr>
            </w:pPr>
            <w:r>
              <w:rPr>
                <w:rFonts w:ascii="Calibri" w:eastAsia="Times New Roman" w:hAnsi="Calibri" w:cs="Calibri"/>
                <w:lang w:eastAsia="en-GB"/>
              </w:rPr>
              <w:t>Work experience opportunities</w:t>
            </w:r>
          </w:p>
          <w:p w14:paraId="018C529C" w14:textId="4521A213" w:rsidR="002A153F" w:rsidRPr="002A153F" w:rsidRDefault="002A153F" w:rsidP="002A153F">
            <w:pPr>
              <w:numPr>
                <w:ilvl w:val="0"/>
                <w:numId w:val="3"/>
              </w:numPr>
              <w:tabs>
                <w:tab w:val="left" w:pos="720"/>
              </w:tabs>
              <w:suppressAutoHyphens/>
              <w:autoSpaceDN w:val="0"/>
              <w:spacing w:after="160" w:line="256" w:lineRule="auto"/>
              <w:ind w:left="1080"/>
              <w:textAlignment w:val="baseline"/>
              <w:rPr>
                <w:rFonts w:ascii="Calibri" w:eastAsia="Times New Roman" w:hAnsi="Calibri" w:cs="Calibri"/>
                <w:lang w:eastAsia="en-GB"/>
              </w:rPr>
            </w:pPr>
            <w:r w:rsidRPr="002A153F">
              <w:rPr>
                <w:rFonts w:ascii="Calibri" w:eastAsia="Times New Roman" w:hAnsi="Calibri" w:cs="Calibri"/>
                <w:lang w:eastAsia="en-GB"/>
              </w:rPr>
              <w:t>Potential funding </w:t>
            </w:r>
          </w:p>
          <w:p w14:paraId="52462DAC" w14:textId="4EB84068" w:rsidR="002A153F" w:rsidRPr="002A153F" w:rsidRDefault="002A153F" w:rsidP="001B43E5">
            <w:pPr>
              <w:numPr>
                <w:ilvl w:val="0"/>
                <w:numId w:val="3"/>
              </w:numPr>
              <w:tabs>
                <w:tab w:val="left" w:pos="720"/>
              </w:tabs>
              <w:suppressAutoHyphens/>
              <w:autoSpaceDN w:val="0"/>
              <w:spacing w:after="160" w:line="256" w:lineRule="auto"/>
              <w:ind w:left="1080"/>
              <w:textAlignment w:val="baseline"/>
              <w:rPr>
                <w:rFonts w:ascii="Calibri" w:eastAsia="Calibri" w:hAnsi="Calibri" w:cs="Times New Roman"/>
              </w:rPr>
            </w:pPr>
            <w:r w:rsidRPr="002A153F">
              <w:rPr>
                <w:rFonts w:ascii="Calibri" w:eastAsia="Times New Roman" w:hAnsi="Calibri" w:cs="Calibri"/>
                <w:lang w:eastAsia="en-GB"/>
              </w:rPr>
              <w:t>Incentives to improve staff well being</w:t>
            </w:r>
            <w:r w:rsidRPr="002A153F">
              <w:rPr>
                <w:rFonts w:ascii="Calibri" w:eastAsia="Times New Roman" w:hAnsi="Calibri" w:cs="Calibri"/>
                <w:lang w:val="en-US" w:eastAsia="en-GB"/>
              </w:rPr>
              <w:t> </w:t>
            </w:r>
          </w:p>
        </w:tc>
        <w:tc>
          <w:tcPr>
            <w:tcW w:w="4500" w:type="dxa"/>
            <w:tcBorders>
              <w:bottom w:val="single" w:sz="6" w:space="0" w:color="000000"/>
              <w:right w:val="single" w:sz="6" w:space="0" w:color="000000"/>
            </w:tcBorders>
            <w:shd w:val="clear" w:color="auto" w:fill="FFE599"/>
            <w:tcMar>
              <w:top w:w="0" w:type="dxa"/>
              <w:left w:w="0" w:type="dxa"/>
              <w:bottom w:w="0" w:type="dxa"/>
              <w:right w:w="0" w:type="dxa"/>
            </w:tcMar>
          </w:tcPr>
          <w:p w14:paraId="695300D0" w14:textId="77777777" w:rsidR="002A153F" w:rsidRPr="002A153F" w:rsidRDefault="002A153F" w:rsidP="002A153F">
            <w:pPr>
              <w:suppressAutoHyphens/>
              <w:autoSpaceDN w:val="0"/>
              <w:textAlignment w:val="baseline"/>
              <w:rPr>
                <w:rFonts w:ascii="Calibri" w:eastAsia="Calibri" w:hAnsi="Calibri" w:cs="Times New Roman"/>
              </w:rPr>
            </w:pPr>
            <w:r w:rsidRPr="002A153F">
              <w:rPr>
                <w:rFonts w:ascii="Calibri" w:eastAsia="Times New Roman" w:hAnsi="Calibri" w:cs="Calibri"/>
                <w:lang w:eastAsia="en-GB"/>
              </w:rPr>
              <w:t> </w:t>
            </w:r>
          </w:p>
          <w:p w14:paraId="305329E5" w14:textId="77777777" w:rsidR="002A153F" w:rsidRPr="002A153F" w:rsidRDefault="002A153F" w:rsidP="002A153F">
            <w:pPr>
              <w:numPr>
                <w:ilvl w:val="0"/>
                <w:numId w:val="4"/>
              </w:numPr>
              <w:tabs>
                <w:tab w:val="left" w:pos="720"/>
              </w:tabs>
              <w:suppressAutoHyphens/>
              <w:autoSpaceDN w:val="0"/>
              <w:spacing w:after="160" w:line="256" w:lineRule="auto"/>
              <w:ind w:left="1080"/>
              <w:textAlignment w:val="baseline"/>
              <w:rPr>
                <w:rFonts w:ascii="Calibri" w:eastAsia="Calibri" w:hAnsi="Calibri" w:cs="Times New Roman"/>
              </w:rPr>
            </w:pPr>
            <w:r w:rsidRPr="002A153F">
              <w:rPr>
                <w:rFonts w:ascii="Calibri" w:eastAsia="Times New Roman" w:hAnsi="Calibri" w:cs="Calibri"/>
                <w:lang w:eastAsia="en-GB"/>
              </w:rPr>
              <w:t>Covid-19 pandemic</w:t>
            </w:r>
            <w:r w:rsidRPr="002A153F">
              <w:rPr>
                <w:rFonts w:ascii="Calibri" w:eastAsia="Times New Roman" w:hAnsi="Calibri" w:cs="Calibri"/>
                <w:lang w:val="en-US" w:eastAsia="en-GB"/>
              </w:rPr>
              <w:t> </w:t>
            </w:r>
          </w:p>
          <w:p w14:paraId="017AF31D" w14:textId="77777777" w:rsidR="002A153F" w:rsidRPr="002A153F" w:rsidRDefault="002A153F" w:rsidP="002A153F">
            <w:pPr>
              <w:numPr>
                <w:ilvl w:val="0"/>
                <w:numId w:val="4"/>
              </w:numPr>
              <w:tabs>
                <w:tab w:val="left" w:pos="720"/>
              </w:tabs>
              <w:suppressAutoHyphens/>
              <w:autoSpaceDN w:val="0"/>
              <w:spacing w:after="160" w:line="256" w:lineRule="auto"/>
              <w:ind w:left="1080"/>
              <w:textAlignment w:val="baseline"/>
              <w:rPr>
                <w:rFonts w:ascii="Calibri" w:eastAsia="Calibri" w:hAnsi="Calibri" w:cs="Times New Roman"/>
              </w:rPr>
            </w:pPr>
            <w:r w:rsidRPr="002A153F">
              <w:rPr>
                <w:rFonts w:ascii="Calibri" w:eastAsia="Times New Roman" w:hAnsi="Calibri" w:cs="Calibri"/>
                <w:lang w:eastAsia="en-GB"/>
              </w:rPr>
              <w:t>Cuts to staff</w:t>
            </w:r>
            <w:r w:rsidRPr="002A153F">
              <w:rPr>
                <w:rFonts w:ascii="Calibri" w:eastAsia="Times New Roman" w:hAnsi="Calibri" w:cs="Calibri"/>
                <w:lang w:val="en-US" w:eastAsia="en-GB"/>
              </w:rPr>
              <w:t> </w:t>
            </w:r>
          </w:p>
          <w:p w14:paraId="64CD467F" w14:textId="77777777" w:rsidR="002A153F" w:rsidRPr="002A153F" w:rsidRDefault="002A153F" w:rsidP="002A153F">
            <w:pPr>
              <w:numPr>
                <w:ilvl w:val="0"/>
                <w:numId w:val="4"/>
              </w:numPr>
              <w:tabs>
                <w:tab w:val="left" w:pos="720"/>
              </w:tabs>
              <w:suppressAutoHyphens/>
              <w:autoSpaceDN w:val="0"/>
              <w:spacing w:after="160" w:line="256" w:lineRule="auto"/>
              <w:ind w:left="1080"/>
              <w:textAlignment w:val="baseline"/>
              <w:rPr>
                <w:rFonts w:ascii="Calibri" w:eastAsia="Calibri" w:hAnsi="Calibri" w:cs="Times New Roman"/>
              </w:rPr>
            </w:pPr>
            <w:r w:rsidRPr="002A153F">
              <w:rPr>
                <w:rFonts w:ascii="Calibri" w:eastAsia="Times New Roman" w:hAnsi="Calibri" w:cs="Calibri"/>
                <w:lang w:eastAsia="en-GB"/>
              </w:rPr>
              <w:t>Cuts in budgets</w:t>
            </w:r>
            <w:r w:rsidRPr="002A153F">
              <w:rPr>
                <w:rFonts w:ascii="Calibri" w:eastAsia="Times New Roman" w:hAnsi="Calibri" w:cs="Calibri"/>
                <w:lang w:val="en-US" w:eastAsia="en-GB"/>
              </w:rPr>
              <w:t> </w:t>
            </w:r>
          </w:p>
          <w:p w14:paraId="3216615D" w14:textId="77777777" w:rsidR="002A153F" w:rsidRPr="002A153F" w:rsidRDefault="002A153F" w:rsidP="002A153F">
            <w:pPr>
              <w:numPr>
                <w:ilvl w:val="0"/>
                <w:numId w:val="4"/>
              </w:numPr>
              <w:tabs>
                <w:tab w:val="left" w:pos="720"/>
              </w:tabs>
              <w:suppressAutoHyphens/>
              <w:autoSpaceDN w:val="0"/>
              <w:spacing w:after="160" w:line="256" w:lineRule="auto"/>
              <w:ind w:left="1080"/>
              <w:textAlignment w:val="baseline"/>
              <w:rPr>
                <w:rFonts w:ascii="Calibri" w:eastAsia="Calibri" w:hAnsi="Calibri" w:cs="Times New Roman"/>
              </w:rPr>
            </w:pPr>
            <w:r w:rsidRPr="002A153F">
              <w:rPr>
                <w:rFonts w:ascii="Calibri" w:eastAsia="Times New Roman" w:hAnsi="Calibri" w:cs="Calibri"/>
                <w:lang w:eastAsia="en-GB"/>
              </w:rPr>
              <w:t>School reputation</w:t>
            </w:r>
            <w:r w:rsidRPr="002A153F">
              <w:rPr>
                <w:rFonts w:ascii="Calibri" w:eastAsia="Times New Roman" w:hAnsi="Calibri" w:cs="Calibri"/>
                <w:lang w:val="en-US" w:eastAsia="en-GB"/>
              </w:rPr>
              <w:t> </w:t>
            </w:r>
          </w:p>
        </w:tc>
      </w:tr>
    </w:tbl>
    <w:p w14:paraId="40E11AFA" w14:textId="6D57903D" w:rsidR="002A153F" w:rsidRDefault="002A153F"/>
    <w:p w14:paraId="53456DEB" w14:textId="7CD7F255" w:rsidR="003B7C37" w:rsidRDefault="003B7C3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1"/>
        <w:gridCol w:w="5851"/>
      </w:tblGrid>
      <w:tr w:rsidR="001B43E5" w:rsidRPr="001B43E5" w14:paraId="046AF14C" w14:textId="77777777" w:rsidTr="001B43E5">
        <w:trPr>
          <w:trHeight w:val="960"/>
        </w:trPr>
        <w:tc>
          <w:tcPr>
            <w:tcW w:w="3225" w:type="dxa"/>
            <w:tcBorders>
              <w:top w:val="single" w:sz="18" w:space="0" w:color="F4B083"/>
              <w:left w:val="single" w:sz="18" w:space="0" w:color="F4B083"/>
              <w:bottom w:val="single" w:sz="6" w:space="0" w:color="F4B083"/>
              <w:right w:val="single" w:sz="6" w:space="0" w:color="F4B083"/>
            </w:tcBorders>
            <w:shd w:val="clear" w:color="auto" w:fill="auto"/>
            <w:hideMark/>
          </w:tcPr>
          <w:p w14:paraId="274F2240" w14:textId="77777777" w:rsidR="001B43E5" w:rsidRPr="001B43E5" w:rsidRDefault="001B43E5" w:rsidP="001B43E5">
            <w:pPr>
              <w:jc w:val="center"/>
              <w:textAlignment w:val="baseline"/>
              <w:rPr>
                <w:rFonts w:ascii="Segoe UI" w:eastAsia="Times New Roman" w:hAnsi="Segoe UI" w:cs="Segoe UI"/>
                <w:sz w:val="18"/>
                <w:szCs w:val="18"/>
                <w:lang w:eastAsia="en-GB"/>
              </w:rPr>
            </w:pPr>
            <w:r w:rsidRPr="001B43E5">
              <w:rPr>
                <w:rFonts w:ascii="Calibri" w:eastAsia="Times New Roman" w:hAnsi="Calibri" w:cs="Segoe UI"/>
                <w:b/>
                <w:bCs/>
                <w:color w:val="C45911"/>
                <w:sz w:val="36"/>
                <w:szCs w:val="36"/>
                <w:lang w:eastAsia="en-GB"/>
              </w:rPr>
              <w:t>Strengths</w:t>
            </w:r>
            <w:r w:rsidRPr="001B43E5">
              <w:rPr>
                <w:rFonts w:ascii="Calibri" w:eastAsia="Times New Roman" w:hAnsi="Calibri" w:cs="Segoe UI"/>
                <w:color w:val="C45911"/>
                <w:sz w:val="36"/>
                <w:szCs w:val="36"/>
                <w:lang w:eastAsia="en-GB"/>
              </w:rPr>
              <w:t> </w:t>
            </w:r>
          </w:p>
          <w:p w14:paraId="21E1BBF5" w14:textId="77777777" w:rsidR="001B43E5" w:rsidRPr="001B43E5" w:rsidRDefault="001B43E5" w:rsidP="001B43E5">
            <w:pPr>
              <w:jc w:val="center"/>
              <w:textAlignment w:val="baseline"/>
              <w:rPr>
                <w:rFonts w:ascii="Segoe UI" w:eastAsia="Times New Roman" w:hAnsi="Segoe UI" w:cs="Segoe UI"/>
                <w:sz w:val="18"/>
                <w:szCs w:val="18"/>
                <w:lang w:eastAsia="en-GB"/>
              </w:rPr>
            </w:pPr>
            <w:r w:rsidRPr="001B43E5">
              <w:rPr>
                <w:rFonts w:ascii="Calibri" w:eastAsia="Times New Roman" w:hAnsi="Calibri" w:cs="Segoe UI"/>
                <w:color w:val="C45911"/>
                <w:sz w:val="36"/>
                <w:szCs w:val="36"/>
                <w:lang w:eastAsia="en-GB"/>
              </w:rPr>
              <w:t> </w:t>
            </w:r>
          </w:p>
        </w:tc>
        <w:tc>
          <w:tcPr>
            <w:tcW w:w="5865" w:type="dxa"/>
            <w:tcBorders>
              <w:top w:val="single" w:sz="18" w:space="0" w:color="F4B083"/>
              <w:left w:val="single" w:sz="6" w:space="0" w:color="F4B083"/>
              <w:bottom w:val="single" w:sz="6" w:space="0" w:color="F4B083"/>
              <w:right w:val="single" w:sz="18" w:space="0" w:color="F4B083"/>
            </w:tcBorders>
            <w:shd w:val="clear" w:color="auto" w:fill="auto"/>
            <w:hideMark/>
          </w:tcPr>
          <w:p w14:paraId="6BF45D26" w14:textId="77777777" w:rsidR="001B43E5" w:rsidRPr="001B43E5" w:rsidRDefault="001B43E5" w:rsidP="001B43E5">
            <w:pPr>
              <w:numPr>
                <w:ilvl w:val="0"/>
                <w:numId w:val="5"/>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The school offers diverse and enriched curriculum for over 275 pupils, supported by a wide range of opportunities.  </w:t>
            </w:r>
          </w:p>
          <w:p w14:paraId="18A66F05" w14:textId="77777777" w:rsidR="001B43E5" w:rsidRPr="001B43E5" w:rsidRDefault="001B43E5" w:rsidP="001B43E5">
            <w:pPr>
              <w:numPr>
                <w:ilvl w:val="0"/>
                <w:numId w:val="5"/>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Good partnership with parents and professionals to create positive learning experience for every pupil. </w:t>
            </w:r>
          </w:p>
          <w:p w14:paraId="43FDE22A" w14:textId="77777777" w:rsidR="001B43E5" w:rsidRPr="001B43E5" w:rsidRDefault="001B43E5" w:rsidP="001B43E5">
            <w:pPr>
              <w:numPr>
                <w:ilvl w:val="0"/>
                <w:numId w:val="5"/>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The setting has a learning website to support learning at home.  </w:t>
            </w:r>
          </w:p>
          <w:p w14:paraId="7DDA4CCE" w14:textId="77777777" w:rsidR="001B43E5" w:rsidRPr="001B43E5" w:rsidRDefault="001B43E5" w:rsidP="001B43E5">
            <w:pPr>
              <w:numPr>
                <w:ilvl w:val="0"/>
                <w:numId w:val="5"/>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The school is part of UNICEF gold rights respecting school </w:t>
            </w:r>
          </w:p>
          <w:p w14:paraId="3AC17C16" w14:textId="77777777" w:rsidR="001B43E5" w:rsidRPr="001B43E5" w:rsidRDefault="001B43E5" w:rsidP="001B43E5">
            <w:pPr>
              <w:numPr>
                <w:ilvl w:val="0"/>
                <w:numId w:val="5"/>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The school breakfast club is supported by the charity magic breakfast club </w:t>
            </w:r>
          </w:p>
          <w:p w14:paraId="2BC23E92" w14:textId="77777777" w:rsidR="001B43E5" w:rsidRPr="001B43E5" w:rsidRDefault="001B43E5" w:rsidP="001B43E5">
            <w:pPr>
              <w:numPr>
                <w:ilvl w:val="0"/>
                <w:numId w:val="5"/>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Last OFSTED report in 2018 shows the school is Outstanding </w:t>
            </w:r>
          </w:p>
          <w:p w14:paraId="55E73410" w14:textId="77777777" w:rsidR="001B43E5" w:rsidRPr="001B43E5" w:rsidRDefault="001B43E5" w:rsidP="001B43E5">
            <w:pPr>
              <w:numPr>
                <w:ilvl w:val="0"/>
                <w:numId w:val="5"/>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 xml:space="preserve">Good communication throughout – every Monday and Wednesday school has a meeting to talk about what’s going </w:t>
            </w:r>
            <w:r w:rsidRPr="001B43E5">
              <w:rPr>
                <w:rFonts w:ascii="Calibri" w:eastAsia="Times New Roman" w:hAnsi="Calibri" w:cs="Segoe UI"/>
                <w:lang w:eastAsia="en-GB"/>
              </w:rPr>
              <w:lastRenderedPageBreak/>
              <w:t>on at school with staff, pupils and upcoming event. Staff are encouraged to share their ideas.  </w:t>
            </w:r>
          </w:p>
          <w:p w14:paraId="21C53F87" w14:textId="77777777" w:rsidR="001B43E5" w:rsidRPr="001B43E5" w:rsidRDefault="001B43E5" w:rsidP="001B43E5">
            <w:pPr>
              <w:numPr>
                <w:ilvl w:val="0"/>
                <w:numId w:val="5"/>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working with professional to prevent further harm at school and mostly at home </w:t>
            </w:r>
          </w:p>
          <w:p w14:paraId="2722DF3C" w14:textId="77777777" w:rsidR="001B43E5" w:rsidRPr="001B43E5" w:rsidRDefault="001B43E5" w:rsidP="001B43E5">
            <w:pPr>
              <w:numPr>
                <w:ilvl w:val="0"/>
                <w:numId w:val="5"/>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There are various designated leaders for certain task, subjects which give better indication on who you need to approach when issue arise or to receive support </w:t>
            </w:r>
          </w:p>
          <w:p w14:paraId="7FDAB551" w14:textId="77777777" w:rsidR="001B43E5" w:rsidRPr="001B43E5" w:rsidRDefault="001B43E5" w:rsidP="001B43E5">
            <w:pPr>
              <w:numPr>
                <w:ilvl w:val="0"/>
                <w:numId w:val="5"/>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Reward system </w:t>
            </w:r>
          </w:p>
        </w:tc>
      </w:tr>
      <w:tr w:rsidR="001B43E5" w:rsidRPr="001B43E5" w14:paraId="76791982" w14:textId="77777777" w:rsidTr="001B43E5">
        <w:trPr>
          <w:trHeight w:val="960"/>
        </w:trPr>
        <w:tc>
          <w:tcPr>
            <w:tcW w:w="3225" w:type="dxa"/>
            <w:tcBorders>
              <w:top w:val="single" w:sz="6" w:space="0" w:color="F4B083"/>
              <w:left w:val="single" w:sz="18" w:space="0" w:color="F4B083"/>
              <w:bottom w:val="single" w:sz="6" w:space="0" w:color="F4B083"/>
              <w:right w:val="single" w:sz="6" w:space="0" w:color="F4B083"/>
            </w:tcBorders>
            <w:shd w:val="clear" w:color="auto" w:fill="auto"/>
            <w:hideMark/>
          </w:tcPr>
          <w:p w14:paraId="15B7904F" w14:textId="77777777" w:rsidR="001B43E5" w:rsidRPr="001B43E5" w:rsidRDefault="001B43E5" w:rsidP="001B43E5">
            <w:pPr>
              <w:jc w:val="center"/>
              <w:textAlignment w:val="baseline"/>
              <w:rPr>
                <w:rFonts w:ascii="Segoe UI" w:eastAsia="Times New Roman" w:hAnsi="Segoe UI" w:cs="Segoe UI"/>
                <w:sz w:val="18"/>
                <w:szCs w:val="18"/>
                <w:lang w:eastAsia="en-GB"/>
              </w:rPr>
            </w:pPr>
            <w:r w:rsidRPr="001B43E5">
              <w:rPr>
                <w:rFonts w:ascii="Calibri" w:eastAsia="Times New Roman" w:hAnsi="Calibri" w:cs="Segoe UI"/>
                <w:b/>
                <w:bCs/>
                <w:color w:val="C45911"/>
                <w:sz w:val="36"/>
                <w:szCs w:val="36"/>
                <w:lang w:val="en-US" w:eastAsia="en-GB"/>
              </w:rPr>
              <w:lastRenderedPageBreak/>
              <w:t>Weaknesses</w:t>
            </w:r>
            <w:r w:rsidRPr="001B43E5">
              <w:rPr>
                <w:rFonts w:ascii="Calibri" w:eastAsia="Times New Roman" w:hAnsi="Calibri" w:cs="Segoe UI"/>
                <w:color w:val="C45911"/>
                <w:sz w:val="36"/>
                <w:szCs w:val="36"/>
                <w:lang w:eastAsia="en-GB"/>
              </w:rPr>
              <w:t> </w:t>
            </w:r>
          </w:p>
        </w:tc>
        <w:tc>
          <w:tcPr>
            <w:tcW w:w="5865" w:type="dxa"/>
            <w:tcBorders>
              <w:top w:val="single" w:sz="6" w:space="0" w:color="F4B083"/>
              <w:left w:val="single" w:sz="6" w:space="0" w:color="F4B083"/>
              <w:bottom w:val="single" w:sz="6" w:space="0" w:color="F4B083"/>
              <w:right w:val="single" w:sz="18" w:space="0" w:color="F4B083"/>
            </w:tcBorders>
            <w:shd w:val="clear" w:color="auto" w:fill="auto"/>
            <w:hideMark/>
          </w:tcPr>
          <w:p w14:paraId="3E27D3CE" w14:textId="77777777" w:rsidR="001B43E5" w:rsidRPr="001B43E5" w:rsidRDefault="001B43E5" w:rsidP="001B43E5">
            <w:pPr>
              <w:numPr>
                <w:ilvl w:val="0"/>
                <w:numId w:val="6"/>
              </w:numPr>
              <w:ind w:left="360" w:firstLine="0"/>
              <w:textAlignment w:val="baseline"/>
              <w:rPr>
                <w:rFonts w:ascii="Calibri" w:eastAsia="Times New Roman" w:hAnsi="Calibri" w:cs="Segoe UI"/>
                <w:lang w:eastAsia="en-GB"/>
              </w:rPr>
            </w:pPr>
            <w:r w:rsidRPr="001B43E5">
              <w:rPr>
                <w:rFonts w:ascii="Calibri" w:eastAsia="Times New Roman" w:hAnsi="Calibri" w:cs="Segoe UI"/>
                <w:lang w:val="en-US" w:eastAsia="en-GB"/>
              </w:rPr>
              <w:t>Lack of staff </w:t>
            </w:r>
            <w:r w:rsidRPr="001B43E5">
              <w:rPr>
                <w:rFonts w:ascii="Calibri" w:eastAsia="Times New Roman" w:hAnsi="Calibri" w:cs="Segoe UI"/>
                <w:lang w:eastAsia="en-GB"/>
              </w:rPr>
              <w:t> </w:t>
            </w:r>
          </w:p>
          <w:p w14:paraId="18F56D04" w14:textId="77777777" w:rsidR="001B43E5" w:rsidRPr="001B43E5" w:rsidRDefault="001B43E5" w:rsidP="001B43E5">
            <w:pPr>
              <w:numPr>
                <w:ilvl w:val="0"/>
                <w:numId w:val="6"/>
              </w:numPr>
              <w:ind w:left="360" w:firstLine="0"/>
              <w:textAlignment w:val="baseline"/>
              <w:rPr>
                <w:rFonts w:ascii="Calibri" w:eastAsia="Times New Roman" w:hAnsi="Calibri" w:cs="Segoe UI"/>
                <w:lang w:eastAsia="en-GB"/>
              </w:rPr>
            </w:pPr>
            <w:r w:rsidRPr="001B43E5">
              <w:rPr>
                <w:rFonts w:ascii="Calibri" w:eastAsia="Times New Roman" w:hAnsi="Calibri" w:cs="Segoe UI"/>
                <w:lang w:val="en-US" w:eastAsia="en-GB"/>
              </w:rPr>
              <w:t>Due to lack of staff, those staff who are in school are burned out causing more sickness and mental health issues.</w:t>
            </w:r>
            <w:r w:rsidRPr="001B43E5">
              <w:rPr>
                <w:rFonts w:ascii="Calibri" w:eastAsia="Times New Roman" w:hAnsi="Calibri" w:cs="Segoe UI"/>
                <w:lang w:eastAsia="en-GB"/>
              </w:rPr>
              <w:t> </w:t>
            </w:r>
          </w:p>
          <w:p w14:paraId="1A63EA81" w14:textId="77777777" w:rsidR="001B43E5" w:rsidRPr="001B43E5" w:rsidRDefault="001B43E5" w:rsidP="001B43E5">
            <w:pPr>
              <w:numPr>
                <w:ilvl w:val="0"/>
                <w:numId w:val="6"/>
              </w:numPr>
              <w:ind w:left="360" w:firstLine="0"/>
              <w:textAlignment w:val="baseline"/>
              <w:rPr>
                <w:rFonts w:ascii="Calibri" w:eastAsia="Times New Roman" w:hAnsi="Calibri" w:cs="Segoe UI"/>
                <w:lang w:eastAsia="en-GB"/>
              </w:rPr>
            </w:pPr>
            <w:r w:rsidRPr="001B43E5">
              <w:rPr>
                <w:rFonts w:ascii="Calibri" w:eastAsia="Times New Roman" w:hAnsi="Calibri" w:cs="Segoe UI"/>
                <w:lang w:val="en-US" w:eastAsia="en-GB"/>
              </w:rPr>
              <w:t>Slow training causes mistakes and inefficiency </w:t>
            </w:r>
            <w:r w:rsidRPr="001B43E5">
              <w:rPr>
                <w:rFonts w:ascii="Calibri" w:eastAsia="Times New Roman" w:hAnsi="Calibri" w:cs="Segoe UI"/>
                <w:lang w:eastAsia="en-GB"/>
              </w:rPr>
              <w:t> </w:t>
            </w:r>
          </w:p>
          <w:p w14:paraId="0628053F" w14:textId="77777777" w:rsidR="001B43E5" w:rsidRPr="001B43E5" w:rsidRDefault="001B43E5" w:rsidP="001B43E5">
            <w:pPr>
              <w:numPr>
                <w:ilvl w:val="0"/>
                <w:numId w:val="6"/>
              </w:numPr>
              <w:ind w:left="360" w:firstLine="0"/>
              <w:textAlignment w:val="baseline"/>
              <w:rPr>
                <w:rFonts w:ascii="Calibri" w:eastAsia="Times New Roman" w:hAnsi="Calibri" w:cs="Segoe UI"/>
                <w:lang w:eastAsia="en-GB"/>
              </w:rPr>
            </w:pPr>
            <w:r w:rsidRPr="001B43E5">
              <w:rPr>
                <w:rFonts w:ascii="Calibri" w:eastAsia="Times New Roman" w:hAnsi="Calibri" w:cs="Segoe UI"/>
                <w:lang w:val="en-US" w:eastAsia="en-GB"/>
              </w:rPr>
              <w:t>New Staff should be given designated mentors. This is to give staff support in their new role</w:t>
            </w:r>
            <w:r w:rsidRPr="001B43E5">
              <w:rPr>
                <w:rFonts w:ascii="Calibri" w:eastAsia="Times New Roman" w:hAnsi="Calibri" w:cs="Segoe UI"/>
                <w:lang w:eastAsia="en-GB"/>
              </w:rPr>
              <w:t> </w:t>
            </w:r>
          </w:p>
          <w:p w14:paraId="485E0612" w14:textId="77777777" w:rsidR="001B43E5" w:rsidRPr="001B43E5" w:rsidRDefault="001B43E5" w:rsidP="001B43E5">
            <w:pPr>
              <w:numPr>
                <w:ilvl w:val="0"/>
                <w:numId w:val="6"/>
              </w:numPr>
              <w:ind w:left="360" w:firstLine="0"/>
              <w:textAlignment w:val="baseline"/>
              <w:rPr>
                <w:rFonts w:ascii="Calibri" w:eastAsia="Times New Roman" w:hAnsi="Calibri" w:cs="Segoe UI"/>
                <w:lang w:eastAsia="en-GB"/>
              </w:rPr>
            </w:pPr>
            <w:r w:rsidRPr="001B43E5">
              <w:rPr>
                <w:rFonts w:ascii="Calibri" w:eastAsia="Times New Roman" w:hAnsi="Calibri" w:cs="Segoe UI"/>
                <w:lang w:val="en-US" w:eastAsia="en-GB"/>
              </w:rPr>
              <w:t>An increase in supply staff causes inconsistency as they don’t know the pupil’s behaviours and how to spot signs and changes that could benefit young people learning and development.</w:t>
            </w:r>
            <w:r w:rsidRPr="001B43E5">
              <w:rPr>
                <w:rFonts w:ascii="Calibri" w:eastAsia="Times New Roman" w:hAnsi="Calibri" w:cs="Segoe UI"/>
                <w:lang w:eastAsia="en-GB"/>
              </w:rPr>
              <w:t> </w:t>
            </w:r>
          </w:p>
          <w:p w14:paraId="5A1BC59E" w14:textId="77777777" w:rsidR="001B43E5" w:rsidRPr="001B43E5" w:rsidRDefault="001B43E5" w:rsidP="001B43E5">
            <w:pPr>
              <w:numPr>
                <w:ilvl w:val="0"/>
                <w:numId w:val="6"/>
              </w:numPr>
              <w:ind w:left="360" w:firstLine="0"/>
              <w:textAlignment w:val="baseline"/>
              <w:rPr>
                <w:rFonts w:ascii="Calibri" w:eastAsia="Times New Roman" w:hAnsi="Calibri" w:cs="Segoe UI"/>
                <w:lang w:eastAsia="en-GB"/>
              </w:rPr>
            </w:pPr>
            <w:r w:rsidRPr="001B43E5">
              <w:rPr>
                <w:rFonts w:ascii="Calibri" w:eastAsia="Times New Roman" w:hAnsi="Calibri" w:cs="Segoe UI"/>
                <w:lang w:val="en-US" w:eastAsia="en-GB"/>
              </w:rPr>
              <w:t>Technology in school needs to be updated; better connection, new laptops and new resources needed </w:t>
            </w:r>
            <w:r w:rsidRPr="001B43E5">
              <w:rPr>
                <w:rFonts w:ascii="Calibri" w:eastAsia="Times New Roman" w:hAnsi="Calibri" w:cs="Segoe UI"/>
                <w:lang w:eastAsia="en-GB"/>
              </w:rPr>
              <w:t> </w:t>
            </w:r>
          </w:p>
        </w:tc>
      </w:tr>
      <w:tr w:rsidR="001B43E5" w:rsidRPr="001B43E5" w14:paraId="080A9033" w14:textId="77777777" w:rsidTr="001B43E5">
        <w:trPr>
          <w:trHeight w:val="915"/>
        </w:trPr>
        <w:tc>
          <w:tcPr>
            <w:tcW w:w="3225" w:type="dxa"/>
            <w:tcBorders>
              <w:top w:val="single" w:sz="6" w:space="0" w:color="F4B083"/>
              <w:left w:val="single" w:sz="18" w:space="0" w:color="F4B083"/>
              <w:bottom w:val="single" w:sz="6" w:space="0" w:color="F4B083"/>
              <w:right w:val="single" w:sz="6" w:space="0" w:color="F4B083"/>
            </w:tcBorders>
            <w:shd w:val="clear" w:color="auto" w:fill="auto"/>
            <w:hideMark/>
          </w:tcPr>
          <w:p w14:paraId="1ED48BA3" w14:textId="77777777" w:rsidR="001B43E5" w:rsidRPr="001B43E5" w:rsidRDefault="001B43E5" w:rsidP="001B43E5">
            <w:pPr>
              <w:jc w:val="center"/>
              <w:textAlignment w:val="baseline"/>
              <w:rPr>
                <w:rFonts w:ascii="Segoe UI" w:eastAsia="Times New Roman" w:hAnsi="Segoe UI" w:cs="Segoe UI"/>
                <w:sz w:val="18"/>
                <w:szCs w:val="18"/>
                <w:lang w:eastAsia="en-GB"/>
              </w:rPr>
            </w:pPr>
            <w:r w:rsidRPr="001B43E5">
              <w:rPr>
                <w:rFonts w:ascii="Calibri" w:eastAsia="Times New Roman" w:hAnsi="Calibri" w:cs="Segoe UI"/>
                <w:b/>
                <w:bCs/>
                <w:color w:val="C45911"/>
                <w:sz w:val="36"/>
                <w:szCs w:val="36"/>
                <w:lang w:val="en-US" w:eastAsia="en-GB"/>
              </w:rPr>
              <w:t>Opportunities</w:t>
            </w:r>
            <w:r w:rsidRPr="001B43E5">
              <w:rPr>
                <w:rFonts w:ascii="Calibri" w:eastAsia="Times New Roman" w:hAnsi="Calibri" w:cs="Segoe UI"/>
                <w:color w:val="C45911"/>
                <w:sz w:val="36"/>
                <w:szCs w:val="36"/>
                <w:lang w:eastAsia="en-GB"/>
              </w:rPr>
              <w:t> </w:t>
            </w:r>
          </w:p>
        </w:tc>
        <w:tc>
          <w:tcPr>
            <w:tcW w:w="5865" w:type="dxa"/>
            <w:tcBorders>
              <w:top w:val="single" w:sz="6" w:space="0" w:color="F4B083"/>
              <w:left w:val="single" w:sz="6" w:space="0" w:color="F4B083"/>
              <w:bottom w:val="single" w:sz="6" w:space="0" w:color="F4B083"/>
              <w:right w:val="single" w:sz="18" w:space="0" w:color="F4B083"/>
            </w:tcBorders>
            <w:shd w:val="clear" w:color="auto" w:fill="auto"/>
            <w:hideMark/>
          </w:tcPr>
          <w:p w14:paraId="5AFDA5FC" w14:textId="77777777" w:rsidR="001B43E5" w:rsidRPr="001B43E5" w:rsidRDefault="001B43E5" w:rsidP="001B43E5">
            <w:pPr>
              <w:numPr>
                <w:ilvl w:val="0"/>
                <w:numId w:val="7"/>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The school offer a wide range of accredited courses for all pupils at key stage 4 and post 16. The curriculum is enriched through numerous educational visits, after school clubs, residential visit and dance and drama and cultural activities.  </w:t>
            </w:r>
          </w:p>
          <w:p w14:paraId="4FD5901C" w14:textId="77777777" w:rsidR="001B43E5" w:rsidRPr="001B43E5" w:rsidRDefault="001B43E5" w:rsidP="001B43E5">
            <w:pPr>
              <w:numPr>
                <w:ilvl w:val="0"/>
                <w:numId w:val="7"/>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To support the move to post-school education and employment training, pupils learn enterprise skills, take part in work experience and work-related learning and develop their key skills in English, Mathematics and communication. </w:t>
            </w:r>
          </w:p>
          <w:p w14:paraId="4F065AA9" w14:textId="078ED1FD" w:rsidR="001B43E5" w:rsidRPr="001B43E5" w:rsidRDefault="001B43E5" w:rsidP="001B43E5">
            <w:pPr>
              <w:numPr>
                <w:ilvl w:val="0"/>
                <w:numId w:val="7"/>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To help pupil decide on what to do when they leave school, leaders developed a range of careers education</w:t>
            </w:r>
            <w:r>
              <w:rPr>
                <w:rFonts w:ascii="Calibri" w:eastAsia="Times New Roman" w:hAnsi="Calibri" w:cs="Segoe UI"/>
                <w:lang w:eastAsia="en-GB"/>
              </w:rPr>
              <w:t xml:space="preserve">, </w:t>
            </w:r>
            <w:r w:rsidRPr="001B43E5">
              <w:rPr>
                <w:rFonts w:ascii="Calibri" w:eastAsia="Times New Roman" w:hAnsi="Calibri" w:cs="Segoe UI"/>
                <w:lang w:eastAsia="en-GB"/>
              </w:rPr>
              <w:t>information, advice and guidance. </w:t>
            </w:r>
          </w:p>
          <w:p w14:paraId="41D0F317" w14:textId="77777777" w:rsidR="001B43E5" w:rsidRPr="001B43E5" w:rsidRDefault="001B43E5" w:rsidP="001B43E5">
            <w:pPr>
              <w:textAlignment w:val="baseline"/>
              <w:rPr>
                <w:rFonts w:ascii="Segoe UI" w:eastAsia="Times New Roman" w:hAnsi="Segoe UI" w:cs="Segoe UI"/>
                <w:sz w:val="18"/>
                <w:szCs w:val="18"/>
                <w:lang w:eastAsia="en-GB"/>
              </w:rPr>
            </w:pPr>
            <w:r w:rsidRPr="001B43E5">
              <w:rPr>
                <w:rFonts w:ascii="Calibri" w:eastAsia="Times New Roman" w:hAnsi="Calibri" w:cs="Segoe UI"/>
                <w:lang w:eastAsia="en-GB"/>
              </w:rPr>
              <w:t> </w:t>
            </w:r>
          </w:p>
        </w:tc>
      </w:tr>
      <w:tr w:rsidR="001B43E5" w:rsidRPr="001B43E5" w14:paraId="54C1AA75" w14:textId="77777777" w:rsidTr="001B43E5">
        <w:trPr>
          <w:trHeight w:val="960"/>
        </w:trPr>
        <w:tc>
          <w:tcPr>
            <w:tcW w:w="3225" w:type="dxa"/>
            <w:tcBorders>
              <w:top w:val="single" w:sz="6" w:space="0" w:color="F4B083"/>
              <w:left w:val="single" w:sz="18" w:space="0" w:color="F4B083"/>
              <w:bottom w:val="single" w:sz="18" w:space="0" w:color="F4B083"/>
              <w:right w:val="single" w:sz="6" w:space="0" w:color="F4B083"/>
            </w:tcBorders>
            <w:shd w:val="clear" w:color="auto" w:fill="auto"/>
            <w:hideMark/>
          </w:tcPr>
          <w:p w14:paraId="184ABC03" w14:textId="77777777" w:rsidR="001B43E5" w:rsidRPr="001B43E5" w:rsidRDefault="001B43E5" w:rsidP="001B43E5">
            <w:pPr>
              <w:jc w:val="center"/>
              <w:textAlignment w:val="baseline"/>
              <w:rPr>
                <w:rFonts w:ascii="Segoe UI" w:eastAsia="Times New Roman" w:hAnsi="Segoe UI" w:cs="Segoe UI"/>
                <w:sz w:val="18"/>
                <w:szCs w:val="18"/>
                <w:lang w:eastAsia="en-GB"/>
              </w:rPr>
            </w:pPr>
            <w:r w:rsidRPr="001B43E5">
              <w:rPr>
                <w:rFonts w:ascii="Calibri" w:eastAsia="Times New Roman" w:hAnsi="Calibri" w:cs="Segoe UI"/>
                <w:b/>
                <w:bCs/>
                <w:color w:val="C45911"/>
                <w:sz w:val="36"/>
                <w:szCs w:val="36"/>
                <w:lang w:val="en-US" w:eastAsia="en-GB"/>
              </w:rPr>
              <w:t>Threats</w:t>
            </w:r>
            <w:r w:rsidRPr="001B43E5">
              <w:rPr>
                <w:rFonts w:ascii="Calibri" w:eastAsia="Times New Roman" w:hAnsi="Calibri" w:cs="Segoe UI"/>
                <w:color w:val="C45911"/>
                <w:sz w:val="36"/>
                <w:szCs w:val="36"/>
                <w:lang w:eastAsia="en-GB"/>
              </w:rPr>
              <w:t> </w:t>
            </w:r>
          </w:p>
        </w:tc>
        <w:tc>
          <w:tcPr>
            <w:tcW w:w="5865" w:type="dxa"/>
            <w:tcBorders>
              <w:top w:val="single" w:sz="6" w:space="0" w:color="F4B083"/>
              <w:left w:val="single" w:sz="6" w:space="0" w:color="F4B083"/>
              <w:bottom w:val="single" w:sz="18" w:space="0" w:color="F4B083"/>
              <w:right w:val="single" w:sz="18" w:space="0" w:color="F4B083"/>
            </w:tcBorders>
            <w:shd w:val="clear" w:color="auto" w:fill="auto"/>
            <w:hideMark/>
          </w:tcPr>
          <w:p w14:paraId="061B7D82" w14:textId="77777777" w:rsidR="001B43E5" w:rsidRPr="001B43E5" w:rsidRDefault="001B43E5" w:rsidP="001B43E5">
            <w:pPr>
              <w:numPr>
                <w:ilvl w:val="0"/>
                <w:numId w:val="8"/>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Increase in pupils with complex mental health  </w:t>
            </w:r>
          </w:p>
          <w:p w14:paraId="67AAA377" w14:textId="77777777" w:rsidR="001B43E5" w:rsidRPr="001B43E5" w:rsidRDefault="001B43E5" w:rsidP="001B43E5">
            <w:pPr>
              <w:ind w:left="720"/>
              <w:textAlignment w:val="baseline"/>
              <w:rPr>
                <w:rFonts w:ascii="Segoe UI" w:eastAsia="Times New Roman" w:hAnsi="Segoe UI" w:cs="Segoe UI"/>
                <w:sz w:val="18"/>
                <w:szCs w:val="18"/>
                <w:lang w:eastAsia="en-GB"/>
              </w:rPr>
            </w:pPr>
            <w:r w:rsidRPr="001B43E5">
              <w:rPr>
                <w:rFonts w:ascii="Calibri" w:eastAsia="Times New Roman" w:hAnsi="Calibri" w:cs="Segoe UI"/>
                <w:lang w:eastAsia="en-GB"/>
              </w:rPr>
              <w:t>There are more pupils with complex mental health needs are attending school and support needs to be continuously reviewed if not school may end up failing their pupils. Due to the increase of pupils with complex needs, more staff is needed </w:t>
            </w:r>
          </w:p>
          <w:p w14:paraId="184DF1C3" w14:textId="77777777" w:rsidR="001B43E5" w:rsidRPr="001B43E5" w:rsidRDefault="001B43E5" w:rsidP="001B43E5">
            <w:pPr>
              <w:numPr>
                <w:ilvl w:val="0"/>
                <w:numId w:val="9"/>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COVID-19 has hit the school manpower and continue to do so  </w:t>
            </w:r>
          </w:p>
          <w:p w14:paraId="01407E0A" w14:textId="77777777" w:rsidR="001B43E5" w:rsidRPr="001B43E5" w:rsidRDefault="001B43E5" w:rsidP="001B43E5">
            <w:pPr>
              <w:numPr>
                <w:ilvl w:val="0"/>
                <w:numId w:val="9"/>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Mental health issue of staff and pupils is on the rise – again affecting staffing, calling for more training and professional can significantly affect school funding </w:t>
            </w:r>
          </w:p>
          <w:p w14:paraId="223001F4" w14:textId="77777777" w:rsidR="001B43E5" w:rsidRPr="001B43E5" w:rsidRDefault="001B43E5" w:rsidP="001B43E5">
            <w:pPr>
              <w:numPr>
                <w:ilvl w:val="0"/>
                <w:numId w:val="9"/>
              </w:numPr>
              <w:ind w:left="360" w:firstLine="0"/>
              <w:textAlignment w:val="baseline"/>
              <w:rPr>
                <w:rFonts w:ascii="Calibri" w:eastAsia="Times New Roman" w:hAnsi="Calibri" w:cs="Segoe UI"/>
                <w:lang w:eastAsia="en-GB"/>
              </w:rPr>
            </w:pPr>
            <w:r w:rsidRPr="001B43E5">
              <w:rPr>
                <w:rFonts w:ascii="Calibri" w:eastAsia="Times New Roman" w:hAnsi="Calibri" w:cs="Segoe UI"/>
                <w:lang w:eastAsia="en-GB"/>
              </w:rPr>
              <w:t>Pupils are not receiving the correct support due to funding. For an example student who most definitely need two to one support is only receiving one to one support. This can affect children learning and development to be neglected as they are not receiving the correct support they need. It can affect staff workload and causes burn out. </w:t>
            </w:r>
          </w:p>
          <w:p w14:paraId="26C7A996" w14:textId="77777777" w:rsidR="001B43E5" w:rsidRPr="001B43E5" w:rsidRDefault="001B43E5" w:rsidP="001B43E5">
            <w:pPr>
              <w:textAlignment w:val="baseline"/>
              <w:rPr>
                <w:rFonts w:ascii="Segoe UI" w:eastAsia="Times New Roman" w:hAnsi="Segoe UI" w:cs="Segoe UI"/>
                <w:sz w:val="18"/>
                <w:szCs w:val="18"/>
                <w:lang w:eastAsia="en-GB"/>
              </w:rPr>
            </w:pPr>
            <w:r w:rsidRPr="001B43E5">
              <w:rPr>
                <w:rFonts w:ascii="Calibri" w:eastAsia="Times New Roman" w:hAnsi="Calibri" w:cs="Segoe UI"/>
                <w:lang w:eastAsia="en-GB"/>
              </w:rPr>
              <w:t> </w:t>
            </w:r>
          </w:p>
        </w:tc>
      </w:tr>
    </w:tbl>
    <w:p w14:paraId="03789853" w14:textId="2B3C0683" w:rsidR="001B43E5" w:rsidRDefault="001B43E5">
      <w:r>
        <w:lastRenderedPageBreak/>
        <w:t xml:space="preserve">Appendix B – Smart targets  (Please make up one) </w:t>
      </w:r>
    </w:p>
    <w:p w14:paraId="52FBDC71" w14:textId="77777777" w:rsidR="001B43E5" w:rsidRDefault="001B43E5"/>
    <w:tbl>
      <w:tblPr>
        <w:tblStyle w:val="TableGrid"/>
        <w:tblW w:w="10774" w:type="dxa"/>
        <w:tblInd w:w="-714" w:type="dxa"/>
        <w:tblLook w:val="04A0" w:firstRow="1" w:lastRow="0" w:firstColumn="1" w:lastColumn="0" w:noHBand="0" w:noVBand="1"/>
      </w:tblPr>
      <w:tblGrid>
        <w:gridCol w:w="1402"/>
        <w:gridCol w:w="1575"/>
        <w:gridCol w:w="2305"/>
        <w:gridCol w:w="1639"/>
        <w:gridCol w:w="2580"/>
        <w:gridCol w:w="1273"/>
      </w:tblGrid>
      <w:tr w:rsidR="005517C7" w14:paraId="23D60A2A" w14:textId="77777777" w:rsidTr="005517C7">
        <w:trPr>
          <w:trHeight w:val="721"/>
        </w:trPr>
        <w:tc>
          <w:tcPr>
            <w:tcW w:w="1402" w:type="dxa"/>
            <w:tcBorders>
              <w:top w:val="single" w:sz="4" w:space="0" w:color="auto"/>
              <w:left w:val="single" w:sz="4" w:space="0" w:color="auto"/>
              <w:bottom w:val="single" w:sz="4" w:space="0" w:color="auto"/>
              <w:right w:val="single" w:sz="4" w:space="0" w:color="auto"/>
            </w:tcBorders>
            <w:hideMark/>
          </w:tcPr>
          <w:p w14:paraId="111A981C" w14:textId="77777777" w:rsidR="005517C7" w:rsidRDefault="005517C7">
            <w:pPr>
              <w:jc w:val="center"/>
              <w:rPr>
                <w:b/>
                <w:bCs/>
                <w:sz w:val="24"/>
                <w:szCs w:val="24"/>
              </w:rPr>
            </w:pPr>
            <w:r>
              <w:rPr>
                <w:b/>
                <w:bCs/>
                <w:sz w:val="24"/>
                <w:szCs w:val="24"/>
              </w:rPr>
              <w:t>Smart Goals</w:t>
            </w:r>
          </w:p>
        </w:tc>
        <w:tc>
          <w:tcPr>
            <w:tcW w:w="1575" w:type="dxa"/>
            <w:tcBorders>
              <w:top w:val="single" w:sz="4" w:space="0" w:color="auto"/>
              <w:left w:val="single" w:sz="4" w:space="0" w:color="auto"/>
              <w:bottom w:val="single" w:sz="4" w:space="0" w:color="auto"/>
              <w:right w:val="single" w:sz="4" w:space="0" w:color="auto"/>
            </w:tcBorders>
            <w:hideMark/>
          </w:tcPr>
          <w:p w14:paraId="444A1541" w14:textId="26511A7C" w:rsidR="005517C7" w:rsidRDefault="005517C7">
            <w:pPr>
              <w:jc w:val="center"/>
              <w:rPr>
                <w:b/>
                <w:bCs/>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14:paraId="691E4975" w14:textId="05804E86" w:rsidR="005517C7" w:rsidRDefault="005517C7">
            <w:pPr>
              <w:jc w:val="center"/>
              <w:rPr>
                <w:b/>
                <w:bCs/>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14:paraId="49F50E75" w14:textId="40FB5889" w:rsidR="005517C7" w:rsidRDefault="005517C7">
            <w:pPr>
              <w:jc w:val="center"/>
              <w:rPr>
                <w:b/>
                <w:bCs/>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14:paraId="59386922" w14:textId="65AD35F1" w:rsidR="005517C7" w:rsidRDefault="005517C7">
            <w:pPr>
              <w:jc w:val="center"/>
              <w:rPr>
                <w:b/>
                <w:bCs/>
                <w:sz w:val="24"/>
                <w:szCs w:val="24"/>
              </w:rPr>
            </w:pPr>
          </w:p>
        </w:tc>
        <w:tc>
          <w:tcPr>
            <w:tcW w:w="1273" w:type="dxa"/>
            <w:tcBorders>
              <w:top w:val="single" w:sz="4" w:space="0" w:color="auto"/>
              <w:left w:val="single" w:sz="4" w:space="0" w:color="auto"/>
              <w:bottom w:val="single" w:sz="4" w:space="0" w:color="auto"/>
              <w:right w:val="single" w:sz="4" w:space="0" w:color="auto"/>
            </w:tcBorders>
            <w:hideMark/>
          </w:tcPr>
          <w:p w14:paraId="642613E4" w14:textId="21F8ED1D" w:rsidR="005517C7" w:rsidRDefault="005517C7">
            <w:pPr>
              <w:jc w:val="center"/>
              <w:rPr>
                <w:b/>
                <w:bCs/>
                <w:sz w:val="24"/>
                <w:szCs w:val="24"/>
              </w:rPr>
            </w:pPr>
          </w:p>
        </w:tc>
      </w:tr>
      <w:tr w:rsidR="005517C7" w14:paraId="5CA23323" w14:textId="77777777" w:rsidTr="005517C7">
        <w:tc>
          <w:tcPr>
            <w:tcW w:w="1402" w:type="dxa"/>
            <w:tcBorders>
              <w:top w:val="single" w:sz="4" w:space="0" w:color="auto"/>
              <w:left w:val="single" w:sz="4" w:space="0" w:color="auto"/>
              <w:bottom w:val="single" w:sz="4" w:space="0" w:color="auto"/>
              <w:right w:val="single" w:sz="4" w:space="0" w:color="auto"/>
            </w:tcBorders>
            <w:hideMark/>
          </w:tcPr>
          <w:p w14:paraId="6550BC28" w14:textId="77777777" w:rsidR="005517C7" w:rsidRDefault="005517C7">
            <w:pPr>
              <w:jc w:val="center"/>
              <w:rPr>
                <w:b/>
                <w:bCs/>
                <w:sz w:val="24"/>
                <w:szCs w:val="24"/>
              </w:rPr>
            </w:pPr>
            <w:r>
              <w:rPr>
                <w:b/>
                <w:bCs/>
                <w:sz w:val="24"/>
                <w:szCs w:val="24"/>
              </w:rPr>
              <w:t>Specific</w:t>
            </w:r>
          </w:p>
        </w:tc>
        <w:tc>
          <w:tcPr>
            <w:tcW w:w="1575" w:type="dxa"/>
            <w:tcBorders>
              <w:top w:val="single" w:sz="4" w:space="0" w:color="auto"/>
              <w:left w:val="single" w:sz="4" w:space="0" w:color="auto"/>
              <w:bottom w:val="single" w:sz="4" w:space="0" w:color="auto"/>
              <w:right w:val="single" w:sz="4" w:space="0" w:color="auto"/>
            </w:tcBorders>
            <w:hideMark/>
          </w:tcPr>
          <w:p w14:paraId="654F2EA2" w14:textId="12821839" w:rsidR="005517C7" w:rsidRDefault="005517C7">
            <w:pPr>
              <w:jc w:val="both"/>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14:paraId="29BCF078" w14:textId="23E7F7FC" w:rsidR="005517C7" w:rsidRDefault="005517C7">
            <w:pPr>
              <w:rPr>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14:paraId="5061E97C" w14:textId="152137A5" w:rsidR="005517C7" w:rsidRDefault="005517C7">
            <w:pPr>
              <w:jc w:val="both"/>
              <w:rPr>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14:paraId="5747153C" w14:textId="36607827" w:rsidR="005517C7" w:rsidRDefault="005517C7">
            <w:pPr>
              <w:jc w:val="both"/>
              <w:rPr>
                <w:sz w:val="24"/>
                <w:szCs w:val="24"/>
              </w:rPr>
            </w:pPr>
          </w:p>
        </w:tc>
        <w:tc>
          <w:tcPr>
            <w:tcW w:w="1273" w:type="dxa"/>
            <w:tcBorders>
              <w:top w:val="single" w:sz="4" w:space="0" w:color="auto"/>
              <w:left w:val="single" w:sz="4" w:space="0" w:color="auto"/>
              <w:bottom w:val="single" w:sz="4" w:space="0" w:color="auto"/>
              <w:right w:val="single" w:sz="4" w:space="0" w:color="auto"/>
            </w:tcBorders>
          </w:tcPr>
          <w:p w14:paraId="5D067ACF" w14:textId="77777777" w:rsidR="005517C7" w:rsidRDefault="005517C7">
            <w:pPr>
              <w:jc w:val="both"/>
              <w:rPr>
                <w:sz w:val="24"/>
                <w:szCs w:val="24"/>
              </w:rPr>
            </w:pPr>
          </w:p>
        </w:tc>
      </w:tr>
      <w:tr w:rsidR="005517C7" w14:paraId="55173312" w14:textId="77777777" w:rsidTr="005517C7">
        <w:tc>
          <w:tcPr>
            <w:tcW w:w="1402" w:type="dxa"/>
            <w:tcBorders>
              <w:top w:val="single" w:sz="4" w:space="0" w:color="auto"/>
              <w:left w:val="single" w:sz="4" w:space="0" w:color="auto"/>
              <w:bottom w:val="single" w:sz="4" w:space="0" w:color="auto"/>
              <w:right w:val="single" w:sz="4" w:space="0" w:color="auto"/>
            </w:tcBorders>
            <w:hideMark/>
          </w:tcPr>
          <w:p w14:paraId="55909AAF" w14:textId="77777777" w:rsidR="005517C7" w:rsidRDefault="005517C7">
            <w:pPr>
              <w:jc w:val="center"/>
              <w:rPr>
                <w:b/>
                <w:bCs/>
                <w:sz w:val="24"/>
                <w:szCs w:val="24"/>
              </w:rPr>
            </w:pPr>
            <w:r>
              <w:rPr>
                <w:b/>
                <w:bCs/>
                <w:sz w:val="24"/>
                <w:szCs w:val="24"/>
              </w:rPr>
              <w:t>Measurable</w:t>
            </w:r>
          </w:p>
        </w:tc>
        <w:tc>
          <w:tcPr>
            <w:tcW w:w="1575" w:type="dxa"/>
            <w:tcBorders>
              <w:top w:val="single" w:sz="4" w:space="0" w:color="auto"/>
              <w:left w:val="single" w:sz="4" w:space="0" w:color="auto"/>
              <w:bottom w:val="single" w:sz="4" w:space="0" w:color="auto"/>
              <w:right w:val="single" w:sz="4" w:space="0" w:color="auto"/>
            </w:tcBorders>
            <w:hideMark/>
          </w:tcPr>
          <w:p w14:paraId="278B04AA" w14:textId="4AB0D6A2" w:rsidR="005517C7" w:rsidRDefault="005517C7">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14:paraId="1B3EC67A" w14:textId="6265C51B" w:rsidR="005517C7" w:rsidRDefault="005517C7" w:rsidP="005517C7">
            <w:pPr>
              <w:rPr>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14:paraId="5250EC31" w14:textId="4F67F66E" w:rsidR="005517C7" w:rsidRDefault="005517C7">
            <w:pPr>
              <w:rPr>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14:paraId="058204A6" w14:textId="2DEE4763" w:rsidR="005517C7" w:rsidRDefault="005517C7">
            <w:pPr>
              <w:rPr>
                <w:sz w:val="24"/>
                <w:szCs w:val="24"/>
              </w:rPr>
            </w:pPr>
          </w:p>
        </w:tc>
        <w:tc>
          <w:tcPr>
            <w:tcW w:w="1273" w:type="dxa"/>
            <w:tcBorders>
              <w:top w:val="single" w:sz="4" w:space="0" w:color="auto"/>
              <w:left w:val="single" w:sz="4" w:space="0" w:color="auto"/>
              <w:bottom w:val="single" w:sz="4" w:space="0" w:color="auto"/>
              <w:right w:val="single" w:sz="4" w:space="0" w:color="auto"/>
            </w:tcBorders>
          </w:tcPr>
          <w:p w14:paraId="67F8F68B" w14:textId="77777777" w:rsidR="005517C7" w:rsidRDefault="005517C7">
            <w:pPr>
              <w:rPr>
                <w:sz w:val="24"/>
                <w:szCs w:val="24"/>
              </w:rPr>
            </w:pPr>
          </w:p>
        </w:tc>
      </w:tr>
      <w:tr w:rsidR="005517C7" w14:paraId="068CA272" w14:textId="77777777" w:rsidTr="005517C7">
        <w:tc>
          <w:tcPr>
            <w:tcW w:w="1402" w:type="dxa"/>
            <w:tcBorders>
              <w:top w:val="single" w:sz="4" w:space="0" w:color="auto"/>
              <w:left w:val="single" w:sz="4" w:space="0" w:color="auto"/>
              <w:bottom w:val="single" w:sz="4" w:space="0" w:color="auto"/>
              <w:right w:val="single" w:sz="4" w:space="0" w:color="auto"/>
            </w:tcBorders>
            <w:hideMark/>
          </w:tcPr>
          <w:p w14:paraId="760F2E0D" w14:textId="77777777" w:rsidR="005517C7" w:rsidRDefault="005517C7">
            <w:pPr>
              <w:jc w:val="center"/>
              <w:rPr>
                <w:b/>
                <w:bCs/>
                <w:sz w:val="24"/>
                <w:szCs w:val="24"/>
              </w:rPr>
            </w:pPr>
            <w:r>
              <w:rPr>
                <w:b/>
                <w:bCs/>
                <w:sz w:val="24"/>
                <w:szCs w:val="24"/>
              </w:rPr>
              <w:t>Achievable</w:t>
            </w:r>
          </w:p>
        </w:tc>
        <w:tc>
          <w:tcPr>
            <w:tcW w:w="1575" w:type="dxa"/>
            <w:tcBorders>
              <w:top w:val="single" w:sz="4" w:space="0" w:color="auto"/>
              <w:left w:val="single" w:sz="4" w:space="0" w:color="auto"/>
              <w:bottom w:val="single" w:sz="4" w:space="0" w:color="auto"/>
              <w:right w:val="single" w:sz="4" w:space="0" w:color="auto"/>
            </w:tcBorders>
            <w:hideMark/>
          </w:tcPr>
          <w:p w14:paraId="3F6693DF" w14:textId="117B9E92" w:rsidR="005517C7" w:rsidRDefault="005517C7">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14:paraId="5D43A242" w14:textId="16DEA366" w:rsidR="005517C7" w:rsidRDefault="005517C7">
            <w:pPr>
              <w:rPr>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14:paraId="06B4AC6D" w14:textId="75479344" w:rsidR="005517C7" w:rsidRDefault="005517C7">
            <w:pPr>
              <w:rPr>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14:paraId="5C477B08" w14:textId="3F184AC3" w:rsidR="005517C7" w:rsidRDefault="005517C7">
            <w:pPr>
              <w:rPr>
                <w:sz w:val="24"/>
                <w:szCs w:val="24"/>
              </w:rPr>
            </w:pPr>
          </w:p>
        </w:tc>
        <w:tc>
          <w:tcPr>
            <w:tcW w:w="1273" w:type="dxa"/>
            <w:tcBorders>
              <w:top w:val="single" w:sz="4" w:space="0" w:color="auto"/>
              <w:left w:val="single" w:sz="4" w:space="0" w:color="auto"/>
              <w:bottom w:val="single" w:sz="4" w:space="0" w:color="auto"/>
              <w:right w:val="single" w:sz="4" w:space="0" w:color="auto"/>
            </w:tcBorders>
          </w:tcPr>
          <w:p w14:paraId="3D47CCE8" w14:textId="77777777" w:rsidR="005517C7" w:rsidRDefault="005517C7">
            <w:pPr>
              <w:rPr>
                <w:sz w:val="24"/>
                <w:szCs w:val="24"/>
              </w:rPr>
            </w:pPr>
          </w:p>
        </w:tc>
      </w:tr>
      <w:tr w:rsidR="005517C7" w14:paraId="30118F40" w14:textId="77777777" w:rsidTr="005517C7">
        <w:tc>
          <w:tcPr>
            <w:tcW w:w="1402" w:type="dxa"/>
            <w:tcBorders>
              <w:top w:val="single" w:sz="4" w:space="0" w:color="auto"/>
              <w:left w:val="single" w:sz="4" w:space="0" w:color="auto"/>
              <w:bottom w:val="single" w:sz="4" w:space="0" w:color="auto"/>
              <w:right w:val="single" w:sz="4" w:space="0" w:color="auto"/>
            </w:tcBorders>
            <w:hideMark/>
          </w:tcPr>
          <w:p w14:paraId="5C40B1CD" w14:textId="77777777" w:rsidR="005517C7" w:rsidRDefault="005517C7">
            <w:pPr>
              <w:jc w:val="center"/>
              <w:rPr>
                <w:b/>
                <w:bCs/>
                <w:sz w:val="24"/>
                <w:szCs w:val="24"/>
              </w:rPr>
            </w:pPr>
            <w:r>
              <w:rPr>
                <w:b/>
                <w:bCs/>
                <w:sz w:val="24"/>
                <w:szCs w:val="24"/>
              </w:rPr>
              <w:t>Relevant</w:t>
            </w:r>
          </w:p>
        </w:tc>
        <w:tc>
          <w:tcPr>
            <w:tcW w:w="1575" w:type="dxa"/>
            <w:tcBorders>
              <w:top w:val="single" w:sz="4" w:space="0" w:color="auto"/>
              <w:left w:val="single" w:sz="4" w:space="0" w:color="auto"/>
              <w:bottom w:val="single" w:sz="4" w:space="0" w:color="auto"/>
              <w:right w:val="single" w:sz="4" w:space="0" w:color="auto"/>
            </w:tcBorders>
            <w:hideMark/>
          </w:tcPr>
          <w:p w14:paraId="38F1DCC4" w14:textId="3E26F8B7" w:rsidR="005517C7" w:rsidRDefault="005517C7">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14:paraId="31AF1622" w14:textId="7BA8D41F" w:rsidR="005517C7" w:rsidRDefault="005517C7">
            <w:pPr>
              <w:rPr>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14:paraId="24F0E268" w14:textId="55E99E93" w:rsidR="005517C7" w:rsidRDefault="005517C7">
            <w:pPr>
              <w:rPr>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14:paraId="482A7145" w14:textId="3C2A5554" w:rsidR="005517C7" w:rsidRDefault="005517C7">
            <w:pPr>
              <w:rPr>
                <w:sz w:val="24"/>
                <w:szCs w:val="24"/>
              </w:rPr>
            </w:pPr>
          </w:p>
        </w:tc>
        <w:tc>
          <w:tcPr>
            <w:tcW w:w="1273" w:type="dxa"/>
            <w:tcBorders>
              <w:top w:val="single" w:sz="4" w:space="0" w:color="auto"/>
              <w:left w:val="single" w:sz="4" w:space="0" w:color="auto"/>
              <w:bottom w:val="single" w:sz="4" w:space="0" w:color="auto"/>
              <w:right w:val="single" w:sz="4" w:space="0" w:color="auto"/>
            </w:tcBorders>
          </w:tcPr>
          <w:p w14:paraId="1F483477" w14:textId="77777777" w:rsidR="005517C7" w:rsidRDefault="005517C7">
            <w:pPr>
              <w:rPr>
                <w:sz w:val="24"/>
                <w:szCs w:val="24"/>
              </w:rPr>
            </w:pPr>
          </w:p>
        </w:tc>
      </w:tr>
      <w:tr w:rsidR="005517C7" w14:paraId="71EFAB0D" w14:textId="77777777" w:rsidTr="005517C7">
        <w:tc>
          <w:tcPr>
            <w:tcW w:w="1402" w:type="dxa"/>
            <w:tcBorders>
              <w:top w:val="single" w:sz="4" w:space="0" w:color="auto"/>
              <w:left w:val="single" w:sz="4" w:space="0" w:color="auto"/>
              <w:bottom w:val="single" w:sz="4" w:space="0" w:color="auto"/>
              <w:right w:val="single" w:sz="4" w:space="0" w:color="auto"/>
            </w:tcBorders>
            <w:hideMark/>
          </w:tcPr>
          <w:p w14:paraId="2CB151CF" w14:textId="77777777" w:rsidR="005517C7" w:rsidRDefault="005517C7">
            <w:pPr>
              <w:jc w:val="center"/>
              <w:rPr>
                <w:b/>
                <w:bCs/>
                <w:sz w:val="24"/>
                <w:szCs w:val="24"/>
              </w:rPr>
            </w:pPr>
            <w:r>
              <w:rPr>
                <w:b/>
                <w:bCs/>
                <w:sz w:val="24"/>
                <w:szCs w:val="24"/>
              </w:rPr>
              <w:t>Time</w:t>
            </w:r>
          </w:p>
        </w:tc>
        <w:tc>
          <w:tcPr>
            <w:tcW w:w="1575" w:type="dxa"/>
            <w:tcBorders>
              <w:top w:val="single" w:sz="4" w:space="0" w:color="auto"/>
              <w:left w:val="single" w:sz="4" w:space="0" w:color="auto"/>
              <w:bottom w:val="single" w:sz="4" w:space="0" w:color="auto"/>
              <w:right w:val="single" w:sz="4" w:space="0" w:color="auto"/>
            </w:tcBorders>
            <w:hideMark/>
          </w:tcPr>
          <w:p w14:paraId="0DEEB488" w14:textId="21CA990B" w:rsidR="005517C7" w:rsidRPr="005517C7" w:rsidRDefault="005517C7" w:rsidP="005517C7">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14:paraId="3A0EB693" w14:textId="171ADB96" w:rsidR="005517C7" w:rsidRDefault="005517C7">
            <w:pPr>
              <w:rPr>
                <w:sz w:val="24"/>
                <w:szCs w:val="24"/>
              </w:rPr>
            </w:pPr>
          </w:p>
        </w:tc>
        <w:tc>
          <w:tcPr>
            <w:tcW w:w="1639" w:type="dxa"/>
            <w:tcBorders>
              <w:top w:val="single" w:sz="4" w:space="0" w:color="auto"/>
              <w:left w:val="single" w:sz="4" w:space="0" w:color="auto"/>
              <w:bottom w:val="single" w:sz="4" w:space="0" w:color="auto"/>
              <w:right w:val="single" w:sz="4" w:space="0" w:color="auto"/>
            </w:tcBorders>
            <w:hideMark/>
          </w:tcPr>
          <w:p w14:paraId="617F0070" w14:textId="7E754571" w:rsidR="005517C7" w:rsidRDefault="005517C7">
            <w:pPr>
              <w:rPr>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14:paraId="6040BD20" w14:textId="73F5EA4C" w:rsidR="005517C7" w:rsidRDefault="005517C7">
            <w:pPr>
              <w:rPr>
                <w:sz w:val="24"/>
                <w:szCs w:val="24"/>
              </w:rPr>
            </w:pPr>
          </w:p>
        </w:tc>
        <w:tc>
          <w:tcPr>
            <w:tcW w:w="1273" w:type="dxa"/>
            <w:tcBorders>
              <w:top w:val="single" w:sz="4" w:space="0" w:color="auto"/>
              <w:left w:val="single" w:sz="4" w:space="0" w:color="auto"/>
              <w:bottom w:val="single" w:sz="4" w:space="0" w:color="auto"/>
              <w:right w:val="single" w:sz="4" w:space="0" w:color="auto"/>
            </w:tcBorders>
          </w:tcPr>
          <w:p w14:paraId="2EA458CE" w14:textId="77777777" w:rsidR="005517C7" w:rsidRDefault="005517C7">
            <w:pPr>
              <w:rPr>
                <w:sz w:val="24"/>
                <w:szCs w:val="24"/>
              </w:rPr>
            </w:pPr>
          </w:p>
        </w:tc>
      </w:tr>
    </w:tbl>
    <w:p w14:paraId="6B5C0C0D" w14:textId="77777777" w:rsidR="005517C7" w:rsidRDefault="005517C7">
      <w:bookmarkStart w:id="0" w:name="_GoBack"/>
      <w:bookmarkEnd w:id="0"/>
    </w:p>
    <w:sectPr w:rsidR="00551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4A23"/>
    <w:multiLevelType w:val="multilevel"/>
    <w:tmpl w:val="C00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C9314D"/>
    <w:multiLevelType w:val="multilevel"/>
    <w:tmpl w:val="33F2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F92A3D"/>
    <w:multiLevelType w:val="multilevel"/>
    <w:tmpl w:val="52B4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1F3D5D"/>
    <w:multiLevelType w:val="multilevel"/>
    <w:tmpl w:val="9B94ED5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nsid w:val="3D87369F"/>
    <w:multiLevelType w:val="multilevel"/>
    <w:tmpl w:val="7F06AD3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nsid w:val="40DB6086"/>
    <w:multiLevelType w:val="multilevel"/>
    <w:tmpl w:val="63D0ACD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nsid w:val="467B12AE"/>
    <w:multiLevelType w:val="multilevel"/>
    <w:tmpl w:val="7BE4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8203E7"/>
    <w:multiLevelType w:val="multilevel"/>
    <w:tmpl w:val="CE32D50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nsid w:val="69675E08"/>
    <w:multiLevelType w:val="multilevel"/>
    <w:tmpl w:val="5B42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3F"/>
    <w:rsid w:val="001B43E5"/>
    <w:rsid w:val="002A153F"/>
    <w:rsid w:val="003B7C37"/>
    <w:rsid w:val="005517C7"/>
    <w:rsid w:val="00B92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7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7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364918">
      <w:bodyDiv w:val="1"/>
      <w:marLeft w:val="0"/>
      <w:marRight w:val="0"/>
      <w:marTop w:val="0"/>
      <w:marBottom w:val="0"/>
      <w:divBdr>
        <w:top w:val="none" w:sz="0" w:space="0" w:color="auto"/>
        <w:left w:val="none" w:sz="0" w:space="0" w:color="auto"/>
        <w:bottom w:val="none" w:sz="0" w:space="0" w:color="auto"/>
        <w:right w:val="none" w:sz="0" w:space="0" w:color="auto"/>
      </w:divBdr>
      <w:divsChild>
        <w:div w:id="1960524311">
          <w:marLeft w:val="0"/>
          <w:marRight w:val="0"/>
          <w:marTop w:val="0"/>
          <w:marBottom w:val="0"/>
          <w:divBdr>
            <w:top w:val="none" w:sz="0" w:space="0" w:color="auto"/>
            <w:left w:val="none" w:sz="0" w:space="0" w:color="auto"/>
            <w:bottom w:val="none" w:sz="0" w:space="0" w:color="auto"/>
            <w:right w:val="none" w:sz="0" w:space="0" w:color="auto"/>
          </w:divBdr>
          <w:divsChild>
            <w:div w:id="1354451262">
              <w:marLeft w:val="0"/>
              <w:marRight w:val="0"/>
              <w:marTop w:val="0"/>
              <w:marBottom w:val="0"/>
              <w:divBdr>
                <w:top w:val="none" w:sz="0" w:space="0" w:color="auto"/>
                <w:left w:val="none" w:sz="0" w:space="0" w:color="auto"/>
                <w:bottom w:val="none" w:sz="0" w:space="0" w:color="auto"/>
                <w:right w:val="none" w:sz="0" w:space="0" w:color="auto"/>
              </w:divBdr>
            </w:div>
            <w:div w:id="1587035110">
              <w:marLeft w:val="0"/>
              <w:marRight w:val="0"/>
              <w:marTop w:val="0"/>
              <w:marBottom w:val="0"/>
              <w:divBdr>
                <w:top w:val="none" w:sz="0" w:space="0" w:color="auto"/>
                <w:left w:val="none" w:sz="0" w:space="0" w:color="auto"/>
                <w:bottom w:val="none" w:sz="0" w:space="0" w:color="auto"/>
                <w:right w:val="none" w:sz="0" w:space="0" w:color="auto"/>
              </w:divBdr>
            </w:div>
          </w:divsChild>
        </w:div>
        <w:div w:id="1956018689">
          <w:marLeft w:val="0"/>
          <w:marRight w:val="0"/>
          <w:marTop w:val="0"/>
          <w:marBottom w:val="0"/>
          <w:divBdr>
            <w:top w:val="none" w:sz="0" w:space="0" w:color="auto"/>
            <w:left w:val="none" w:sz="0" w:space="0" w:color="auto"/>
            <w:bottom w:val="none" w:sz="0" w:space="0" w:color="auto"/>
            <w:right w:val="none" w:sz="0" w:space="0" w:color="auto"/>
          </w:divBdr>
          <w:divsChild>
            <w:div w:id="956639731">
              <w:marLeft w:val="0"/>
              <w:marRight w:val="0"/>
              <w:marTop w:val="0"/>
              <w:marBottom w:val="0"/>
              <w:divBdr>
                <w:top w:val="none" w:sz="0" w:space="0" w:color="auto"/>
                <w:left w:val="none" w:sz="0" w:space="0" w:color="auto"/>
                <w:bottom w:val="none" w:sz="0" w:space="0" w:color="auto"/>
                <w:right w:val="none" w:sz="0" w:space="0" w:color="auto"/>
              </w:divBdr>
            </w:div>
          </w:divsChild>
        </w:div>
        <w:div w:id="1155880026">
          <w:marLeft w:val="0"/>
          <w:marRight w:val="0"/>
          <w:marTop w:val="0"/>
          <w:marBottom w:val="0"/>
          <w:divBdr>
            <w:top w:val="none" w:sz="0" w:space="0" w:color="auto"/>
            <w:left w:val="none" w:sz="0" w:space="0" w:color="auto"/>
            <w:bottom w:val="none" w:sz="0" w:space="0" w:color="auto"/>
            <w:right w:val="none" w:sz="0" w:space="0" w:color="auto"/>
          </w:divBdr>
          <w:divsChild>
            <w:div w:id="888146089">
              <w:marLeft w:val="0"/>
              <w:marRight w:val="0"/>
              <w:marTop w:val="0"/>
              <w:marBottom w:val="0"/>
              <w:divBdr>
                <w:top w:val="none" w:sz="0" w:space="0" w:color="auto"/>
                <w:left w:val="none" w:sz="0" w:space="0" w:color="auto"/>
                <w:bottom w:val="none" w:sz="0" w:space="0" w:color="auto"/>
                <w:right w:val="none" w:sz="0" w:space="0" w:color="auto"/>
              </w:divBdr>
            </w:div>
          </w:divsChild>
        </w:div>
        <w:div w:id="1377659454">
          <w:marLeft w:val="0"/>
          <w:marRight w:val="0"/>
          <w:marTop w:val="0"/>
          <w:marBottom w:val="0"/>
          <w:divBdr>
            <w:top w:val="none" w:sz="0" w:space="0" w:color="auto"/>
            <w:left w:val="none" w:sz="0" w:space="0" w:color="auto"/>
            <w:bottom w:val="none" w:sz="0" w:space="0" w:color="auto"/>
            <w:right w:val="none" w:sz="0" w:space="0" w:color="auto"/>
          </w:divBdr>
          <w:divsChild>
            <w:div w:id="768699328">
              <w:marLeft w:val="0"/>
              <w:marRight w:val="0"/>
              <w:marTop w:val="0"/>
              <w:marBottom w:val="0"/>
              <w:divBdr>
                <w:top w:val="none" w:sz="0" w:space="0" w:color="auto"/>
                <w:left w:val="none" w:sz="0" w:space="0" w:color="auto"/>
                <w:bottom w:val="none" w:sz="0" w:space="0" w:color="auto"/>
                <w:right w:val="none" w:sz="0" w:space="0" w:color="auto"/>
              </w:divBdr>
            </w:div>
          </w:divsChild>
        </w:div>
        <w:div w:id="1018700713">
          <w:marLeft w:val="0"/>
          <w:marRight w:val="0"/>
          <w:marTop w:val="0"/>
          <w:marBottom w:val="0"/>
          <w:divBdr>
            <w:top w:val="none" w:sz="0" w:space="0" w:color="auto"/>
            <w:left w:val="none" w:sz="0" w:space="0" w:color="auto"/>
            <w:bottom w:val="none" w:sz="0" w:space="0" w:color="auto"/>
            <w:right w:val="none" w:sz="0" w:space="0" w:color="auto"/>
          </w:divBdr>
          <w:divsChild>
            <w:div w:id="2067531554">
              <w:marLeft w:val="0"/>
              <w:marRight w:val="0"/>
              <w:marTop w:val="0"/>
              <w:marBottom w:val="0"/>
              <w:divBdr>
                <w:top w:val="none" w:sz="0" w:space="0" w:color="auto"/>
                <w:left w:val="none" w:sz="0" w:space="0" w:color="auto"/>
                <w:bottom w:val="none" w:sz="0" w:space="0" w:color="auto"/>
                <w:right w:val="none" w:sz="0" w:space="0" w:color="auto"/>
              </w:divBdr>
            </w:div>
          </w:divsChild>
        </w:div>
        <w:div w:id="1733232358">
          <w:marLeft w:val="0"/>
          <w:marRight w:val="0"/>
          <w:marTop w:val="0"/>
          <w:marBottom w:val="0"/>
          <w:divBdr>
            <w:top w:val="none" w:sz="0" w:space="0" w:color="auto"/>
            <w:left w:val="none" w:sz="0" w:space="0" w:color="auto"/>
            <w:bottom w:val="none" w:sz="0" w:space="0" w:color="auto"/>
            <w:right w:val="none" w:sz="0" w:space="0" w:color="auto"/>
          </w:divBdr>
          <w:divsChild>
            <w:div w:id="694499597">
              <w:marLeft w:val="0"/>
              <w:marRight w:val="0"/>
              <w:marTop w:val="0"/>
              <w:marBottom w:val="0"/>
              <w:divBdr>
                <w:top w:val="none" w:sz="0" w:space="0" w:color="auto"/>
                <w:left w:val="none" w:sz="0" w:space="0" w:color="auto"/>
                <w:bottom w:val="none" w:sz="0" w:space="0" w:color="auto"/>
                <w:right w:val="none" w:sz="0" w:space="0" w:color="auto"/>
              </w:divBdr>
            </w:div>
            <w:div w:id="1292369969">
              <w:marLeft w:val="0"/>
              <w:marRight w:val="0"/>
              <w:marTop w:val="0"/>
              <w:marBottom w:val="0"/>
              <w:divBdr>
                <w:top w:val="none" w:sz="0" w:space="0" w:color="auto"/>
                <w:left w:val="none" w:sz="0" w:space="0" w:color="auto"/>
                <w:bottom w:val="none" w:sz="0" w:space="0" w:color="auto"/>
                <w:right w:val="none" w:sz="0" w:space="0" w:color="auto"/>
              </w:divBdr>
            </w:div>
          </w:divsChild>
        </w:div>
        <w:div w:id="2118714006">
          <w:marLeft w:val="0"/>
          <w:marRight w:val="0"/>
          <w:marTop w:val="0"/>
          <w:marBottom w:val="0"/>
          <w:divBdr>
            <w:top w:val="none" w:sz="0" w:space="0" w:color="auto"/>
            <w:left w:val="none" w:sz="0" w:space="0" w:color="auto"/>
            <w:bottom w:val="none" w:sz="0" w:space="0" w:color="auto"/>
            <w:right w:val="none" w:sz="0" w:space="0" w:color="auto"/>
          </w:divBdr>
          <w:divsChild>
            <w:div w:id="1024482617">
              <w:marLeft w:val="0"/>
              <w:marRight w:val="0"/>
              <w:marTop w:val="0"/>
              <w:marBottom w:val="0"/>
              <w:divBdr>
                <w:top w:val="none" w:sz="0" w:space="0" w:color="auto"/>
                <w:left w:val="none" w:sz="0" w:space="0" w:color="auto"/>
                <w:bottom w:val="none" w:sz="0" w:space="0" w:color="auto"/>
                <w:right w:val="none" w:sz="0" w:space="0" w:color="auto"/>
              </w:divBdr>
            </w:div>
          </w:divsChild>
        </w:div>
        <w:div w:id="653262920">
          <w:marLeft w:val="0"/>
          <w:marRight w:val="0"/>
          <w:marTop w:val="0"/>
          <w:marBottom w:val="0"/>
          <w:divBdr>
            <w:top w:val="none" w:sz="0" w:space="0" w:color="auto"/>
            <w:left w:val="none" w:sz="0" w:space="0" w:color="auto"/>
            <w:bottom w:val="none" w:sz="0" w:space="0" w:color="auto"/>
            <w:right w:val="none" w:sz="0" w:space="0" w:color="auto"/>
          </w:divBdr>
          <w:divsChild>
            <w:div w:id="406922915">
              <w:marLeft w:val="0"/>
              <w:marRight w:val="0"/>
              <w:marTop w:val="0"/>
              <w:marBottom w:val="0"/>
              <w:divBdr>
                <w:top w:val="none" w:sz="0" w:space="0" w:color="auto"/>
                <w:left w:val="none" w:sz="0" w:space="0" w:color="auto"/>
                <w:bottom w:val="none" w:sz="0" w:space="0" w:color="auto"/>
                <w:right w:val="none" w:sz="0" w:space="0" w:color="auto"/>
              </w:divBdr>
            </w:div>
            <w:div w:id="1496917197">
              <w:marLeft w:val="0"/>
              <w:marRight w:val="0"/>
              <w:marTop w:val="0"/>
              <w:marBottom w:val="0"/>
              <w:divBdr>
                <w:top w:val="none" w:sz="0" w:space="0" w:color="auto"/>
                <w:left w:val="none" w:sz="0" w:space="0" w:color="auto"/>
                <w:bottom w:val="none" w:sz="0" w:space="0" w:color="auto"/>
                <w:right w:val="none" w:sz="0" w:space="0" w:color="auto"/>
              </w:divBdr>
            </w:div>
            <w:div w:id="1914966521">
              <w:marLeft w:val="0"/>
              <w:marRight w:val="0"/>
              <w:marTop w:val="0"/>
              <w:marBottom w:val="0"/>
              <w:divBdr>
                <w:top w:val="none" w:sz="0" w:space="0" w:color="auto"/>
                <w:left w:val="none" w:sz="0" w:space="0" w:color="auto"/>
                <w:bottom w:val="none" w:sz="0" w:space="0" w:color="auto"/>
                <w:right w:val="none" w:sz="0" w:space="0" w:color="auto"/>
              </w:divBdr>
            </w:div>
            <w:div w:id="1875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1165">
      <w:bodyDiv w:val="1"/>
      <w:marLeft w:val="0"/>
      <w:marRight w:val="0"/>
      <w:marTop w:val="0"/>
      <w:marBottom w:val="0"/>
      <w:divBdr>
        <w:top w:val="none" w:sz="0" w:space="0" w:color="auto"/>
        <w:left w:val="none" w:sz="0" w:space="0" w:color="auto"/>
        <w:bottom w:val="none" w:sz="0" w:space="0" w:color="auto"/>
        <w:right w:val="none" w:sz="0" w:space="0" w:color="auto"/>
      </w:divBdr>
      <w:divsChild>
        <w:div w:id="2029871573">
          <w:marLeft w:val="0"/>
          <w:marRight w:val="0"/>
          <w:marTop w:val="0"/>
          <w:marBottom w:val="0"/>
          <w:divBdr>
            <w:top w:val="none" w:sz="0" w:space="0" w:color="auto"/>
            <w:left w:val="none" w:sz="0" w:space="0" w:color="auto"/>
            <w:bottom w:val="none" w:sz="0" w:space="0" w:color="auto"/>
            <w:right w:val="none" w:sz="0" w:space="0" w:color="auto"/>
          </w:divBdr>
          <w:divsChild>
            <w:div w:id="791827201">
              <w:marLeft w:val="0"/>
              <w:marRight w:val="0"/>
              <w:marTop w:val="0"/>
              <w:marBottom w:val="0"/>
              <w:divBdr>
                <w:top w:val="none" w:sz="0" w:space="0" w:color="auto"/>
                <w:left w:val="none" w:sz="0" w:space="0" w:color="auto"/>
                <w:bottom w:val="none" w:sz="0" w:space="0" w:color="auto"/>
                <w:right w:val="none" w:sz="0" w:space="0" w:color="auto"/>
              </w:divBdr>
            </w:div>
            <w:div w:id="1788309018">
              <w:marLeft w:val="0"/>
              <w:marRight w:val="0"/>
              <w:marTop w:val="0"/>
              <w:marBottom w:val="0"/>
              <w:divBdr>
                <w:top w:val="none" w:sz="0" w:space="0" w:color="auto"/>
                <w:left w:val="none" w:sz="0" w:space="0" w:color="auto"/>
                <w:bottom w:val="none" w:sz="0" w:space="0" w:color="auto"/>
                <w:right w:val="none" w:sz="0" w:space="0" w:color="auto"/>
              </w:divBdr>
            </w:div>
          </w:divsChild>
        </w:div>
        <w:div w:id="2127651085">
          <w:marLeft w:val="0"/>
          <w:marRight w:val="0"/>
          <w:marTop w:val="0"/>
          <w:marBottom w:val="0"/>
          <w:divBdr>
            <w:top w:val="none" w:sz="0" w:space="0" w:color="auto"/>
            <w:left w:val="none" w:sz="0" w:space="0" w:color="auto"/>
            <w:bottom w:val="none" w:sz="0" w:space="0" w:color="auto"/>
            <w:right w:val="none" w:sz="0" w:space="0" w:color="auto"/>
          </w:divBdr>
          <w:divsChild>
            <w:div w:id="516891657">
              <w:marLeft w:val="0"/>
              <w:marRight w:val="0"/>
              <w:marTop w:val="0"/>
              <w:marBottom w:val="0"/>
              <w:divBdr>
                <w:top w:val="none" w:sz="0" w:space="0" w:color="auto"/>
                <w:left w:val="none" w:sz="0" w:space="0" w:color="auto"/>
                <w:bottom w:val="none" w:sz="0" w:space="0" w:color="auto"/>
                <w:right w:val="none" w:sz="0" w:space="0" w:color="auto"/>
              </w:divBdr>
            </w:div>
          </w:divsChild>
        </w:div>
        <w:div w:id="158889970">
          <w:marLeft w:val="0"/>
          <w:marRight w:val="0"/>
          <w:marTop w:val="0"/>
          <w:marBottom w:val="0"/>
          <w:divBdr>
            <w:top w:val="none" w:sz="0" w:space="0" w:color="auto"/>
            <w:left w:val="none" w:sz="0" w:space="0" w:color="auto"/>
            <w:bottom w:val="none" w:sz="0" w:space="0" w:color="auto"/>
            <w:right w:val="none" w:sz="0" w:space="0" w:color="auto"/>
          </w:divBdr>
          <w:divsChild>
            <w:div w:id="1181435018">
              <w:marLeft w:val="0"/>
              <w:marRight w:val="0"/>
              <w:marTop w:val="0"/>
              <w:marBottom w:val="0"/>
              <w:divBdr>
                <w:top w:val="none" w:sz="0" w:space="0" w:color="auto"/>
                <w:left w:val="none" w:sz="0" w:space="0" w:color="auto"/>
                <w:bottom w:val="none" w:sz="0" w:space="0" w:color="auto"/>
                <w:right w:val="none" w:sz="0" w:space="0" w:color="auto"/>
              </w:divBdr>
            </w:div>
          </w:divsChild>
        </w:div>
        <w:div w:id="1031765412">
          <w:marLeft w:val="0"/>
          <w:marRight w:val="0"/>
          <w:marTop w:val="0"/>
          <w:marBottom w:val="0"/>
          <w:divBdr>
            <w:top w:val="none" w:sz="0" w:space="0" w:color="auto"/>
            <w:left w:val="none" w:sz="0" w:space="0" w:color="auto"/>
            <w:bottom w:val="none" w:sz="0" w:space="0" w:color="auto"/>
            <w:right w:val="none" w:sz="0" w:space="0" w:color="auto"/>
          </w:divBdr>
          <w:divsChild>
            <w:div w:id="684403450">
              <w:marLeft w:val="0"/>
              <w:marRight w:val="0"/>
              <w:marTop w:val="0"/>
              <w:marBottom w:val="0"/>
              <w:divBdr>
                <w:top w:val="none" w:sz="0" w:space="0" w:color="auto"/>
                <w:left w:val="none" w:sz="0" w:space="0" w:color="auto"/>
                <w:bottom w:val="none" w:sz="0" w:space="0" w:color="auto"/>
                <w:right w:val="none" w:sz="0" w:space="0" w:color="auto"/>
              </w:divBdr>
            </w:div>
          </w:divsChild>
        </w:div>
        <w:div w:id="1947150583">
          <w:marLeft w:val="0"/>
          <w:marRight w:val="0"/>
          <w:marTop w:val="0"/>
          <w:marBottom w:val="0"/>
          <w:divBdr>
            <w:top w:val="none" w:sz="0" w:space="0" w:color="auto"/>
            <w:left w:val="none" w:sz="0" w:space="0" w:color="auto"/>
            <w:bottom w:val="none" w:sz="0" w:space="0" w:color="auto"/>
            <w:right w:val="none" w:sz="0" w:space="0" w:color="auto"/>
          </w:divBdr>
          <w:divsChild>
            <w:div w:id="727260869">
              <w:marLeft w:val="0"/>
              <w:marRight w:val="0"/>
              <w:marTop w:val="0"/>
              <w:marBottom w:val="0"/>
              <w:divBdr>
                <w:top w:val="none" w:sz="0" w:space="0" w:color="auto"/>
                <w:left w:val="none" w:sz="0" w:space="0" w:color="auto"/>
                <w:bottom w:val="none" w:sz="0" w:space="0" w:color="auto"/>
                <w:right w:val="none" w:sz="0" w:space="0" w:color="auto"/>
              </w:divBdr>
            </w:div>
          </w:divsChild>
        </w:div>
        <w:div w:id="2118019992">
          <w:marLeft w:val="0"/>
          <w:marRight w:val="0"/>
          <w:marTop w:val="0"/>
          <w:marBottom w:val="0"/>
          <w:divBdr>
            <w:top w:val="none" w:sz="0" w:space="0" w:color="auto"/>
            <w:left w:val="none" w:sz="0" w:space="0" w:color="auto"/>
            <w:bottom w:val="none" w:sz="0" w:space="0" w:color="auto"/>
            <w:right w:val="none" w:sz="0" w:space="0" w:color="auto"/>
          </w:divBdr>
          <w:divsChild>
            <w:div w:id="112528868">
              <w:marLeft w:val="0"/>
              <w:marRight w:val="0"/>
              <w:marTop w:val="0"/>
              <w:marBottom w:val="0"/>
              <w:divBdr>
                <w:top w:val="none" w:sz="0" w:space="0" w:color="auto"/>
                <w:left w:val="none" w:sz="0" w:space="0" w:color="auto"/>
                <w:bottom w:val="none" w:sz="0" w:space="0" w:color="auto"/>
                <w:right w:val="none" w:sz="0" w:space="0" w:color="auto"/>
              </w:divBdr>
            </w:div>
            <w:div w:id="1867868117">
              <w:marLeft w:val="0"/>
              <w:marRight w:val="0"/>
              <w:marTop w:val="0"/>
              <w:marBottom w:val="0"/>
              <w:divBdr>
                <w:top w:val="none" w:sz="0" w:space="0" w:color="auto"/>
                <w:left w:val="none" w:sz="0" w:space="0" w:color="auto"/>
                <w:bottom w:val="none" w:sz="0" w:space="0" w:color="auto"/>
                <w:right w:val="none" w:sz="0" w:space="0" w:color="auto"/>
              </w:divBdr>
            </w:div>
          </w:divsChild>
        </w:div>
        <w:div w:id="1760253795">
          <w:marLeft w:val="0"/>
          <w:marRight w:val="0"/>
          <w:marTop w:val="0"/>
          <w:marBottom w:val="0"/>
          <w:divBdr>
            <w:top w:val="none" w:sz="0" w:space="0" w:color="auto"/>
            <w:left w:val="none" w:sz="0" w:space="0" w:color="auto"/>
            <w:bottom w:val="none" w:sz="0" w:space="0" w:color="auto"/>
            <w:right w:val="none" w:sz="0" w:space="0" w:color="auto"/>
          </w:divBdr>
          <w:divsChild>
            <w:div w:id="1074359346">
              <w:marLeft w:val="0"/>
              <w:marRight w:val="0"/>
              <w:marTop w:val="0"/>
              <w:marBottom w:val="0"/>
              <w:divBdr>
                <w:top w:val="none" w:sz="0" w:space="0" w:color="auto"/>
                <w:left w:val="none" w:sz="0" w:space="0" w:color="auto"/>
                <w:bottom w:val="none" w:sz="0" w:space="0" w:color="auto"/>
                <w:right w:val="none" w:sz="0" w:space="0" w:color="auto"/>
              </w:divBdr>
            </w:div>
          </w:divsChild>
        </w:div>
        <w:div w:id="842008111">
          <w:marLeft w:val="0"/>
          <w:marRight w:val="0"/>
          <w:marTop w:val="0"/>
          <w:marBottom w:val="0"/>
          <w:divBdr>
            <w:top w:val="none" w:sz="0" w:space="0" w:color="auto"/>
            <w:left w:val="none" w:sz="0" w:space="0" w:color="auto"/>
            <w:bottom w:val="none" w:sz="0" w:space="0" w:color="auto"/>
            <w:right w:val="none" w:sz="0" w:space="0" w:color="auto"/>
          </w:divBdr>
          <w:divsChild>
            <w:div w:id="302396250">
              <w:marLeft w:val="0"/>
              <w:marRight w:val="0"/>
              <w:marTop w:val="0"/>
              <w:marBottom w:val="0"/>
              <w:divBdr>
                <w:top w:val="none" w:sz="0" w:space="0" w:color="auto"/>
                <w:left w:val="none" w:sz="0" w:space="0" w:color="auto"/>
                <w:bottom w:val="none" w:sz="0" w:space="0" w:color="auto"/>
                <w:right w:val="none" w:sz="0" w:space="0" w:color="auto"/>
              </w:divBdr>
            </w:div>
            <w:div w:id="329409129">
              <w:marLeft w:val="0"/>
              <w:marRight w:val="0"/>
              <w:marTop w:val="0"/>
              <w:marBottom w:val="0"/>
              <w:divBdr>
                <w:top w:val="none" w:sz="0" w:space="0" w:color="auto"/>
                <w:left w:val="none" w:sz="0" w:space="0" w:color="auto"/>
                <w:bottom w:val="none" w:sz="0" w:space="0" w:color="auto"/>
                <w:right w:val="none" w:sz="0" w:space="0" w:color="auto"/>
              </w:divBdr>
            </w:div>
            <w:div w:id="1302266939">
              <w:marLeft w:val="0"/>
              <w:marRight w:val="0"/>
              <w:marTop w:val="0"/>
              <w:marBottom w:val="0"/>
              <w:divBdr>
                <w:top w:val="none" w:sz="0" w:space="0" w:color="auto"/>
                <w:left w:val="none" w:sz="0" w:space="0" w:color="auto"/>
                <w:bottom w:val="none" w:sz="0" w:space="0" w:color="auto"/>
                <w:right w:val="none" w:sz="0" w:space="0" w:color="auto"/>
              </w:divBdr>
            </w:div>
            <w:div w:id="16019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2</cp:revision>
  <dcterms:created xsi:type="dcterms:W3CDTF">2022-05-14T15:59:00Z</dcterms:created>
  <dcterms:modified xsi:type="dcterms:W3CDTF">2022-05-15T22:23:00Z</dcterms:modified>
</cp:coreProperties>
</file>