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F06A6" w14:textId="77777777" w:rsidR="00B154FF" w:rsidRDefault="006F799D" w:rsidP="00B154FF">
      <w:pPr>
        <w:spacing w:line="0" w:lineRule="atLeast"/>
        <w:rPr>
          <w:rFonts w:ascii="Calibri" w:eastAsia="Times New Roman" w:hAnsi="Calibri" w:cs="Times New Roman"/>
          <w:b/>
          <w:bCs/>
          <w:color w:val="87189D"/>
          <w:sz w:val="52"/>
          <w:szCs w:val="52"/>
          <w:lang w:eastAsia="en-AU"/>
        </w:rPr>
      </w:pPr>
      <w:r>
        <w:rPr>
          <w:rFonts w:ascii="Calibri" w:eastAsia="Times New Roman" w:hAnsi="Calibri" w:cs="Times New Roman"/>
          <w:b/>
          <w:bCs/>
          <w:color w:val="87189D"/>
          <w:sz w:val="52"/>
          <w:szCs w:val="52"/>
          <w:lang w:eastAsia="en-AU"/>
        </w:rPr>
        <w:t xml:space="preserve">1. </w:t>
      </w:r>
      <w:r w:rsidR="00B154FF" w:rsidRPr="00B154FF">
        <w:rPr>
          <w:rFonts w:ascii="Calibri" w:eastAsia="Times New Roman" w:hAnsi="Calibri" w:cs="Times New Roman"/>
          <w:b/>
          <w:bCs/>
          <w:color w:val="87189D"/>
          <w:sz w:val="52"/>
          <w:szCs w:val="52"/>
          <w:lang w:eastAsia="en-AU"/>
        </w:rPr>
        <w:t>Problem Analysis</w:t>
      </w:r>
    </w:p>
    <w:p w14:paraId="08BED5B7" w14:textId="77777777" w:rsidR="00B154FF" w:rsidRPr="00B154FF" w:rsidRDefault="00B154FF" w:rsidP="00B154FF">
      <w:pPr>
        <w:spacing w:after="8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The purpose of this stage is t</w:t>
      </w:r>
      <w:r w:rsidRPr="00B154FF">
        <w:rPr>
          <w:rFonts w:ascii="Calibri" w:eastAsia="Times New Roman" w:hAnsi="Calibri" w:cs="Times New Roman"/>
          <w:color w:val="000000"/>
          <w:sz w:val="20"/>
          <w:szCs w:val="20"/>
          <w:lang w:eastAsia="en-AU"/>
        </w:rPr>
        <w:t xml:space="preserve">o clearly set out the case for considering government action. The ‘problem’ could be a harm or risk that the government wishes to address or reduce. </w:t>
      </w:r>
      <w:r>
        <w:rPr>
          <w:rFonts w:ascii="Calibri" w:eastAsia="Times New Roman" w:hAnsi="Calibri" w:cs="Times New Roman"/>
          <w:color w:val="000000"/>
          <w:sz w:val="20"/>
          <w:szCs w:val="20"/>
          <w:lang w:eastAsia="en-AU"/>
        </w:rPr>
        <w:t>The output should be a</w:t>
      </w:r>
      <w:r w:rsidRPr="00B154FF">
        <w:rPr>
          <w:rFonts w:ascii="Calibri" w:eastAsia="Times New Roman" w:hAnsi="Calibri" w:cs="Times New Roman"/>
          <w:color w:val="000000"/>
          <w:sz w:val="20"/>
          <w:szCs w:val="20"/>
          <w:lang w:eastAsia="en-AU"/>
        </w:rPr>
        <w:t xml:space="preserve"> clear, succinct, and evidence-based description of:</w:t>
      </w:r>
    </w:p>
    <w:p w14:paraId="1C1984EE" w14:textId="77777777" w:rsidR="00B154FF" w:rsidRPr="00B154FF" w:rsidRDefault="00B154FF" w:rsidP="00B154FF">
      <w:pPr>
        <w:numPr>
          <w:ilvl w:val="0"/>
          <w:numId w:val="1"/>
        </w:numPr>
        <w:spacing w:before="120" w:after="0" w:line="240" w:lineRule="auto"/>
        <w:textAlignment w:val="baseline"/>
        <w:rPr>
          <w:rFonts w:ascii="Calibri" w:eastAsia="Times New Roman" w:hAnsi="Calibri" w:cs="Times New Roman"/>
          <w:color w:val="000000"/>
          <w:sz w:val="20"/>
          <w:szCs w:val="20"/>
          <w:lang w:eastAsia="en-AU"/>
        </w:rPr>
      </w:pPr>
      <w:r w:rsidRPr="00B154FF">
        <w:rPr>
          <w:rFonts w:ascii="Calibri" w:eastAsia="Times New Roman" w:hAnsi="Calibri" w:cs="Times New Roman"/>
          <w:color w:val="000000"/>
          <w:sz w:val="20"/>
          <w:szCs w:val="20"/>
          <w:lang w:eastAsia="en-AU"/>
        </w:rPr>
        <w:t xml:space="preserve">the harms </w:t>
      </w:r>
    </w:p>
    <w:p w14:paraId="1A0D61D3" w14:textId="77777777" w:rsidR="00B154FF" w:rsidRPr="00B154FF" w:rsidRDefault="00B154FF" w:rsidP="00B154FF">
      <w:pPr>
        <w:numPr>
          <w:ilvl w:val="0"/>
          <w:numId w:val="1"/>
        </w:numPr>
        <w:spacing w:before="120" w:after="0" w:line="240" w:lineRule="auto"/>
        <w:textAlignment w:val="baseline"/>
        <w:rPr>
          <w:rFonts w:ascii="Calibri" w:eastAsia="Times New Roman" w:hAnsi="Calibri" w:cs="Times New Roman"/>
          <w:color w:val="000000"/>
          <w:sz w:val="20"/>
          <w:szCs w:val="20"/>
          <w:lang w:eastAsia="en-AU"/>
        </w:rPr>
      </w:pPr>
      <w:r w:rsidRPr="00B154FF">
        <w:rPr>
          <w:rFonts w:ascii="Calibri" w:eastAsia="Times New Roman" w:hAnsi="Calibri" w:cs="Times New Roman"/>
          <w:color w:val="000000"/>
          <w:sz w:val="20"/>
          <w:szCs w:val="20"/>
          <w:lang w:eastAsia="en-AU"/>
        </w:rPr>
        <w:t xml:space="preserve">their significance or potential significance </w:t>
      </w:r>
    </w:p>
    <w:p w14:paraId="0E6E9A72" w14:textId="77777777" w:rsidR="00B154FF" w:rsidRPr="00B154FF" w:rsidRDefault="00B154FF" w:rsidP="00B154FF">
      <w:pPr>
        <w:numPr>
          <w:ilvl w:val="0"/>
          <w:numId w:val="1"/>
        </w:numPr>
        <w:spacing w:before="120" w:after="80" w:line="240" w:lineRule="auto"/>
        <w:textAlignment w:val="baseline"/>
        <w:rPr>
          <w:rFonts w:ascii="Times New Roman" w:eastAsia="Times New Roman" w:hAnsi="Times New Roman" w:cs="Times New Roman"/>
          <w:sz w:val="24"/>
          <w:szCs w:val="24"/>
          <w:lang w:eastAsia="en-AU"/>
        </w:rPr>
      </w:pPr>
      <w:r w:rsidRPr="00B154FF">
        <w:rPr>
          <w:rFonts w:ascii="Calibri" w:eastAsia="Times New Roman" w:hAnsi="Calibri" w:cs="Times New Roman"/>
          <w:color w:val="000000"/>
          <w:sz w:val="20"/>
          <w:szCs w:val="20"/>
          <w:lang w:eastAsia="en-AU"/>
        </w:rPr>
        <w:t xml:space="preserve">their causes </w:t>
      </w:r>
    </w:p>
    <w:p w14:paraId="4427C322" w14:textId="77777777" w:rsidR="00B154FF" w:rsidRPr="00B154FF" w:rsidRDefault="00B154FF" w:rsidP="00B154FF">
      <w:pPr>
        <w:numPr>
          <w:ilvl w:val="0"/>
          <w:numId w:val="1"/>
        </w:numPr>
        <w:spacing w:before="120" w:after="80" w:line="240" w:lineRule="auto"/>
        <w:textAlignment w:val="baseline"/>
        <w:rPr>
          <w:rFonts w:ascii="Times New Roman" w:eastAsia="Times New Roman" w:hAnsi="Times New Roman" w:cs="Times New Roman"/>
          <w:sz w:val="24"/>
          <w:szCs w:val="24"/>
          <w:lang w:eastAsia="en-AU"/>
        </w:rPr>
      </w:pPr>
      <w:r w:rsidRPr="00B154FF">
        <w:rPr>
          <w:rFonts w:ascii="Calibri" w:eastAsia="Times New Roman" w:hAnsi="Calibri" w:cs="Times New Roman"/>
          <w:color w:val="000000"/>
          <w:sz w:val="20"/>
          <w:szCs w:val="20"/>
          <w:lang w:eastAsia="en-AU"/>
        </w:rPr>
        <w:t>who is affected.</w:t>
      </w:r>
    </w:p>
    <w:p w14:paraId="42CAAF8C" w14:textId="77777777" w:rsidR="009A2B2B" w:rsidRDefault="009A2B2B" w:rsidP="00B154FF">
      <w:pPr>
        <w:spacing w:line="240" w:lineRule="auto"/>
        <w:rPr>
          <w:rFonts w:ascii="Calibri" w:hAnsi="Calibri"/>
          <w:color w:val="000000"/>
          <w:sz w:val="20"/>
          <w:szCs w:val="20"/>
        </w:rPr>
      </w:pPr>
    </w:p>
    <w:p w14:paraId="745E1DDC" w14:textId="77777777" w:rsidR="00B154FF" w:rsidRPr="00421778" w:rsidRDefault="00B154FF" w:rsidP="00B154FF">
      <w:pPr>
        <w:spacing w:line="240" w:lineRule="auto"/>
        <w:rPr>
          <w:sz w:val="20"/>
          <w:szCs w:val="20"/>
        </w:rPr>
      </w:pPr>
      <w:r>
        <w:rPr>
          <w:rFonts w:ascii="Calibri" w:hAnsi="Calibri"/>
          <w:color w:val="000000"/>
          <w:sz w:val="20"/>
          <w:szCs w:val="20"/>
        </w:rPr>
        <w:t>To define the problem, ask</w:t>
      </w:r>
      <w:r w:rsidRPr="00421778">
        <w:rPr>
          <w:rFonts w:ascii="Calibri" w:hAnsi="Calibri"/>
          <w:color w:val="000000"/>
          <w:sz w:val="20"/>
          <w:szCs w:val="20"/>
        </w:rPr>
        <w:t xml:space="preserve"> the </w:t>
      </w:r>
      <w:r>
        <w:rPr>
          <w:rFonts w:ascii="Calibri" w:hAnsi="Calibri"/>
          <w:color w:val="000000"/>
          <w:sz w:val="20"/>
          <w:szCs w:val="20"/>
        </w:rPr>
        <w:t xml:space="preserve">following </w:t>
      </w:r>
      <w:r w:rsidRPr="00421778">
        <w:rPr>
          <w:rFonts w:ascii="Calibri" w:hAnsi="Calibri"/>
          <w:color w:val="000000"/>
          <w:sz w:val="20"/>
          <w:szCs w:val="20"/>
        </w:rPr>
        <w:t xml:space="preserve">questions and draw on relevant evidence.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98"/>
        <w:gridCol w:w="7138"/>
      </w:tblGrid>
      <w:tr w:rsidR="00B154FF" w14:paraId="2378ED49" w14:textId="77777777" w:rsidTr="00B8703D">
        <w:trPr>
          <w:cantSplit/>
        </w:trPr>
        <w:tc>
          <w:tcPr>
            <w:tcW w:w="2098"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14:paraId="59AC785B" w14:textId="77777777" w:rsidR="00B154FF" w:rsidRDefault="00B154FF" w:rsidP="00B8703D">
            <w:pPr>
              <w:pStyle w:val="NormalWeb"/>
              <w:spacing w:before="0" w:beforeAutospacing="0" w:after="200" w:afterAutospacing="0" w:line="0" w:lineRule="atLeast"/>
            </w:pPr>
            <w:r>
              <w:rPr>
                <w:rFonts w:ascii="Calibri" w:hAnsi="Calibri"/>
                <w:b/>
                <w:bCs/>
                <w:color w:val="000000"/>
                <w:sz w:val="20"/>
                <w:szCs w:val="20"/>
              </w:rPr>
              <w:t xml:space="preserve">Describe the harm(s) </w:t>
            </w:r>
          </w:p>
        </w:tc>
        <w:tc>
          <w:tcPr>
            <w:tcW w:w="7138" w:type="dxa"/>
            <w:tcBorders>
              <w:top w:val="dotted" w:sz="4" w:space="0" w:color="auto"/>
              <w:left w:val="single" w:sz="6" w:space="0" w:color="FFFFFF"/>
              <w:bottom w:val="dotted" w:sz="4" w:space="0" w:color="auto"/>
              <w:right w:val="single" w:sz="6" w:space="0" w:color="FFFFFF"/>
            </w:tcBorders>
            <w:tcMar>
              <w:top w:w="105" w:type="dxa"/>
              <w:left w:w="105" w:type="dxa"/>
              <w:bottom w:w="105" w:type="dxa"/>
              <w:right w:w="105" w:type="dxa"/>
            </w:tcMar>
            <w:hideMark/>
          </w:tcPr>
          <w:p w14:paraId="48922994" w14:textId="77777777" w:rsidR="00B154FF" w:rsidRDefault="00B154FF" w:rsidP="00B154FF">
            <w:pPr>
              <w:pStyle w:val="NormalWeb"/>
              <w:numPr>
                <w:ilvl w:val="0"/>
                <w:numId w:val="2"/>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What is the harm(s) (type, level and extent) to the community?</w:t>
            </w:r>
          </w:p>
          <w:p w14:paraId="2A51E989" w14:textId="77777777" w:rsidR="00B154FF" w:rsidRPr="006F799D" w:rsidRDefault="00B154FF" w:rsidP="006F799D">
            <w:pPr>
              <w:pStyle w:val="NormalWeb"/>
              <w:numPr>
                <w:ilvl w:val="0"/>
                <w:numId w:val="2"/>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What risks would likely arise, and what would be the likely consequences, if there were no government action?</w:t>
            </w:r>
          </w:p>
        </w:tc>
      </w:tr>
      <w:tr w:rsidR="00B154FF" w14:paraId="48F1FD48" w14:textId="77777777" w:rsidTr="00B8703D">
        <w:trPr>
          <w:cantSplit/>
        </w:trPr>
        <w:tc>
          <w:tcPr>
            <w:tcW w:w="2098"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14:paraId="7133CC0E" w14:textId="77777777" w:rsidR="00B154FF" w:rsidRDefault="00B154FF" w:rsidP="00B8703D">
            <w:pPr>
              <w:pStyle w:val="NormalWeb"/>
              <w:spacing w:before="0" w:beforeAutospacing="0" w:after="200" w:afterAutospacing="0" w:line="0" w:lineRule="atLeast"/>
            </w:pPr>
            <w:r>
              <w:rPr>
                <w:rFonts w:ascii="Calibri" w:hAnsi="Calibri"/>
                <w:b/>
                <w:bCs/>
                <w:color w:val="000000"/>
                <w:sz w:val="20"/>
                <w:szCs w:val="20"/>
              </w:rPr>
              <w:t>Define who is affected</w:t>
            </w:r>
          </w:p>
        </w:tc>
        <w:tc>
          <w:tcPr>
            <w:tcW w:w="7138" w:type="dxa"/>
            <w:tcBorders>
              <w:top w:val="dotted" w:sz="4" w:space="0" w:color="auto"/>
              <w:left w:val="single" w:sz="6" w:space="0" w:color="FFFFFF"/>
              <w:bottom w:val="dotted" w:sz="4" w:space="0" w:color="auto"/>
              <w:right w:val="single" w:sz="6" w:space="0" w:color="FFFFFF"/>
            </w:tcBorders>
            <w:tcMar>
              <w:top w:w="105" w:type="dxa"/>
              <w:left w:w="105" w:type="dxa"/>
              <w:bottom w:w="105" w:type="dxa"/>
              <w:right w:w="105" w:type="dxa"/>
            </w:tcMar>
            <w:hideMark/>
          </w:tcPr>
          <w:p w14:paraId="6B281A50" w14:textId="77777777" w:rsidR="00B154FF" w:rsidRDefault="00B154FF" w:rsidP="00B154FF">
            <w:pPr>
              <w:pStyle w:val="NormalWeb"/>
              <w:numPr>
                <w:ilvl w:val="0"/>
                <w:numId w:val="3"/>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Who is affected by the problem?</w:t>
            </w:r>
          </w:p>
          <w:p w14:paraId="7C86582F" w14:textId="77777777" w:rsidR="00B154FF" w:rsidRDefault="00B154FF" w:rsidP="00B154FF">
            <w:pPr>
              <w:pStyle w:val="NormalWeb"/>
              <w:numPr>
                <w:ilvl w:val="0"/>
                <w:numId w:val="2"/>
              </w:numPr>
              <w:spacing w:before="0" w:beforeAutospacing="0" w:after="0" w:afterAutospacing="0" w:line="0" w:lineRule="atLeast"/>
              <w:textAlignment w:val="baseline"/>
              <w:rPr>
                <w:rFonts w:ascii="Calibri" w:hAnsi="Calibri"/>
                <w:color w:val="000000"/>
                <w:sz w:val="20"/>
                <w:szCs w:val="20"/>
              </w:rPr>
            </w:pPr>
            <w:r>
              <w:rPr>
                <w:rFonts w:ascii="Calibri" w:hAnsi="Calibri"/>
                <w:color w:val="000000"/>
                <w:sz w:val="20"/>
                <w:szCs w:val="20"/>
              </w:rPr>
              <w:t>Do the causes and impacts vary across different groups, and how?</w:t>
            </w:r>
          </w:p>
        </w:tc>
      </w:tr>
      <w:tr w:rsidR="00B154FF" w14:paraId="47BF1097" w14:textId="77777777" w:rsidTr="00B8703D">
        <w:trPr>
          <w:cantSplit/>
        </w:trPr>
        <w:tc>
          <w:tcPr>
            <w:tcW w:w="2098"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14:paraId="068E96E4" w14:textId="77777777" w:rsidR="00B154FF" w:rsidRDefault="00B154FF" w:rsidP="00B8703D">
            <w:pPr>
              <w:pStyle w:val="NormalWeb"/>
              <w:spacing w:before="0" w:beforeAutospacing="0" w:after="200" w:afterAutospacing="0" w:line="0" w:lineRule="atLeast"/>
            </w:pPr>
            <w:r>
              <w:rPr>
                <w:rFonts w:ascii="Calibri" w:hAnsi="Calibri"/>
                <w:b/>
                <w:bCs/>
                <w:color w:val="000000"/>
                <w:sz w:val="20"/>
                <w:szCs w:val="20"/>
              </w:rPr>
              <w:t>Identify the source or cause</w:t>
            </w:r>
          </w:p>
        </w:tc>
        <w:tc>
          <w:tcPr>
            <w:tcW w:w="7138" w:type="dxa"/>
            <w:tcBorders>
              <w:top w:val="dotted" w:sz="4" w:space="0" w:color="auto"/>
              <w:left w:val="single" w:sz="6" w:space="0" w:color="FFFFFF"/>
              <w:bottom w:val="dotted" w:sz="4" w:space="0" w:color="auto"/>
              <w:right w:val="single" w:sz="6" w:space="0" w:color="FFFFFF"/>
            </w:tcBorders>
            <w:tcMar>
              <w:top w:w="105" w:type="dxa"/>
              <w:left w:w="105" w:type="dxa"/>
              <w:bottom w:w="105" w:type="dxa"/>
              <w:right w:w="105" w:type="dxa"/>
            </w:tcMar>
            <w:hideMark/>
          </w:tcPr>
          <w:p w14:paraId="273F533D" w14:textId="77777777" w:rsidR="00B154FF" w:rsidRDefault="00B154FF" w:rsidP="00B154FF">
            <w:pPr>
              <w:pStyle w:val="NormalWeb"/>
              <w:numPr>
                <w:ilvl w:val="0"/>
                <w:numId w:val="4"/>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What is the source, or underlying cause(s) of this problem or harm?</w:t>
            </w:r>
          </w:p>
          <w:p w14:paraId="43691DA8" w14:textId="77777777" w:rsidR="00B154FF" w:rsidRDefault="00B154FF" w:rsidP="00B154FF">
            <w:pPr>
              <w:pStyle w:val="NormalWeb"/>
              <w:numPr>
                <w:ilvl w:val="1"/>
                <w:numId w:val="4"/>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Which behaviours or actions are of concern?</w:t>
            </w:r>
          </w:p>
          <w:p w14:paraId="32A38F59" w14:textId="77777777" w:rsidR="00B154FF" w:rsidRDefault="00B154FF" w:rsidP="00B154FF">
            <w:pPr>
              <w:pStyle w:val="NormalWeb"/>
              <w:numPr>
                <w:ilvl w:val="1"/>
                <w:numId w:val="4"/>
              </w:numPr>
              <w:spacing w:before="0" w:beforeAutospacing="0" w:after="0" w:afterAutospacing="0" w:line="0" w:lineRule="atLeast"/>
              <w:textAlignment w:val="baseline"/>
              <w:rPr>
                <w:rFonts w:ascii="Calibri" w:hAnsi="Calibri"/>
                <w:color w:val="000000"/>
                <w:sz w:val="20"/>
                <w:szCs w:val="20"/>
              </w:rPr>
            </w:pPr>
            <w:r>
              <w:rPr>
                <w:rFonts w:ascii="Calibri" w:hAnsi="Calibri"/>
                <w:color w:val="000000"/>
                <w:sz w:val="20"/>
                <w:szCs w:val="20"/>
              </w:rPr>
              <w:t>Why are these behaviours occurring?</w:t>
            </w:r>
          </w:p>
        </w:tc>
      </w:tr>
      <w:tr w:rsidR="00B154FF" w14:paraId="4A36161C" w14:textId="77777777" w:rsidTr="00B8703D">
        <w:trPr>
          <w:cantSplit/>
        </w:trPr>
        <w:tc>
          <w:tcPr>
            <w:tcW w:w="2098"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tcPr>
          <w:p w14:paraId="07EC40BC" w14:textId="77777777" w:rsidR="00B154FF" w:rsidRDefault="00B154FF" w:rsidP="00B8703D">
            <w:pPr>
              <w:shd w:val="clear" w:color="auto" w:fill="FFFFFF"/>
              <w:spacing w:line="240" w:lineRule="auto"/>
              <w:rPr>
                <w:rFonts w:ascii="Calibri" w:hAnsi="Calibri"/>
                <w:b/>
                <w:bCs/>
                <w:color w:val="000000"/>
                <w:sz w:val="20"/>
                <w:szCs w:val="20"/>
              </w:rPr>
            </w:pPr>
            <w:r w:rsidRPr="00496401">
              <w:rPr>
                <w:rFonts w:ascii="Calibri" w:eastAsia="Times New Roman" w:hAnsi="Calibri" w:cs="Times New Roman"/>
                <w:b/>
                <w:bCs/>
                <w:color w:val="000000"/>
                <w:sz w:val="20"/>
                <w:szCs w:val="20"/>
                <w:lang w:eastAsia="en-AU"/>
              </w:rPr>
              <w:t xml:space="preserve">Consider how to </w:t>
            </w:r>
            <w:r>
              <w:rPr>
                <w:rFonts w:ascii="Calibri" w:eastAsia="Times New Roman" w:hAnsi="Calibri" w:cs="Times New Roman"/>
                <w:b/>
                <w:bCs/>
                <w:color w:val="000000"/>
                <w:sz w:val="20"/>
                <w:szCs w:val="20"/>
                <w:lang w:eastAsia="en-AU"/>
              </w:rPr>
              <w:t>‘</w:t>
            </w:r>
            <w:r w:rsidRPr="00496401">
              <w:rPr>
                <w:rFonts w:ascii="Calibri" w:eastAsia="Times New Roman" w:hAnsi="Calibri" w:cs="Times New Roman"/>
                <w:b/>
                <w:bCs/>
                <w:color w:val="000000"/>
                <w:sz w:val="20"/>
                <w:szCs w:val="20"/>
                <w:lang w:eastAsia="en-AU"/>
              </w:rPr>
              <w:t>break down</w:t>
            </w:r>
            <w:r>
              <w:rPr>
                <w:rFonts w:ascii="Calibri" w:eastAsia="Times New Roman" w:hAnsi="Calibri" w:cs="Times New Roman"/>
                <w:b/>
                <w:bCs/>
                <w:color w:val="000000"/>
                <w:sz w:val="20"/>
                <w:szCs w:val="20"/>
                <w:lang w:eastAsia="en-AU"/>
              </w:rPr>
              <w:t>’</w:t>
            </w:r>
            <w:r w:rsidRPr="00496401">
              <w:rPr>
                <w:rFonts w:ascii="Calibri" w:eastAsia="Times New Roman" w:hAnsi="Calibri" w:cs="Times New Roman"/>
                <w:b/>
                <w:bCs/>
                <w:color w:val="000000"/>
                <w:sz w:val="20"/>
                <w:szCs w:val="20"/>
                <w:lang w:eastAsia="en-AU"/>
              </w:rPr>
              <w:t xml:space="preserve"> the problem</w:t>
            </w:r>
          </w:p>
        </w:tc>
        <w:tc>
          <w:tcPr>
            <w:tcW w:w="7138" w:type="dxa"/>
            <w:tcBorders>
              <w:top w:val="dotted" w:sz="4" w:space="0" w:color="auto"/>
              <w:left w:val="single" w:sz="6" w:space="0" w:color="FFFFFF"/>
              <w:bottom w:val="dotted" w:sz="4" w:space="0" w:color="auto"/>
              <w:right w:val="single" w:sz="6" w:space="0" w:color="FFFFFF"/>
            </w:tcBorders>
            <w:tcMar>
              <w:top w:w="105" w:type="dxa"/>
              <w:left w:w="105" w:type="dxa"/>
              <w:bottom w:w="105" w:type="dxa"/>
              <w:right w:w="105" w:type="dxa"/>
            </w:tcMar>
          </w:tcPr>
          <w:p w14:paraId="0D7C118A" w14:textId="77777777" w:rsidR="00B154FF" w:rsidRDefault="00B154FF" w:rsidP="00B154FF">
            <w:pPr>
              <w:pStyle w:val="NormalWeb"/>
              <w:numPr>
                <w:ilvl w:val="0"/>
                <w:numId w:val="2"/>
              </w:numPr>
              <w:spacing w:before="0" w:beforeAutospacing="0" w:after="0" w:afterAutospacing="0" w:line="0" w:lineRule="atLeast"/>
              <w:textAlignment w:val="baseline"/>
              <w:rPr>
                <w:rFonts w:ascii="Calibri" w:hAnsi="Calibri"/>
                <w:color w:val="000000"/>
                <w:sz w:val="20"/>
                <w:szCs w:val="20"/>
              </w:rPr>
            </w:pPr>
            <w:r w:rsidRPr="00496401">
              <w:rPr>
                <w:rFonts w:ascii="Calibri" w:hAnsi="Calibri"/>
                <w:color w:val="000000"/>
                <w:sz w:val="20"/>
                <w:szCs w:val="20"/>
              </w:rPr>
              <w:t xml:space="preserve">Is </w:t>
            </w:r>
            <w:r>
              <w:rPr>
                <w:rFonts w:ascii="Calibri" w:hAnsi="Calibri"/>
                <w:color w:val="000000"/>
                <w:sz w:val="20"/>
                <w:szCs w:val="20"/>
              </w:rPr>
              <w:t xml:space="preserve">the problem </w:t>
            </w:r>
            <w:r w:rsidRPr="00496401">
              <w:rPr>
                <w:rFonts w:ascii="Calibri" w:hAnsi="Calibri"/>
                <w:color w:val="000000"/>
                <w:sz w:val="20"/>
                <w:szCs w:val="20"/>
              </w:rPr>
              <w:t xml:space="preserve">best understood as an </w:t>
            </w:r>
            <w:r>
              <w:rPr>
                <w:rFonts w:ascii="Calibri" w:hAnsi="Calibri"/>
                <w:color w:val="000000"/>
                <w:sz w:val="20"/>
                <w:szCs w:val="20"/>
              </w:rPr>
              <w:t>‘</w:t>
            </w:r>
            <w:r w:rsidRPr="00496401">
              <w:rPr>
                <w:rFonts w:ascii="Calibri" w:hAnsi="Calibri"/>
                <w:color w:val="000000"/>
                <w:sz w:val="20"/>
                <w:szCs w:val="20"/>
              </w:rPr>
              <w:t>aggregate</w:t>
            </w:r>
            <w:r>
              <w:rPr>
                <w:rFonts w:ascii="Calibri" w:hAnsi="Calibri"/>
                <w:color w:val="000000"/>
                <w:sz w:val="20"/>
                <w:szCs w:val="20"/>
              </w:rPr>
              <w:t>’</w:t>
            </w:r>
            <w:r w:rsidRPr="00496401">
              <w:rPr>
                <w:rFonts w:ascii="Calibri" w:hAnsi="Calibri"/>
                <w:color w:val="000000"/>
                <w:sz w:val="20"/>
                <w:szCs w:val="20"/>
              </w:rPr>
              <w:t xml:space="preserve"> issue, or </w:t>
            </w:r>
            <w:r>
              <w:rPr>
                <w:rFonts w:ascii="Calibri" w:hAnsi="Calibri"/>
                <w:color w:val="000000"/>
                <w:sz w:val="20"/>
                <w:szCs w:val="20"/>
              </w:rPr>
              <w:t xml:space="preserve">should it be ‘broken down’ by </w:t>
            </w:r>
            <w:r w:rsidRPr="00496401">
              <w:rPr>
                <w:rFonts w:ascii="Calibri" w:hAnsi="Calibri"/>
                <w:color w:val="000000"/>
                <w:sz w:val="20"/>
                <w:szCs w:val="20"/>
              </w:rPr>
              <w:t xml:space="preserve">groups or clusters of </w:t>
            </w:r>
            <w:r>
              <w:rPr>
                <w:rFonts w:ascii="Calibri" w:hAnsi="Calibri"/>
                <w:color w:val="000000"/>
                <w:sz w:val="20"/>
                <w:szCs w:val="20"/>
              </w:rPr>
              <w:t>sub-</w:t>
            </w:r>
            <w:r w:rsidRPr="00496401">
              <w:rPr>
                <w:rFonts w:ascii="Calibri" w:hAnsi="Calibri"/>
                <w:color w:val="000000"/>
                <w:sz w:val="20"/>
                <w:szCs w:val="20"/>
              </w:rPr>
              <w:t>issues?</w:t>
            </w:r>
          </w:p>
          <w:p w14:paraId="6BB9992C" w14:textId="77777777" w:rsidR="00B154FF" w:rsidRPr="003B1B18" w:rsidRDefault="00B154FF" w:rsidP="00B154FF">
            <w:pPr>
              <w:pStyle w:val="NormalWeb"/>
              <w:numPr>
                <w:ilvl w:val="0"/>
                <w:numId w:val="2"/>
              </w:numPr>
              <w:spacing w:before="0" w:beforeAutospacing="0" w:after="0" w:afterAutospacing="0" w:line="0" w:lineRule="atLeast"/>
              <w:textAlignment w:val="baseline"/>
              <w:rPr>
                <w:rFonts w:ascii="Calibri" w:hAnsi="Calibri"/>
                <w:color w:val="000000"/>
                <w:sz w:val="20"/>
                <w:szCs w:val="20"/>
              </w:rPr>
            </w:pPr>
            <w:r w:rsidRPr="00496401">
              <w:rPr>
                <w:rFonts w:ascii="Calibri" w:hAnsi="Calibri"/>
                <w:color w:val="000000"/>
                <w:sz w:val="20"/>
                <w:szCs w:val="20"/>
              </w:rPr>
              <w:t>What different ways can the problem be</w:t>
            </w:r>
            <w:r>
              <w:rPr>
                <w:rFonts w:ascii="Calibri" w:hAnsi="Calibri"/>
                <w:color w:val="000000"/>
                <w:sz w:val="20"/>
                <w:szCs w:val="20"/>
              </w:rPr>
              <w:t xml:space="preserve"> analysed</w:t>
            </w:r>
            <w:r w:rsidRPr="00496401">
              <w:rPr>
                <w:rFonts w:ascii="Calibri" w:hAnsi="Calibri"/>
                <w:color w:val="000000"/>
                <w:sz w:val="20"/>
                <w:szCs w:val="20"/>
              </w:rPr>
              <w:t xml:space="preserve">, considering its causes? E.g. geographic, type of actor, industry sector? </w:t>
            </w:r>
            <w:r>
              <w:rPr>
                <w:rFonts w:ascii="Calibri" w:hAnsi="Calibri"/>
                <w:color w:val="000000"/>
                <w:sz w:val="20"/>
                <w:szCs w:val="20"/>
              </w:rPr>
              <w:t xml:space="preserve">Which approaches might best </w:t>
            </w:r>
            <w:r w:rsidRPr="00496401">
              <w:rPr>
                <w:rFonts w:ascii="Calibri" w:hAnsi="Calibri"/>
                <w:color w:val="000000"/>
                <w:sz w:val="20"/>
                <w:szCs w:val="20"/>
              </w:rPr>
              <w:t xml:space="preserve">explain why </w:t>
            </w:r>
            <w:r>
              <w:rPr>
                <w:rFonts w:ascii="Calibri" w:hAnsi="Calibri"/>
                <w:color w:val="000000"/>
                <w:sz w:val="20"/>
                <w:szCs w:val="20"/>
              </w:rPr>
              <w:t xml:space="preserve">and how </w:t>
            </w:r>
            <w:r w:rsidRPr="00496401">
              <w:rPr>
                <w:rFonts w:ascii="Calibri" w:hAnsi="Calibri"/>
                <w:color w:val="000000"/>
                <w:sz w:val="20"/>
                <w:szCs w:val="20"/>
              </w:rPr>
              <w:t>the problem occurs</w:t>
            </w:r>
            <w:r>
              <w:rPr>
                <w:rFonts w:ascii="Calibri" w:hAnsi="Calibri"/>
                <w:color w:val="000000"/>
                <w:sz w:val="20"/>
                <w:szCs w:val="20"/>
              </w:rPr>
              <w:t>?</w:t>
            </w:r>
          </w:p>
        </w:tc>
      </w:tr>
      <w:tr w:rsidR="00B154FF" w14:paraId="4A86B570" w14:textId="77777777" w:rsidTr="00B8703D">
        <w:trPr>
          <w:cantSplit/>
        </w:trPr>
        <w:tc>
          <w:tcPr>
            <w:tcW w:w="2098"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tcPr>
          <w:p w14:paraId="17FB0405" w14:textId="77777777" w:rsidR="00B154FF" w:rsidRDefault="00B154FF" w:rsidP="00B8703D">
            <w:pPr>
              <w:pStyle w:val="NormalWeb"/>
              <w:spacing w:before="0" w:beforeAutospacing="0" w:after="200" w:afterAutospacing="0" w:line="0" w:lineRule="atLeast"/>
            </w:pPr>
            <w:r>
              <w:rPr>
                <w:rFonts w:ascii="Calibri" w:hAnsi="Calibri"/>
                <w:b/>
                <w:bCs/>
                <w:color w:val="000000"/>
                <w:sz w:val="20"/>
                <w:szCs w:val="20"/>
              </w:rPr>
              <w:t>Consider the effect of non-government factors</w:t>
            </w:r>
          </w:p>
        </w:tc>
        <w:tc>
          <w:tcPr>
            <w:tcW w:w="7138" w:type="dxa"/>
            <w:tcBorders>
              <w:top w:val="dotted" w:sz="4" w:space="0" w:color="auto"/>
              <w:left w:val="single" w:sz="6" w:space="0" w:color="FFFFFF"/>
              <w:bottom w:val="dotted" w:sz="4" w:space="0" w:color="auto"/>
              <w:right w:val="single" w:sz="6" w:space="0" w:color="FFFFFF"/>
            </w:tcBorders>
            <w:tcMar>
              <w:top w:w="105" w:type="dxa"/>
              <w:left w:w="105" w:type="dxa"/>
              <w:bottom w:w="105" w:type="dxa"/>
              <w:right w:w="105" w:type="dxa"/>
            </w:tcMar>
          </w:tcPr>
          <w:p w14:paraId="13D5F11C" w14:textId="77777777" w:rsidR="00B154FF" w:rsidRDefault="00B154FF" w:rsidP="00B154FF">
            <w:pPr>
              <w:pStyle w:val="NormalWeb"/>
              <w:numPr>
                <w:ilvl w:val="0"/>
                <w:numId w:val="6"/>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 xml:space="preserve">Are there other factors that mitigate the harms of the problem? For example, are there other incentives or norms that might drive behaviours? </w:t>
            </w:r>
          </w:p>
          <w:p w14:paraId="118F88FB" w14:textId="77777777" w:rsidR="00B154FF" w:rsidRDefault="00B154FF" w:rsidP="00B154FF">
            <w:pPr>
              <w:pStyle w:val="NormalWeb"/>
              <w:numPr>
                <w:ilvl w:val="0"/>
                <w:numId w:val="5"/>
              </w:numPr>
              <w:spacing w:before="0" w:beforeAutospacing="0" w:after="0" w:afterAutospacing="0" w:line="0" w:lineRule="atLeast"/>
              <w:textAlignment w:val="baseline"/>
              <w:rPr>
                <w:rFonts w:ascii="Calibri" w:hAnsi="Calibri"/>
                <w:color w:val="000000"/>
                <w:sz w:val="20"/>
                <w:szCs w:val="20"/>
              </w:rPr>
            </w:pPr>
            <w:r>
              <w:rPr>
                <w:rFonts w:ascii="Calibri" w:hAnsi="Calibri"/>
                <w:color w:val="000000"/>
                <w:sz w:val="20"/>
                <w:szCs w:val="20"/>
              </w:rPr>
              <w:t>What changes in technology or design might we anticipate that will mitigate the problem going forward?</w:t>
            </w:r>
          </w:p>
        </w:tc>
      </w:tr>
      <w:tr w:rsidR="00B154FF" w14:paraId="5138E2CE" w14:textId="77777777" w:rsidTr="00B8703D">
        <w:trPr>
          <w:cantSplit/>
        </w:trPr>
        <w:tc>
          <w:tcPr>
            <w:tcW w:w="2098"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tcPr>
          <w:p w14:paraId="2CEB62A1" w14:textId="77777777" w:rsidR="00B154FF" w:rsidRDefault="00B154FF" w:rsidP="00B8703D">
            <w:pPr>
              <w:pStyle w:val="NormalWeb"/>
              <w:spacing w:before="0" w:beforeAutospacing="0" w:after="200" w:afterAutospacing="0" w:line="0" w:lineRule="atLeast"/>
            </w:pPr>
            <w:r>
              <w:rPr>
                <w:rFonts w:ascii="Calibri" w:hAnsi="Calibri"/>
                <w:b/>
                <w:bCs/>
                <w:color w:val="000000"/>
                <w:sz w:val="20"/>
                <w:szCs w:val="20"/>
              </w:rPr>
              <w:t>Consider the effect of existing government obligations</w:t>
            </w:r>
          </w:p>
        </w:tc>
        <w:tc>
          <w:tcPr>
            <w:tcW w:w="7138" w:type="dxa"/>
            <w:tcBorders>
              <w:top w:val="dotted" w:sz="4" w:space="0" w:color="auto"/>
              <w:left w:val="single" w:sz="6" w:space="0" w:color="FFFFFF"/>
              <w:bottom w:val="dotted" w:sz="4" w:space="0" w:color="auto"/>
              <w:right w:val="single" w:sz="6" w:space="0" w:color="FFFFFF"/>
            </w:tcBorders>
            <w:tcMar>
              <w:top w:w="105" w:type="dxa"/>
              <w:left w:w="105" w:type="dxa"/>
              <w:bottom w:w="105" w:type="dxa"/>
              <w:right w:w="105" w:type="dxa"/>
            </w:tcMar>
          </w:tcPr>
          <w:p w14:paraId="5D338544" w14:textId="77777777" w:rsidR="00B154FF" w:rsidRDefault="00B154FF" w:rsidP="00B154FF">
            <w:pPr>
              <w:pStyle w:val="NormalWeb"/>
              <w:numPr>
                <w:ilvl w:val="0"/>
                <w:numId w:val="5"/>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Are there existing government interventions that can address the problem? Why is additional government action required?</w:t>
            </w:r>
          </w:p>
          <w:p w14:paraId="1C8C662F" w14:textId="77777777" w:rsidR="00B154FF" w:rsidRDefault="00B154FF" w:rsidP="00B154FF">
            <w:pPr>
              <w:pStyle w:val="NormalWeb"/>
              <w:numPr>
                <w:ilvl w:val="0"/>
                <w:numId w:val="6"/>
              </w:numPr>
              <w:spacing w:before="0" w:beforeAutospacing="0" w:after="0" w:afterAutospacing="0" w:line="0" w:lineRule="atLeast"/>
              <w:textAlignment w:val="baseline"/>
              <w:rPr>
                <w:rFonts w:ascii="Calibri" w:hAnsi="Calibri"/>
                <w:color w:val="000000"/>
                <w:sz w:val="20"/>
                <w:szCs w:val="20"/>
              </w:rPr>
            </w:pPr>
            <w:r>
              <w:rPr>
                <w:rFonts w:ascii="Calibri" w:hAnsi="Calibri"/>
                <w:color w:val="000000"/>
                <w:sz w:val="20"/>
                <w:szCs w:val="20"/>
              </w:rPr>
              <w:t>Are there existing government controls that might be impeding potential solutions to the problem? Or are there other constraints relevant to the problem?</w:t>
            </w:r>
          </w:p>
        </w:tc>
      </w:tr>
    </w:tbl>
    <w:p w14:paraId="0E61C87D" w14:textId="77777777" w:rsidR="00B154FF" w:rsidRDefault="00B154FF" w:rsidP="00B154FF">
      <w:pPr>
        <w:pStyle w:val="NormalWeb"/>
        <w:spacing w:before="0" w:beforeAutospacing="0" w:after="120" w:afterAutospacing="0"/>
      </w:pPr>
    </w:p>
    <w:p w14:paraId="58551A1B" w14:textId="77777777" w:rsidR="006F799D" w:rsidRDefault="006F799D" w:rsidP="006F799D">
      <w:pPr>
        <w:pStyle w:val="NormalWeb"/>
        <w:spacing w:before="0" w:beforeAutospacing="0" w:after="0" w:afterAutospacing="0"/>
      </w:pPr>
      <w:r>
        <w:rPr>
          <w:rFonts w:ascii="Calibri" w:hAnsi="Calibri"/>
          <w:color w:val="000000"/>
          <w:sz w:val="20"/>
          <w:szCs w:val="20"/>
        </w:rPr>
        <w:t>Support the statements that you make by:</w:t>
      </w:r>
    </w:p>
    <w:p w14:paraId="53D76E93" w14:textId="77777777" w:rsidR="006F799D" w:rsidRDefault="006F799D" w:rsidP="006F799D">
      <w:pPr>
        <w:pStyle w:val="NormalWeb"/>
        <w:numPr>
          <w:ilvl w:val="0"/>
          <w:numId w:val="7"/>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explaining how confident you are about your understanding of the components of the problem</w:t>
      </w:r>
    </w:p>
    <w:p w14:paraId="0AB9E568" w14:textId="77777777" w:rsidR="006F799D" w:rsidRDefault="006F799D" w:rsidP="006F799D">
      <w:pPr>
        <w:pStyle w:val="NormalWeb"/>
        <w:numPr>
          <w:ilvl w:val="0"/>
          <w:numId w:val="7"/>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stating the evidence base used to establish your conclusions</w:t>
      </w:r>
    </w:p>
    <w:p w14:paraId="18A27EC1" w14:textId="77777777" w:rsidR="006F799D" w:rsidRDefault="006F799D" w:rsidP="006F799D">
      <w:pPr>
        <w:pStyle w:val="NormalWeb"/>
        <w:numPr>
          <w:ilvl w:val="0"/>
          <w:numId w:val="7"/>
        </w:numPr>
        <w:spacing w:before="0" w:beforeAutospacing="0" w:after="200" w:afterAutospacing="0"/>
        <w:textAlignment w:val="baseline"/>
        <w:rPr>
          <w:rFonts w:ascii="Calibri" w:hAnsi="Calibri"/>
          <w:color w:val="000000"/>
          <w:sz w:val="20"/>
          <w:szCs w:val="20"/>
        </w:rPr>
      </w:pPr>
      <w:r>
        <w:rPr>
          <w:rFonts w:ascii="Calibri" w:hAnsi="Calibri"/>
          <w:color w:val="000000"/>
          <w:sz w:val="20"/>
          <w:szCs w:val="20"/>
        </w:rPr>
        <w:t>identifying areas where further analysis or research is required.</w:t>
      </w:r>
    </w:p>
    <w:p w14:paraId="2CE57FE4" w14:textId="77777777" w:rsidR="006F799D" w:rsidRDefault="006F799D" w:rsidP="006F799D">
      <w:pPr>
        <w:pStyle w:val="NormalWeb"/>
        <w:spacing w:before="0" w:beforeAutospacing="0" w:after="120" w:afterAutospacing="0"/>
      </w:pPr>
      <w:r>
        <w:rPr>
          <w:rFonts w:ascii="Calibri" w:hAnsi="Calibri"/>
          <w:color w:val="000000"/>
          <w:sz w:val="20"/>
          <w:szCs w:val="20"/>
        </w:rPr>
        <w:t>This helps ensure your understanding of the components of the problem is credible and convincing. This is required to establish the strength of the case for action, and to identify the type of options that may be appropriate for addressing the problem.</w:t>
      </w:r>
    </w:p>
    <w:p w14:paraId="74BD5D35" w14:textId="77777777" w:rsidR="009A2B2B" w:rsidRDefault="009A2B2B" w:rsidP="00B154FF">
      <w:pPr>
        <w:spacing w:line="0" w:lineRule="atLeast"/>
        <w:rPr>
          <w:rFonts w:ascii="Calibri" w:eastAsia="Times New Roman" w:hAnsi="Calibri" w:cs="Times New Roman"/>
          <w:b/>
          <w:bCs/>
          <w:color w:val="87189D"/>
          <w:sz w:val="52"/>
          <w:szCs w:val="52"/>
          <w:lang w:eastAsia="en-AU"/>
        </w:rPr>
      </w:pPr>
    </w:p>
    <w:p w14:paraId="7B681621" w14:textId="77777777" w:rsidR="00B154FF" w:rsidRDefault="006F799D" w:rsidP="00B154FF">
      <w:pPr>
        <w:spacing w:line="0" w:lineRule="atLeast"/>
        <w:rPr>
          <w:rFonts w:ascii="Calibri" w:eastAsia="Times New Roman" w:hAnsi="Calibri" w:cs="Times New Roman"/>
          <w:b/>
          <w:bCs/>
          <w:color w:val="87189D"/>
          <w:sz w:val="52"/>
          <w:szCs w:val="52"/>
          <w:lang w:eastAsia="en-AU"/>
        </w:rPr>
      </w:pPr>
      <w:r>
        <w:rPr>
          <w:rFonts w:ascii="Calibri" w:eastAsia="Times New Roman" w:hAnsi="Calibri" w:cs="Times New Roman"/>
          <w:b/>
          <w:bCs/>
          <w:color w:val="87189D"/>
          <w:sz w:val="52"/>
          <w:szCs w:val="52"/>
          <w:lang w:eastAsia="en-AU"/>
        </w:rPr>
        <w:lastRenderedPageBreak/>
        <w:t>2. O</w:t>
      </w:r>
      <w:r w:rsidR="00B154FF">
        <w:rPr>
          <w:rFonts w:ascii="Calibri" w:eastAsia="Times New Roman" w:hAnsi="Calibri" w:cs="Times New Roman"/>
          <w:b/>
          <w:bCs/>
          <w:color w:val="87189D"/>
          <w:sz w:val="52"/>
          <w:szCs w:val="52"/>
          <w:lang w:eastAsia="en-AU"/>
        </w:rPr>
        <w:t>bjectives of action</w:t>
      </w:r>
    </w:p>
    <w:p w14:paraId="6325FB0E" w14:textId="77777777" w:rsidR="00B154FF" w:rsidRPr="00B154FF" w:rsidRDefault="00B154FF" w:rsidP="00B154FF">
      <w:pPr>
        <w:rPr>
          <w:rFonts w:ascii="Calibri" w:hAnsi="Calibri"/>
          <w:color w:val="000000"/>
          <w:sz w:val="20"/>
          <w:szCs w:val="20"/>
        </w:rPr>
      </w:pPr>
      <w:r>
        <w:rPr>
          <w:rFonts w:ascii="Calibri" w:hAnsi="Calibri"/>
          <w:color w:val="000000"/>
          <w:sz w:val="20"/>
          <w:szCs w:val="20"/>
        </w:rPr>
        <w:t xml:space="preserve">The purpose of this stage is to clearly define the specific outcome(s) the Government aims to achieve in relation to the problem defined in the previous stage (e.g. to reduce a harm). The objectives as used as the reference point for you to assess the suitability of </w:t>
      </w:r>
      <w:r w:rsidRPr="004C2C78">
        <w:rPr>
          <w:rFonts w:ascii="Calibri" w:hAnsi="Calibri"/>
          <w:b/>
          <w:i/>
          <w:color w:val="000000"/>
          <w:sz w:val="20"/>
          <w:szCs w:val="20"/>
        </w:rPr>
        <w:t>options</w:t>
      </w:r>
      <w:r>
        <w:rPr>
          <w:rFonts w:ascii="Calibri" w:hAnsi="Calibri"/>
          <w:b/>
          <w:i/>
          <w:color w:val="000000"/>
          <w:sz w:val="20"/>
          <w:szCs w:val="20"/>
        </w:rPr>
        <w:t xml:space="preserve">. </w:t>
      </w:r>
      <w:r w:rsidRPr="00B154FF">
        <w:rPr>
          <w:rFonts w:ascii="Calibri" w:hAnsi="Calibri"/>
          <w:color w:val="000000"/>
          <w:sz w:val="20"/>
          <w:szCs w:val="20"/>
        </w:rPr>
        <w:t>The output</w:t>
      </w:r>
      <w:r>
        <w:rPr>
          <w:rFonts w:ascii="Calibri" w:hAnsi="Calibri"/>
          <w:color w:val="000000"/>
          <w:sz w:val="20"/>
          <w:szCs w:val="20"/>
        </w:rPr>
        <w:t xml:space="preserve"> should be a clear description of:</w:t>
      </w:r>
    </w:p>
    <w:p w14:paraId="431D26B8" w14:textId="77777777" w:rsidR="00B154FF" w:rsidRDefault="00B154FF" w:rsidP="00B154FF">
      <w:pPr>
        <w:pStyle w:val="NormalWeb"/>
        <w:numPr>
          <w:ilvl w:val="0"/>
          <w:numId w:val="9"/>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the primary objective of government action (e.g. reduced incidents, or improved health) – this may be described as</w:t>
      </w:r>
      <w:r>
        <w:rPr>
          <w:rFonts w:ascii="Calibri" w:hAnsi="Calibri"/>
          <w:i/>
          <w:iCs/>
          <w:color w:val="000000"/>
          <w:sz w:val="20"/>
          <w:szCs w:val="20"/>
        </w:rPr>
        <w:t xml:space="preserve"> long term outcome</w:t>
      </w:r>
      <w:r>
        <w:rPr>
          <w:rFonts w:ascii="Calibri" w:hAnsi="Calibri"/>
          <w:color w:val="000000"/>
          <w:sz w:val="20"/>
          <w:szCs w:val="20"/>
        </w:rPr>
        <w:t xml:space="preserve"> sought</w:t>
      </w:r>
    </w:p>
    <w:p w14:paraId="50634A7E" w14:textId="77777777" w:rsidR="00B154FF" w:rsidRDefault="00B154FF" w:rsidP="00B154FF">
      <w:pPr>
        <w:pStyle w:val="NormalWeb"/>
        <w:numPr>
          <w:ilvl w:val="0"/>
          <w:numId w:val="9"/>
        </w:numPr>
        <w:spacing w:before="0" w:beforeAutospacing="0" w:after="0" w:afterAutospacing="0"/>
        <w:textAlignment w:val="baseline"/>
        <w:rPr>
          <w:rFonts w:ascii="Calibri" w:hAnsi="Calibri"/>
          <w:color w:val="000000"/>
          <w:sz w:val="20"/>
          <w:szCs w:val="20"/>
        </w:rPr>
      </w:pPr>
      <w:r w:rsidRPr="00B154FF">
        <w:rPr>
          <w:rFonts w:ascii="Calibri" w:hAnsi="Calibri"/>
          <w:color w:val="000000"/>
          <w:sz w:val="20"/>
          <w:szCs w:val="20"/>
        </w:rPr>
        <w:t xml:space="preserve">relevant </w:t>
      </w:r>
      <w:r w:rsidRPr="00B154FF">
        <w:rPr>
          <w:rFonts w:ascii="Calibri" w:hAnsi="Calibri"/>
          <w:i/>
          <w:iCs/>
          <w:color w:val="000000"/>
          <w:sz w:val="20"/>
          <w:szCs w:val="20"/>
        </w:rPr>
        <w:t>intermediate outcomes</w:t>
      </w:r>
      <w:r w:rsidRPr="00B154FF">
        <w:rPr>
          <w:rFonts w:ascii="Calibri" w:hAnsi="Calibri"/>
          <w:color w:val="000000"/>
          <w:sz w:val="20"/>
          <w:szCs w:val="20"/>
        </w:rPr>
        <w:t xml:space="preserve"> that contribute to achieving the primary objective – typically changed behaviours or actions (such as increased awareness or precautions taken)</w:t>
      </w:r>
      <w:r>
        <w:rPr>
          <w:rFonts w:ascii="Calibri" w:hAnsi="Calibri"/>
          <w:color w:val="000000"/>
          <w:sz w:val="20"/>
          <w:szCs w:val="20"/>
        </w:rPr>
        <w:t>.</w:t>
      </w:r>
    </w:p>
    <w:p w14:paraId="0C2DA1F6" w14:textId="77777777" w:rsidR="00B154FF" w:rsidRDefault="00B154FF" w:rsidP="00B154FF">
      <w:pPr>
        <w:pStyle w:val="NormalWeb"/>
        <w:spacing w:before="0" w:beforeAutospacing="0" w:after="0" w:afterAutospacing="0"/>
        <w:textAlignment w:val="baseline"/>
        <w:rPr>
          <w:rFonts w:ascii="Calibri" w:hAnsi="Calibri"/>
          <w:b/>
          <w:color w:val="000000"/>
          <w:sz w:val="20"/>
          <w:szCs w:val="20"/>
        </w:rPr>
      </w:pPr>
      <w:r w:rsidRPr="00B154FF">
        <w:rPr>
          <w:rFonts w:ascii="Calibri" w:hAnsi="Calibri"/>
          <w:b/>
          <w:color w:val="000000"/>
          <w:sz w:val="20"/>
          <w:szCs w:val="20"/>
        </w:rPr>
        <w:t xml:space="preserve"> </w:t>
      </w:r>
    </w:p>
    <w:p w14:paraId="4DAB1A35" w14:textId="77777777" w:rsidR="00B154FF" w:rsidRDefault="00B154FF" w:rsidP="00B154FF">
      <w:pPr>
        <w:pStyle w:val="NormalWeb"/>
        <w:spacing w:before="0" w:beforeAutospacing="0" w:after="200" w:afterAutospacing="0"/>
        <w:rPr>
          <w:rFonts w:ascii="Calibri" w:hAnsi="Calibri"/>
          <w:color w:val="000000"/>
          <w:sz w:val="20"/>
          <w:szCs w:val="20"/>
        </w:rPr>
      </w:pPr>
      <w:r>
        <w:rPr>
          <w:rFonts w:ascii="Calibri" w:hAnsi="Calibri"/>
          <w:color w:val="000000"/>
          <w:sz w:val="20"/>
          <w:szCs w:val="20"/>
        </w:rPr>
        <w:t xml:space="preserve">Use the following approaches to develop suitable objectives.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73"/>
        <w:gridCol w:w="7263"/>
      </w:tblGrid>
      <w:tr w:rsidR="00B154FF" w:rsidRPr="002B4943" w14:paraId="625EBBD3" w14:textId="77777777" w:rsidTr="00B8703D">
        <w:trPr>
          <w:cantSplit/>
        </w:trPr>
        <w:tc>
          <w:tcPr>
            <w:tcW w:w="1973"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14:paraId="381933CD" w14:textId="77777777" w:rsidR="00B154FF" w:rsidRDefault="00B154FF" w:rsidP="00B8703D">
            <w:pPr>
              <w:pStyle w:val="NormalWeb"/>
              <w:spacing w:before="0" w:beforeAutospacing="0" w:after="200" w:afterAutospacing="0" w:line="0" w:lineRule="atLeast"/>
            </w:pPr>
            <w:r>
              <w:rPr>
                <w:rFonts w:ascii="Calibri" w:hAnsi="Calibri"/>
                <w:b/>
                <w:bCs/>
                <w:color w:val="000000"/>
                <w:sz w:val="20"/>
                <w:szCs w:val="20"/>
              </w:rPr>
              <w:t>Ask questions to define the Government’s goals</w:t>
            </w:r>
          </w:p>
        </w:tc>
        <w:tc>
          <w:tcPr>
            <w:tcW w:w="7263" w:type="dxa"/>
            <w:tcBorders>
              <w:top w:val="dotted" w:sz="4" w:space="0" w:color="auto"/>
              <w:left w:val="single" w:sz="6" w:space="0" w:color="FFFFFF"/>
              <w:bottom w:val="dotted" w:sz="4" w:space="0" w:color="auto"/>
              <w:right w:val="single" w:sz="6" w:space="0" w:color="FFFFFF"/>
            </w:tcBorders>
            <w:tcMar>
              <w:top w:w="105" w:type="dxa"/>
              <w:left w:w="105" w:type="dxa"/>
              <w:bottom w:w="105" w:type="dxa"/>
              <w:right w:w="105" w:type="dxa"/>
            </w:tcMar>
            <w:hideMark/>
          </w:tcPr>
          <w:p w14:paraId="39E5236D" w14:textId="77777777" w:rsidR="00B154FF" w:rsidRDefault="00B154FF" w:rsidP="00B8703D">
            <w:pPr>
              <w:pStyle w:val="NormalWeb"/>
              <w:spacing w:before="0" w:beforeAutospacing="0" w:after="200" w:afterAutospacing="0"/>
            </w:pPr>
            <w:r>
              <w:rPr>
                <w:rFonts w:ascii="Calibri" w:hAnsi="Calibri"/>
                <w:color w:val="000000"/>
                <w:sz w:val="20"/>
                <w:szCs w:val="20"/>
              </w:rPr>
              <w:t>Consider questions such as:</w:t>
            </w:r>
          </w:p>
          <w:p w14:paraId="268CF247" w14:textId="77777777" w:rsidR="00B154FF" w:rsidRDefault="00B154FF" w:rsidP="00B154FF">
            <w:pPr>
              <w:pStyle w:val="NormalWeb"/>
              <w:numPr>
                <w:ilvl w:val="0"/>
                <w:numId w:val="10"/>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what is the Government trying to achieve?</w:t>
            </w:r>
          </w:p>
          <w:p w14:paraId="083753EE" w14:textId="77777777" w:rsidR="00B154FF" w:rsidRDefault="00B154FF" w:rsidP="00B154FF">
            <w:pPr>
              <w:pStyle w:val="NormalWeb"/>
              <w:numPr>
                <w:ilvl w:val="0"/>
                <w:numId w:val="10"/>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what is the desired change in behaviour or outcomes?</w:t>
            </w:r>
          </w:p>
          <w:p w14:paraId="4D9B8589" w14:textId="77777777" w:rsidR="00B154FF" w:rsidRPr="00ED7A0E" w:rsidRDefault="00B154FF" w:rsidP="00B154FF">
            <w:pPr>
              <w:pStyle w:val="NormalWeb"/>
              <w:numPr>
                <w:ilvl w:val="0"/>
                <w:numId w:val="10"/>
              </w:numPr>
              <w:spacing w:before="0" w:beforeAutospacing="0" w:after="120" w:afterAutospacing="0"/>
              <w:ind w:left="714" w:hanging="357"/>
              <w:textAlignment w:val="baseline"/>
              <w:rPr>
                <w:rFonts w:ascii="Calibri" w:hAnsi="Calibri"/>
                <w:color w:val="000000"/>
                <w:sz w:val="20"/>
                <w:szCs w:val="20"/>
              </w:rPr>
            </w:pPr>
            <w:r>
              <w:rPr>
                <w:rFonts w:ascii="Calibri" w:hAnsi="Calibri"/>
                <w:color w:val="000000"/>
                <w:sz w:val="20"/>
                <w:szCs w:val="20"/>
              </w:rPr>
              <w:t>what would success look like?</w:t>
            </w:r>
          </w:p>
        </w:tc>
      </w:tr>
      <w:tr w:rsidR="00B154FF" w14:paraId="59CF2196" w14:textId="77777777" w:rsidTr="00B8703D">
        <w:trPr>
          <w:cantSplit/>
        </w:trPr>
        <w:tc>
          <w:tcPr>
            <w:tcW w:w="1973"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14:paraId="67586C6F" w14:textId="77777777" w:rsidR="00B154FF" w:rsidRDefault="00B154FF" w:rsidP="00B8703D">
            <w:pPr>
              <w:pStyle w:val="NormalWeb"/>
              <w:spacing w:before="0" w:beforeAutospacing="0" w:after="200" w:afterAutospacing="0" w:line="0" w:lineRule="atLeast"/>
            </w:pPr>
            <w:r>
              <w:rPr>
                <w:rFonts w:ascii="Calibri" w:hAnsi="Calibri"/>
                <w:b/>
                <w:bCs/>
                <w:color w:val="000000"/>
                <w:sz w:val="20"/>
                <w:szCs w:val="20"/>
              </w:rPr>
              <w:t>Focus on the ends, not the means</w:t>
            </w:r>
          </w:p>
        </w:tc>
        <w:tc>
          <w:tcPr>
            <w:tcW w:w="7263" w:type="dxa"/>
            <w:tcBorders>
              <w:top w:val="dotted" w:sz="4" w:space="0" w:color="auto"/>
              <w:left w:val="single" w:sz="6" w:space="0" w:color="FFFFFF"/>
              <w:bottom w:val="dotted" w:sz="4" w:space="0" w:color="auto"/>
              <w:right w:val="single" w:sz="6" w:space="0" w:color="FFFFFF"/>
            </w:tcBorders>
            <w:tcMar>
              <w:top w:w="105" w:type="dxa"/>
              <w:left w:w="105" w:type="dxa"/>
              <w:bottom w:w="105" w:type="dxa"/>
              <w:right w:w="105" w:type="dxa"/>
            </w:tcMar>
            <w:hideMark/>
          </w:tcPr>
          <w:p w14:paraId="4644D5E9" w14:textId="77777777" w:rsidR="00B154FF" w:rsidRDefault="00B154FF" w:rsidP="00B8703D">
            <w:pPr>
              <w:pStyle w:val="NormalWeb"/>
              <w:spacing w:before="0" w:beforeAutospacing="0" w:after="200" w:afterAutospacing="0"/>
            </w:pPr>
            <w:r>
              <w:rPr>
                <w:rFonts w:ascii="Calibri" w:hAnsi="Calibri"/>
                <w:color w:val="000000"/>
                <w:sz w:val="20"/>
                <w:szCs w:val="20"/>
              </w:rPr>
              <w:t>State objectives in terms of the ends to achieve (the outcome) rather than the means of achieving them. This helps you avoid pre-justification of approaches or options, or narrowing down potential approaches too early.</w:t>
            </w:r>
          </w:p>
        </w:tc>
      </w:tr>
      <w:tr w:rsidR="00B154FF" w:rsidRPr="00E63CD3" w14:paraId="51718B8E" w14:textId="77777777" w:rsidTr="00B8703D">
        <w:trPr>
          <w:cantSplit/>
        </w:trPr>
        <w:tc>
          <w:tcPr>
            <w:tcW w:w="1973"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tcPr>
          <w:p w14:paraId="7A485E71" w14:textId="77777777" w:rsidR="00B154FF" w:rsidRDefault="00B154FF" w:rsidP="00B8703D">
            <w:pPr>
              <w:pStyle w:val="NormalWeb"/>
              <w:spacing w:before="0" w:beforeAutospacing="0" w:after="200" w:afterAutospacing="0" w:line="0" w:lineRule="atLeast"/>
              <w:rPr>
                <w:rFonts w:ascii="Calibri" w:hAnsi="Calibri"/>
                <w:b/>
                <w:bCs/>
                <w:color w:val="000000"/>
                <w:sz w:val="20"/>
                <w:szCs w:val="20"/>
              </w:rPr>
            </w:pPr>
            <w:r>
              <w:rPr>
                <w:rFonts w:ascii="Calibri" w:hAnsi="Calibri"/>
                <w:b/>
                <w:bCs/>
                <w:color w:val="000000"/>
                <w:sz w:val="20"/>
                <w:szCs w:val="20"/>
              </w:rPr>
              <w:t>Define objectives at the right level</w:t>
            </w:r>
          </w:p>
        </w:tc>
        <w:tc>
          <w:tcPr>
            <w:tcW w:w="7263" w:type="dxa"/>
            <w:tcBorders>
              <w:top w:val="dotted" w:sz="4" w:space="0" w:color="auto"/>
              <w:left w:val="single" w:sz="6" w:space="0" w:color="FFFFFF"/>
              <w:bottom w:val="dotted" w:sz="4" w:space="0" w:color="auto"/>
              <w:right w:val="single" w:sz="6" w:space="0" w:color="FFFFFF"/>
            </w:tcBorders>
            <w:tcMar>
              <w:top w:w="105" w:type="dxa"/>
              <w:left w:w="105" w:type="dxa"/>
              <w:bottom w:w="105" w:type="dxa"/>
              <w:right w:w="105" w:type="dxa"/>
            </w:tcMar>
          </w:tcPr>
          <w:p w14:paraId="455C04EB" w14:textId="77777777" w:rsidR="00B154FF" w:rsidRPr="00163E83" w:rsidRDefault="00B154FF" w:rsidP="00B8703D">
            <w:pPr>
              <w:pStyle w:val="NormalWeb"/>
              <w:spacing w:before="0" w:beforeAutospacing="0" w:after="200" w:afterAutospacing="0"/>
              <w:rPr>
                <w:rFonts w:ascii="Calibri" w:hAnsi="Calibri"/>
                <w:color w:val="000000"/>
                <w:sz w:val="20"/>
                <w:szCs w:val="20"/>
              </w:rPr>
            </w:pPr>
            <w:r>
              <w:rPr>
                <w:rFonts w:ascii="Calibri" w:hAnsi="Calibri"/>
                <w:color w:val="000000"/>
                <w:sz w:val="20"/>
                <w:szCs w:val="20"/>
              </w:rPr>
              <w:t>Avoid defining objectives:</w:t>
            </w:r>
          </w:p>
          <w:p w14:paraId="76358C8D" w14:textId="77777777" w:rsidR="00B154FF" w:rsidRDefault="00B154FF" w:rsidP="00B154FF">
            <w:pPr>
              <w:pStyle w:val="NormalWeb"/>
              <w:numPr>
                <w:ilvl w:val="0"/>
                <w:numId w:val="11"/>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too broadly, so that it may be infeasible to measure the effectiveness or contribution of a proposal to addressing a problem (e.g., the objective is to ‘reduce population mortality from diet-related illness’).</w:t>
            </w:r>
          </w:p>
          <w:p w14:paraId="7F5DED9D" w14:textId="77777777" w:rsidR="00B154FF" w:rsidRPr="00ED7A0E" w:rsidRDefault="00B154FF" w:rsidP="00B154FF">
            <w:pPr>
              <w:pStyle w:val="NormalWeb"/>
              <w:numPr>
                <w:ilvl w:val="0"/>
                <w:numId w:val="11"/>
              </w:numPr>
              <w:spacing w:before="0" w:beforeAutospacing="0" w:after="120" w:afterAutospacing="0"/>
              <w:ind w:left="714" w:hanging="357"/>
              <w:textAlignment w:val="baseline"/>
              <w:rPr>
                <w:rFonts w:ascii="Calibri" w:hAnsi="Calibri"/>
                <w:color w:val="000000"/>
                <w:sz w:val="20"/>
                <w:szCs w:val="20"/>
              </w:rPr>
            </w:pPr>
            <w:r>
              <w:rPr>
                <w:rFonts w:ascii="Calibri" w:hAnsi="Calibri"/>
                <w:color w:val="000000"/>
                <w:sz w:val="20"/>
                <w:szCs w:val="20"/>
              </w:rPr>
              <w:t>too narrowly, so that the objective set for government action pre-determines the approach (e.g., the objective is to drive uptake of a program or to regulate).</w:t>
            </w:r>
          </w:p>
        </w:tc>
      </w:tr>
    </w:tbl>
    <w:p w14:paraId="0C03B99B" w14:textId="77777777" w:rsidR="00B154FF" w:rsidRDefault="00B154FF" w:rsidP="00B154FF">
      <w:pPr>
        <w:pStyle w:val="NormalWeb"/>
        <w:spacing w:before="0" w:beforeAutospacing="0" w:after="0" w:afterAutospacing="0"/>
        <w:textAlignment w:val="baseline"/>
        <w:rPr>
          <w:rFonts w:ascii="Calibri" w:hAnsi="Calibri"/>
          <w:color w:val="000000"/>
          <w:sz w:val="20"/>
          <w:szCs w:val="20"/>
        </w:rPr>
      </w:pPr>
    </w:p>
    <w:p w14:paraId="05F41BD2" w14:textId="77777777" w:rsidR="00B154FF" w:rsidRDefault="00B154FF">
      <w:pPr>
        <w:rPr>
          <w:rFonts w:ascii="Calibri" w:eastAsia="Times New Roman" w:hAnsi="Calibri" w:cs="Times New Roman"/>
          <w:color w:val="000000"/>
          <w:sz w:val="20"/>
          <w:szCs w:val="20"/>
          <w:lang w:eastAsia="en-AU"/>
        </w:rPr>
      </w:pPr>
      <w:r>
        <w:rPr>
          <w:rFonts w:ascii="Calibri" w:hAnsi="Calibri"/>
          <w:color w:val="000000"/>
          <w:sz w:val="20"/>
          <w:szCs w:val="20"/>
        </w:rPr>
        <w:br w:type="page"/>
      </w:r>
    </w:p>
    <w:p w14:paraId="00DBF6B9" w14:textId="77777777" w:rsidR="00B154FF" w:rsidRDefault="006F799D" w:rsidP="00B154FF">
      <w:pPr>
        <w:spacing w:line="0" w:lineRule="atLeast"/>
        <w:rPr>
          <w:rFonts w:ascii="Calibri" w:eastAsia="Times New Roman" w:hAnsi="Calibri" w:cs="Times New Roman"/>
          <w:b/>
          <w:bCs/>
          <w:color w:val="87189D"/>
          <w:sz w:val="52"/>
          <w:szCs w:val="52"/>
          <w:lang w:eastAsia="en-AU"/>
        </w:rPr>
      </w:pPr>
      <w:r>
        <w:rPr>
          <w:rFonts w:ascii="Calibri" w:eastAsia="Times New Roman" w:hAnsi="Calibri" w:cs="Times New Roman"/>
          <w:b/>
          <w:bCs/>
          <w:color w:val="87189D"/>
          <w:sz w:val="52"/>
          <w:szCs w:val="52"/>
          <w:lang w:eastAsia="en-AU"/>
        </w:rPr>
        <w:lastRenderedPageBreak/>
        <w:t xml:space="preserve">3. </w:t>
      </w:r>
      <w:r w:rsidR="00B154FF">
        <w:rPr>
          <w:rFonts w:ascii="Calibri" w:eastAsia="Times New Roman" w:hAnsi="Calibri" w:cs="Times New Roman"/>
          <w:b/>
          <w:bCs/>
          <w:color w:val="87189D"/>
          <w:sz w:val="52"/>
          <w:szCs w:val="52"/>
          <w:lang w:eastAsia="en-AU"/>
        </w:rPr>
        <w:t>Identify possible options</w:t>
      </w:r>
    </w:p>
    <w:p w14:paraId="1194C9DD" w14:textId="77777777" w:rsidR="00B154FF" w:rsidRDefault="00B154FF" w:rsidP="00B154FF">
      <w:pPr>
        <w:pStyle w:val="NormalWeb"/>
        <w:spacing w:before="0" w:beforeAutospacing="0" w:after="120" w:afterAutospacing="0"/>
        <w:rPr>
          <w:rFonts w:ascii="Calibri" w:hAnsi="Calibri"/>
          <w:color w:val="000000"/>
          <w:sz w:val="20"/>
          <w:szCs w:val="20"/>
        </w:rPr>
      </w:pPr>
      <w:r>
        <w:rPr>
          <w:rFonts w:ascii="Calibri" w:hAnsi="Calibri"/>
          <w:color w:val="000000"/>
          <w:sz w:val="20"/>
          <w:szCs w:val="20"/>
        </w:rPr>
        <w:t xml:space="preserve">The purpose of this stage is </w:t>
      </w:r>
      <w:proofErr w:type="spellStart"/>
      <w:r>
        <w:rPr>
          <w:rFonts w:ascii="Calibri" w:hAnsi="Calibri"/>
          <w:color w:val="000000"/>
          <w:sz w:val="20"/>
          <w:szCs w:val="20"/>
        </w:rPr>
        <w:t>io</w:t>
      </w:r>
      <w:proofErr w:type="spellEnd"/>
      <w:r>
        <w:rPr>
          <w:rFonts w:ascii="Calibri" w:hAnsi="Calibri"/>
          <w:color w:val="000000"/>
          <w:sz w:val="20"/>
          <w:szCs w:val="20"/>
        </w:rPr>
        <w:t xml:space="preserve"> develop a set of feasible options capable of addressing the problem. This sets up subsequent assessment, so that you can demonstrate what is the preferred option, with greatest net benefit for the community. The output should be:</w:t>
      </w:r>
    </w:p>
    <w:p w14:paraId="1410CEAC" w14:textId="77777777" w:rsidR="00B154FF" w:rsidRDefault="00B154FF" w:rsidP="00B154FF">
      <w:pPr>
        <w:pStyle w:val="NormalWeb"/>
        <w:numPr>
          <w:ilvl w:val="0"/>
          <w:numId w:val="12"/>
        </w:numPr>
        <w:spacing w:before="0" w:beforeAutospacing="0" w:after="120" w:afterAutospacing="0"/>
        <w:rPr>
          <w:rFonts w:ascii="Calibri" w:hAnsi="Calibri"/>
          <w:bCs/>
          <w:color w:val="000000"/>
          <w:sz w:val="20"/>
          <w:szCs w:val="20"/>
        </w:rPr>
      </w:pPr>
      <w:r w:rsidRPr="00C9473D">
        <w:rPr>
          <w:rFonts w:ascii="Calibri" w:hAnsi="Calibri"/>
          <w:bCs/>
          <w:color w:val="000000"/>
          <w:sz w:val="20"/>
          <w:szCs w:val="20"/>
        </w:rPr>
        <w:t xml:space="preserve">A description of the broad range of possible options to tackle the residual problem. </w:t>
      </w:r>
    </w:p>
    <w:p w14:paraId="63D561FA" w14:textId="77777777" w:rsidR="00B154FF" w:rsidRDefault="00B154FF" w:rsidP="00B154FF">
      <w:pPr>
        <w:pStyle w:val="NormalWeb"/>
        <w:numPr>
          <w:ilvl w:val="0"/>
          <w:numId w:val="12"/>
        </w:numPr>
        <w:spacing w:before="0" w:beforeAutospacing="0" w:after="120" w:afterAutospacing="0"/>
        <w:rPr>
          <w:rFonts w:ascii="Calibri" w:hAnsi="Calibri"/>
          <w:bCs/>
          <w:color w:val="000000"/>
          <w:sz w:val="20"/>
          <w:szCs w:val="20"/>
        </w:rPr>
      </w:pPr>
      <w:r>
        <w:rPr>
          <w:rFonts w:ascii="Calibri" w:hAnsi="Calibri"/>
          <w:bCs/>
          <w:color w:val="000000"/>
          <w:sz w:val="20"/>
          <w:szCs w:val="20"/>
        </w:rPr>
        <w:t xml:space="preserve">An explanation of how </w:t>
      </w:r>
      <w:r w:rsidRPr="00C9473D">
        <w:rPr>
          <w:rFonts w:ascii="Calibri" w:hAnsi="Calibri"/>
          <w:bCs/>
          <w:color w:val="000000"/>
          <w:sz w:val="20"/>
          <w:szCs w:val="20"/>
        </w:rPr>
        <w:t xml:space="preserve">feasible options </w:t>
      </w:r>
      <w:r>
        <w:rPr>
          <w:rFonts w:ascii="Calibri" w:hAnsi="Calibri"/>
          <w:bCs/>
          <w:color w:val="000000"/>
          <w:sz w:val="20"/>
          <w:szCs w:val="20"/>
        </w:rPr>
        <w:t xml:space="preserve">were refined. These will be </w:t>
      </w:r>
      <w:r w:rsidRPr="00C9473D">
        <w:rPr>
          <w:rFonts w:ascii="Calibri" w:hAnsi="Calibri"/>
          <w:bCs/>
          <w:color w:val="000000"/>
          <w:sz w:val="20"/>
          <w:szCs w:val="20"/>
        </w:rPr>
        <w:t xml:space="preserve">taken to </w:t>
      </w:r>
      <w:r w:rsidRPr="00C9473D">
        <w:rPr>
          <w:rFonts w:ascii="Calibri" w:hAnsi="Calibri"/>
          <w:b/>
          <w:bCs/>
          <w:color w:val="000000"/>
          <w:sz w:val="20"/>
          <w:szCs w:val="20"/>
        </w:rPr>
        <w:t>impact analysis</w:t>
      </w:r>
      <w:r>
        <w:rPr>
          <w:rFonts w:ascii="Calibri" w:hAnsi="Calibri"/>
          <w:bCs/>
          <w:color w:val="000000"/>
          <w:sz w:val="20"/>
          <w:szCs w:val="20"/>
        </w:rPr>
        <w:t>.</w:t>
      </w:r>
      <w:r w:rsidRPr="00C9473D">
        <w:rPr>
          <w:rFonts w:ascii="Calibri" w:hAnsi="Calibri"/>
          <w:bCs/>
          <w:color w:val="000000"/>
          <w:sz w:val="20"/>
          <w:szCs w:val="20"/>
        </w:rPr>
        <w:t xml:space="preserve"> </w:t>
      </w:r>
    </w:p>
    <w:p w14:paraId="0C1CB2F1" w14:textId="77777777" w:rsidR="00B154FF" w:rsidRPr="00B154FF" w:rsidRDefault="00B154FF" w:rsidP="00B154FF">
      <w:pPr>
        <w:pStyle w:val="NormalWeb"/>
        <w:numPr>
          <w:ilvl w:val="0"/>
          <w:numId w:val="12"/>
        </w:numPr>
        <w:spacing w:before="0" w:beforeAutospacing="0" w:after="120" w:afterAutospacing="0"/>
        <w:rPr>
          <w:rFonts w:ascii="Calibri" w:hAnsi="Calibri"/>
          <w:color w:val="000000"/>
          <w:sz w:val="20"/>
          <w:szCs w:val="20"/>
        </w:rPr>
      </w:pPr>
      <w:r>
        <w:rPr>
          <w:rFonts w:ascii="Calibri" w:hAnsi="Calibri"/>
          <w:bCs/>
          <w:color w:val="000000"/>
          <w:sz w:val="20"/>
          <w:szCs w:val="20"/>
        </w:rPr>
        <w:t>An e</w:t>
      </w:r>
      <w:r w:rsidRPr="00C9473D">
        <w:rPr>
          <w:rFonts w:ascii="Calibri" w:hAnsi="Calibri"/>
          <w:bCs/>
          <w:color w:val="000000"/>
          <w:sz w:val="20"/>
          <w:szCs w:val="20"/>
        </w:rPr>
        <w:t xml:space="preserve">xplanation of why </w:t>
      </w:r>
      <w:r>
        <w:rPr>
          <w:rFonts w:ascii="Calibri" w:hAnsi="Calibri"/>
          <w:bCs/>
          <w:color w:val="000000"/>
          <w:sz w:val="20"/>
          <w:szCs w:val="20"/>
        </w:rPr>
        <w:t xml:space="preserve">other </w:t>
      </w:r>
      <w:r w:rsidRPr="00C9473D">
        <w:rPr>
          <w:rFonts w:ascii="Calibri" w:hAnsi="Calibri"/>
          <w:bCs/>
          <w:color w:val="000000"/>
          <w:sz w:val="20"/>
          <w:szCs w:val="20"/>
        </w:rPr>
        <w:t>options were rejected.</w:t>
      </w:r>
    </w:p>
    <w:p w14:paraId="44096DC4" w14:textId="77777777" w:rsidR="00B154FF" w:rsidRPr="00C00358" w:rsidRDefault="00B154FF" w:rsidP="00B154FF">
      <w:pPr>
        <w:pStyle w:val="NormalWeb"/>
        <w:spacing w:before="200" w:beforeAutospacing="0" w:after="200" w:afterAutospacing="0"/>
        <w:textAlignment w:val="baseline"/>
        <w:rPr>
          <w:rFonts w:ascii="Calibri" w:hAnsi="Calibri"/>
          <w:color w:val="000000"/>
          <w:sz w:val="20"/>
          <w:szCs w:val="20"/>
        </w:rPr>
      </w:pPr>
      <w:r>
        <w:rPr>
          <w:rFonts w:ascii="Calibri" w:hAnsi="Calibri"/>
          <w:color w:val="000000"/>
          <w:sz w:val="20"/>
          <w:szCs w:val="20"/>
        </w:rPr>
        <w:t>Consider the following to help you generate ideas for options.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286"/>
        <w:gridCol w:w="6950"/>
      </w:tblGrid>
      <w:tr w:rsidR="00B154FF" w14:paraId="1BA9EE8A" w14:textId="77777777" w:rsidTr="00B8703D">
        <w:trPr>
          <w:cantSplit/>
        </w:trPr>
        <w:tc>
          <w:tcPr>
            <w:tcW w:w="2286"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tcPr>
          <w:p w14:paraId="38C4C41B" w14:textId="77777777" w:rsidR="00B154FF" w:rsidRDefault="00B154FF" w:rsidP="00B8703D">
            <w:pPr>
              <w:pStyle w:val="NormalWeb"/>
              <w:spacing w:before="0" w:beforeAutospacing="0" w:after="200" w:afterAutospacing="0" w:line="0" w:lineRule="atLeast"/>
            </w:pPr>
            <w:r>
              <w:rPr>
                <w:rFonts w:ascii="Calibri" w:hAnsi="Calibri"/>
                <w:b/>
                <w:bCs/>
                <w:color w:val="000000"/>
                <w:sz w:val="20"/>
                <w:szCs w:val="20"/>
              </w:rPr>
              <w:t xml:space="preserve">Make the most of existing influences and regimes </w:t>
            </w:r>
          </w:p>
        </w:tc>
        <w:tc>
          <w:tcPr>
            <w:tcW w:w="6950" w:type="dxa"/>
            <w:tcBorders>
              <w:top w:val="dotted" w:sz="4" w:space="0" w:color="auto"/>
              <w:left w:val="single" w:sz="6" w:space="0" w:color="FFFFFF"/>
              <w:bottom w:val="dotted" w:sz="4" w:space="0" w:color="auto"/>
              <w:right w:val="single" w:sz="6" w:space="0" w:color="FFFFFF"/>
            </w:tcBorders>
            <w:tcMar>
              <w:top w:w="105" w:type="dxa"/>
              <w:left w:w="105" w:type="dxa"/>
              <w:bottom w:w="105" w:type="dxa"/>
              <w:right w:w="105" w:type="dxa"/>
            </w:tcMar>
          </w:tcPr>
          <w:p w14:paraId="6FA419B8" w14:textId="77777777" w:rsidR="00B154FF" w:rsidRDefault="00B154FF" w:rsidP="00B8703D">
            <w:pPr>
              <w:pStyle w:val="NormalWeb"/>
              <w:spacing w:before="0" w:beforeAutospacing="0" w:after="120" w:afterAutospacing="0"/>
              <w:textAlignment w:val="baseline"/>
              <w:rPr>
                <w:rFonts w:ascii="Calibri" w:hAnsi="Calibri"/>
                <w:color w:val="000000"/>
                <w:sz w:val="20"/>
                <w:szCs w:val="20"/>
              </w:rPr>
            </w:pPr>
            <w:r>
              <w:rPr>
                <w:rFonts w:ascii="Calibri" w:hAnsi="Calibri"/>
                <w:color w:val="000000"/>
                <w:sz w:val="20"/>
                <w:szCs w:val="20"/>
              </w:rPr>
              <w:t>Consider whether the Government could:</w:t>
            </w:r>
          </w:p>
          <w:p w14:paraId="057BA6DA" w14:textId="77777777" w:rsidR="00B154FF" w:rsidRDefault="00B154FF" w:rsidP="00B154FF">
            <w:pPr>
              <w:pStyle w:val="NormalWeb"/>
              <w:numPr>
                <w:ilvl w:val="0"/>
                <w:numId w:val="15"/>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enhance the effect of existing incentives that would reduce the problem (e.g. businesses acting for improved reputation or competitive advantage)</w:t>
            </w:r>
          </w:p>
          <w:p w14:paraId="73BCA82C" w14:textId="77777777" w:rsidR="00B154FF" w:rsidRDefault="00B154FF" w:rsidP="00B154FF">
            <w:pPr>
              <w:pStyle w:val="NormalWeb"/>
              <w:numPr>
                <w:ilvl w:val="0"/>
                <w:numId w:val="15"/>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 xml:space="preserve">modify approaches in existing regulatory regimes that already may affect the problem, rather than creating new regulatory requirements </w:t>
            </w:r>
          </w:p>
          <w:p w14:paraId="278C9BEB" w14:textId="77777777" w:rsidR="00B154FF" w:rsidRDefault="00B154FF" w:rsidP="00B154FF">
            <w:pPr>
              <w:pStyle w:val="NormalWeb"/>
              <w:numPr>
                <w:ilvl w:val="0"/>
                <w:numId w:val="15"/>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better coordinate existing regulatory regimes (including related state or local government regulation) to target the issue</w:t>
            </w:r>
          </w:p>
          <w:p w14:paraId="58464AA1" w14:textId="77777777" w:rsidR="00B154FF" w:rsidRPr="00BE7263" w:rsidRDefault="00B154FF" w:rsidP="00B154FF">
            <w:pPr>
              <w:pStyle w:val="NormalWeb"/>
              <w:numPr>
                <w:ilvl w:val="0"/>
                <w:numId w:val="15"/>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deliver guidance, information and monitoring through existing regulatory regimes (meaning less need for additional regulation).</w:t>
            </w:r>
          </w:p>
        </w:tc>
      </w:tr>
      <w:tr w:rsidR="00B154FF" w14:paraId="6CD369F1" w14:textId="77777777" w:rsidTr="00B8703D">
        <w:trPr>
          <w:cantSplit/>
        </w:trPr>
        <w:tc>
          <w:tcPr>
            <w:tcW w:w="2286"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tcPr>
          <w:p w14:paraId="6130D4C2" w14:textId="77777777" w:rsidR="00B154FF" w:rsidRDefault="00B154FF" w:rsidP="00B8703D">
            <w:pPr>
              <w:pStyle w:val="NormalWeb"/>
              <w:spacing w:before="0" w:beforeAutospacing="0" w:after="200" w:afterAutospacing="0" w:line="0" w:lineRule="atLeast"/>
              <w:rPr>
                <w:rFonts w:ascii="Calibri" w:hAnsi="Calibri"/>
                <w:b/>
                <w:bCs/>
                <w:color w:val="000000"/>
                <w:sz w:val="20"/>
                <w:szCs w:val="20"/>
              </w:rPr>
            </w:pPr>
            <w:r>
              <w:rPr>
                <w:rFonts w:ascii="Calibri" w:hAnsi="Calibri"/>
                <w:b/>
                <w:bCs/>
                <w:color w:val="000000"/>
                <w:sz w:val="20"/>
                <w:szCs w:val="20"/>
              </w:rPr>
              <w:t>Explore market-based approaches</w:t>
            </w:r>
          </w:p>
        </w:tc>
        <w:tc>
          <w:tcPr>
            <w:tcW w:w="6950" w:type="dxa"/>
            <w:tcBorders>
              <w:top w:val="dotted" w:sz="4" w:space="0" w:color="auto"/>
              <w:left w:val="single" w:sz="6" w:space="0" w:color="FFFFFF"/>
              <w:bottom w:val="dotted" w:sz="4" w:space="0" w:color="auto"/>
              <w:right w:val="single" w:sz="6" w:space="0" w:color="FFFFFF"/>
            </w:tcBorders>
            <w:tcMar>
              <w:top w:w="105" w:type="dxa"/>
              <w:left w:w="105" w:type="dxa"/>
              <w:bottom w:w="105" w:type="dxa"/>
              <w:right w:w="105" w:type="dxa"/>
            </w:tcMar>
          </w:tcPr>
          <w:p w14:paraId="295F1243" w14:textId="77777777" w:rsidR="00B154FF" w:rsidRDefault="00B154FF" w:rsidP="00B154FF">
            <w:pPr>
              <w:pStyle w:val="NormalWeb"/>
              <w:numPr>
                <w:ilvl w:val="0"/>
                <w:numId w:val="15"/>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c</w:t>
            </w:r>
            <w:r w:rsidRPr="00810B1F">
              <w:rPr>
                <w:rFonts w:ascii="Calibri" w:hAnsi="Calibri"/>
                <w:color w:val="000000"/>
                <w:sz w:val="20"/>
                <w:szCs w:val="20"/>
              </w:rPr>
              <w:t xml:space="preserve">onsider whether objectives could be delivered through </w:t>
            </w:r>
            <w:r>
              <w:rPr>
                <w:rFonts w:ascii="Calibri" w:hAnsi="Calibri"/>
                <w:color w:val="000000"/>
                <w:sz w:val="20"/>
                <w:szCs w:val="20"/>
              </w:rPr>
              <w:t xml:space="preserve">the regulation of markets (rather than ‘command and control’ requirements). </w:t>
            </w:r>
          </w:p>
          <w:p w14:paraId="3F4C4A83" w14:textId="77777777" w:rsidR="00B154FF" w:rsidRDefault="00B154FF" w:rsidP="00B154FF">
            <w:pPr>
              <w:pStyle w:val="NormalWeb"/>
              <w:numPr>
                <w:ilvl w:val="0"/>
                <w:numId w:val="15"/>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explore options such as tradable permits, auctions, reverse auctions, deposit-refund systems, levies, subsidies, or economic property rights.</w:t>
            </w:r>
          </w:p>
        </w:tc>
      </w:tr>
      <w:tr w:rsidR="00B154FF" w14:paraId="3F46E9C5" w14:textId="77777777" w:rsidTr="00B8703D">
        <w:trPr>
          <w:cantSplit/>
        </w:trPr>
        <w:tc>
          <w:tcPr>
            <w:tcW w:w="2286"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14:paraId="0594210A" w14:textId="77777777" w:rsidR="00B154FF" w:rsidRDefault="00B154FF" w:rsidP="00B8703D">
            <w:pPr>
              <w:pStyle w:val="NormalWeb"/>
              <w:spacing w:before="0" w:beforeAutospacing="0" w:after="200" w:afterAutospacing="0" w:line="0" w:lineRule="atLeast"/>
            </w:pPr>
            <w:r>
              <w:rPr>
                <w:rFonts w:ascii="Calibri" w:hAnsi="Calibri"/>
                <w:b/>
                <w:bCs/>
                <w:color w:val="000000"/>
                <w:sz w:val="20"/>
                <w:szCs w:val="20"/>
              </w:rPr>
              <w:t>Define the design and approach of requirements</w:t>
            </w:r>
          </w:p>
        </w:tc>
        <w:tc>
          <w:tcPr>
            <w:tcW w:w="6950" w:type="dxa"/>
            <w:tcBorders>
              <w:top w:val="dotted" w:sz="4" w:space="0" w:color="auto"/>
              <w:left w:val="single" w:sz="6" w:space="0" w:color="FFFFFF"/>
              <w:bottom w:val="dotted" w:sz="4" w:space="0" w:color="auto"/>
              <w:right w:val="single" w:sz="6" w:space="0" w:color="FFFFFF"/>
            </w:tcBorders>
            <w:tcMar>
              <w:top w:w="105" w:type="dxa"/>
              <w:left w:w="105" w:type="dxa"/>
              <w:bottom w:w="105" w:type="dxa"/>
              <w:right w:w="105" w:type="dxa"/>
            </w:tcMar>
            <w:hideMark/>
          </w:tcPr>
          <w:p w14:paraId="1EC4320F" w14:textId="77777777" w:rsidR="00B154FF" w:rsidRDefault="00B154FF" w:rsidP="00B8703D">
            <w:pPr>
              <w:pStyle w:val="NormalWeb"/>
              <w:spacing w:before="0" w:beforeAutospacing="0" w:after="120" w:afterAutospacing="0"/>
              <w:textAlignment w:val="baseline"/>
              <w:rPr>
                <w:rFonts w:ascii="Calibri" w:hAnsi="Calibri"/>
                <w:color w:val="000000"/>
                <w:sz w:val="20"/>
                <w:szCs w:val="20"/>
              </w:rPr>
            </w:pPr>
            <w:r>
              <w:rPr>
                <w:rFonts w:ascii="Calibri" w:hAnsi="Calibri"/>
                <w:color w:val="000000"/>
                <w:sz w:val="20"/>
                <w:szCs w:val="20"/>
              </w:rPr>
              <w:t>Examples include:</w:t>
            </w:r>
          </w:p>
          <w:p w14:paraId="67C1307B" w14:textId="77777777" w:rsidR="00B154FF" w:rsidRPr="005C04F5" w:rsidRDefault="00B154FF" w:rsidP="00B154FF">
            <w:pPr>
              <w:pStyle w:val="NormalWeb"/>
              <w:numPr>
                <w:ilvl w:val="0"/>
                <w:numId w:val="14"/>
              </w:numPr>
              <w:spacing w:before="0" w:beforeAutospacing="0" w:after="0" w:afterAutospacing="0"/>
              <w:textAlignment w:val="baseline"/>
              <w:rPr>
                <w:rFonts w:ascii="Calibri" w:hAnsi="Calibri"/>
                <w:color w:val="000000"/>
                <w:sz w:val="20"/>
                <w:szCs w:val="20"/>
              </w:rPr>
            </w:pPr>
            <w:r w:rsidRPr="005C04F5">
              <w:rPr>
                <w:rFonts w:ascii="Calibri" w:hAnsi="Calibri"/>
                <w:color w:val="000000"/>
                <w:sz w:val="20"/>
                <w:szCs w:val="20"/>
              </w:rPr>
              <w:t xml:space="preserve">how much of the problem </w:t>
            </w:r>
            <w:r>
              <w:rPr>
                <w:rFonts w:ascii="Calibri" w:hAnsi="Calibri"/>
                <w:color w:val="000000"/>
                <w:sz w:val="20"/>
                <w:szCs w:val="20"/>
              </w:rPr>
              <w:t>would be subject to government action</w:t>
            </w:r>
            <w:r w:rsidRPr="005C04F5">
              <w:rPr>
                <w:rFonts w:ascii="Calibri" w:hAnsi="Calibri"/>
                <w:color w:val="000000"/>
                <w:sz w:val="20"/>
                <w:szCs w:val="20"/>
              </w:rPr>
              <w:t xml:space="preserve">, which risks </w:t>
            </w:r>
            <w:r>
              <w:rPr>
                <w:rFonts w:ascii="Calibri" w:hAnsi="Calibri"/>
                <w:color w:val="000000"/>
                <w:sz w:val="20"/>
                <w:szCs w:val="20"/>
              </w:rPr>
              <w:t>can be accepted</w:t>
            </w:r>
            <w:r w:rsidRPr="005C04F5">
              <w:rPr>
                <w:rFonts w:ascii="Calibri" w:hAnsi="Calibri"/>
                <w:color w:val="000000"/>
                <w:sz w:val="20"/>
                <w:szCs w:val="20"/>
              </w:rPr>
              <w:t xml:space="preserve"> or </w:t>
            </w:r>
            <w:r>
              <w:rPr>
                <w:rFonts w:ascii="Calibri" w:hAnsi="Calibri"/>
                <w:color w:val="000000"/>
                <w:sz w:val="20"/>
                <w:szCs w:val="20"/>
              </w:rPr>
              <w:t xml:space="preserve">reduced </w:t>
            </w:r>
            <w:r w:rsidRPr="005C04F5">
              <w:rPr>
                <w:rFonts w:ascii="Calibri" w:hAnsi="Calibri"/>
                <w:color w:val="000000"/>
                <w:sz w:val="20"/>
                <w:szCs w:val="20"/>
              </w:rPr>
              <w:t>rather than eliminate</w:t>
            </w:r>
            <w:r>
              <w:rPr>
                <w:rFonts w:ascii="Calibri" w:hAnsi="Calibri"/>
                <w:color w:val="000000"/>
                <w:sz w:val="20"/>
                <w:szCs w:val="20"/>
              </w:rPr>
              <w:t>d</w:t>
            </w:r>
          </w:p>
          <w:p w14:paraId="796DC003" w14:textId="77777777" w:rsidR="00B154FF" w:rsidRPr="00A512C1" w:rsidRDefault="00B154FF" w:rsidP="00B154FF">
            <w:pPr>
              <w:pStyle w:val="NormalWeb"/>
              <w:numPr>
                <w:ilvl w:val="0"/>
                <w:numId w:val="14"/>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r</w:t>
            </w:r>
            <w:r w:rsidRPr="00A512C1">
              <w:rPr>
                <w:rFonts w:ascii="Calibri" w:hAnsi="Calibri"/>
                <w:color w:val="000000"/>
                <w:sz w:val="20"/>
                <w:szCs w:val="20"/>
              </w:rPr>
              <w:t>egulatory approach, including degree of self-regulation</w:t>
            </w:r>
            <w:r>
              <w:rPr>
                <w:rFonts w:ascii="Calibri" w:hAnsi="Calibri"/>
                <w:color w:val="000000"/>
                <w:sz w:val="20"/>
                <w:szCs w:val="20"/>
              </w:rPr>
              <w:t xml:space="preserve"> </w:t>
            </w:r>
            <w:r w:rsidRPr="00A512C1">
              <w:rPr>
                <w:rFonts w:ascii="Calibri" w:hAnsi="Calibri"/>
                <w:color w:val="000000"/>
                <w:sz w:val="20"/>
                <w:szCs w:val="20"/>
              </w:rPr>
              <w:t xml:space="preserve">or direct government regulation </w:t>
            </w:r>
          </w:p>
          <w:p w14:paraId="026C316C" w14:textId="77777777" w:rsidR="00B154FF" w:rsidRPr="00810B1F" w:rsidRDefault="00B154FF" w:rsidP="00B154FF">
            <w:pPr>
              <w:pStyle w:val="NormalWeb"/>
              <w:numPr>
                <w:ilvl w:val="0"/>
                <w:numId w:val="14"/>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form of regulation, e.g. prescriptive (specifying design standards for compliance), outcome-based (setting performance standards, with flexibility on achieving these) or process-based (defining risk management methods)  </w:t>
            </w:r>
          </w:p>
          <w:p w14:paraId="0BB0B94E" w14:textId="77777777" w:rsidR="00B154FF" w:rsidRDefault="00B154FF" w:rsidP="00B154FF">
            <w:pPr>
              <w:pStyle w:val="NormalWeb"/>
              <w:numPr>
                <w:ilvl w:val="0"/>
                <w:numId w:val="14"/>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introducing or changing licensing, registration, or permitting regimes, or information keeping, reporting and disclosure obligations</w:t>
            </w:r>
          </w:p>
          <w:p w14:paraId="15C19A3E" w14:textId="77777777" w:rsidR="00B154FF" w:rsidRPr="006F799D" w:rsidRDefault="00B154FF" w:rsidP="006F799D">
            <w:pPr>
              <w:pStyle w:val="NormalWeb"/>
              <w:numPr>
                <w:ilvl w:val="0"/>
                <w:numId w:val="14"/>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how obligations are formalised, including through regulation, guidance, licences, incorporated standards and other instruments</w:t>
            </w:r>
          </w:p>
        </w:tc>
      </w:tr>
      <w:tr w:rsidR="00B154FF" w14:paraId="3D6DCC6D" w14:textId="77777777" w:rsidTr="00B8703D">
        <w:trPr>
          <w:cantSplit/>
        </w:trPr>
        <w:tc>
          <w:tcPr>
            <w:tcW w:w="2286"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tcPr>
          <w:p w14:paraId="1E83106F" w14:textId="77777777" w:rsidR="00B154FF" w:rsidRDefault="00B154FF" w:rsidP="00B8703D">
            <w:pPr>
              <w:pStyle w:val="NormalWeb"/>
              <w:spacing w:before="0" w:beforeAutospacing="0" w:after="200" w:afterAutospacing="0" w:line="0" w:lineRule="atLeast"/>
              <w:rPr>
                <w:rFonts w:ascii="Calibri" w:hAnsi="Calibri"/>
                <w:b/>
                <w:bCs/>
                <w:color w:val="000000"/>
                <w:sz w:val="20"/>
                <w:szCs w:val="20"/>
              </w:rPr>
            </w:pPr>
            <w:r>
              <w:rPr>
                <w:rFonts w:ascii="Calibri" w:hAnsi="Calibri"/>
                <w:b/>
                <w:bCs/>
                <w:color w:val="000000"/>
                <w:sz w:val="20"/>
                <w:szCs w:val="20"/>
              </w:rPr>
              <w:t xml:space="preserve">Broadly consider delivery </w:t>
            </w:r>
          </w:p>
        </w:tc>
        <w:tc>
          <w:tcPr>
            <w:tcW w:w="6950" w:type="dxa"/>
            <w:tcBorders>
              <w:top w:val="dotted" w:sz="4" w:space="0" w:color="auto"/>
              <w:left w:val="single" w:sz="6" w:space="0" w:color="FFFFFF"/>
              <w:bottom w:val="dotted" w:sz="4" w:space="0" w:color="auto"/>
              <w:right w:val="single" w:sz="6" w:space="0" w:color="FFFFFF"/>
            </w:tcBorders>
            <w:tcMar>
              <w:top w:w="105" w:type="dxa"/>
              <w:left w:w="105" w:type="dxa"/>
              <w:bottom w:w="105" w:type="dxa"/>
              <w:right w:w="105" w:type="dxa"/>
            </w:tcMar>
          </w:tcPr>
          <w:p w14:paraId="251A36A9" w14:textId="77777777" w:rsidR="00B154FF" w:rsidRDefault="00B154FF" w:rsidP="00B8703D">
            <w:pPr>
              <w:pStyle w:val="NormalWeb"/>
              <w:spacing w:before="0" w:beforeAutospacing="0" w:after="120" w:afterAutospacing="0"/>
              <w:textAlignment w:val="baseline"/>
              <w:rPr>
                <w:rFonts w:ascii="Calibri" w:hAnsi="Calibri"/>
                <w:color w:val="000000"/>
                <w:sz w:val="20"/>
                <w:szCs w:val="20"/>
              </w:rPr>
            </w:pPr>
            <w:r>
              <w:rPr>
                <w:rFonts w:ascii="Calibri" w:hAnsi="Calibri"/>
                <w:color w:val="000000"/>
                <w:sz w:val="20"/>
                <w:szCs w:val="20"/>
              </w:rPr>
              <w:t>Issues to consider include:</w:t>
            </w:r>
          </w:p>
          <w:p w14:paraId="79AFBE0B" w14:textId="77777777" w:rsidR="00B154FF" w:rsidRDefault="00B154FF" w:rsidP="00B154FF">
            <w:pPr>
              <w:pStyle w:val="NormalWeb"/>
              <w:numPr>
                <w:ilvl w:val="0"/>
                <w:numId w:val="14"/>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the ‘level’ where decision-making should occur (e.g. Minister, department, regulator, or local community decision-making)</w:t>
            </w:r>
          </w:p>
          <w:p w14:paraId="661AA53A" w14:textId="77777777" w:rsidR="00B154FF" w:rsidRDefault="00B154FF" w:rsidP="00B154FF">
            <w:pPr>
              <w:pStyle w:val="NormalWeb"/>
              <w:numPr>
                <w:ilvl w:val="0"/>
                <w:numId w:val="14"/>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scope of discretion for the regulator to adjust approach according to risk</w:t>
            </w:r>
          </w:p>
          <w:p w14:paraId="27419E61" w14:textId="77777777" w:rsidR="00B154FF" w:rsidRDefault="00B154FF" w:rsidP="00B154FF">
            <w:pPr>
              <w:pStyle w:val="NormalWeb"/>
              <w:numPr>
                <w:ilvl w:val="0"/>
                <w:numId w:val="14"/>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 xml:space="preserve">which body is best suited to regulate (considering the principle of subsidiarity, need for consistency or for flexible local approaches, skills)  </w:t>
            </w:r>
          </w:p>
          <w:p w14:paraId="1B65AFD4" w14:textId="77777777" w:rsidR="00B154FF" w:rsidRDefault="00B154FF" w:rsidP="00B154FF">
            <w:pPr>
              <w:pStyle w:val="NormalWeb"/>
              <w:numPr>
                <w:ilvl w:val="0"/>
                <w:numId w:val="14"/>
              </w:numPr>
              <w:spacing w:before="0" w:beforeAutospacing="0" w:after="0" w:afterAutospacing="0"/>
              <w:textAlignment w:val="baseline"/>
              <w:rPr>
                <w:rFonts w:ascii="Calibri" w:hAnsi="Calibri"/>
                <w:color w:val="000000"/>
                <w:sz w:val="20"/>
                <w:szCs w:val="20"/>
              </w:rPr>
            </w:pPr>
            <w:r w:rsidRPr="002925D2">
              <w:rPr>
                <w:rFonts w:ascii="Calibri" w:hAnsi="Calibri"/>
                <w:color w:val="000000"/>
                <w:sz w:val="20"/>
                <w:szCs w:val="20"/>
              </w:rPr>
              <w:t>the general approach to compliance or education programs</w:t>
            </w:r>
            <w:r>
              <w:rPr>
                <w:rFonts w:ascii="Calibri" w:hAnsi="Calibri"/>
                <w:color w:val="000000"/>
                <w:sz w:val="20"/>
                <w:szCs w:val="20"/>
              </w:rPr>
              <w:t xml:space="preserve"> (including choices about the level and focus of monitoring and compliance) </w:t>
            </w:r>
          </w:p>
          <w:p w14:paraId="27172186" w14:textId="77777777" w:rsidR="00B154FF" w:rsidRPr="0000006B" w:rsidRDefault="00B154FF" w:rsidP="00B154FF">
            <w:pPr>
              <w:pStyle w:val="NormalWeb"/>
              <w:numPr>
                <w:ilvl w:val="0"/>
                <w:numId w:val="14"/>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 xml:space="preserve">the interaction between design and delivery – the delivery of regulation is not a separate topic to the design of regulation </w:t>
            </w:r>
          </w:p>
        </w:tc>
      </w:tr>
    </w:tbl>
    <w:p w14:paraId="384834A9" w14:textId="77777777" w:rsidR="00B154FF" w:rsidRDefault="00B154FF" w:rsidP="00B154FF">
      <w:pPr>
        <w:pStyle w:val="NormalWeb"/>
        <w:spacing w:before="0" w:beforeAutospacing="0" w:after="200" w:afterAutospacing="0"/>
        <w:textAlignment w:val="baseline"/>
        <w:rPr>
          <w:rFonts w:ascii="Calibri" w:hAnsi="Calibri"/>
          <w:color w:val="000000"/>
          <w:sz w:val="20"/>
          <w:szCs w:val="20"/>
        </w:rPr>
      </w:pPr>
    </w:p>
    <w:p w14:paraId="451900AD" w14:textId="77777777" w:rsidR="00B154FF" w:rsidRPr="007E02B3" w:rsidRDefault="00B154FF" w:rsidP="00B154FF">
      <w:pPr>
        <w:pStyle w:val="NormalWeb"/>
        <w:spacing w:before="0" w:beforeAutospacing="0" w:after="200" w:afterAutospacing="0"/>
        <w:textAlignment w:val="baseline"/>
        <w:rPr>
          <w:rFonts w:ascii="Calibri" w:hAnsi="Calibri"/>
          <w:color w:val="000000"/>
          <w:sz w:val="20"/>
          <w:szCs w:val="20"/>
        </w:rPr>
      </w:pPr>
      <w:r w:rsidRPr="007E02B3">
        <w:rPr>
          <w:rFonts w:ascii="Calibri" w:hAnsi="Calibri"/>
          <w:color w:val="000000"/>
          <w:sz w:val="20"/>
          <w:szCs w:val="20"/>
        </w:rPr>
        <w:lastRenderedPageBreak/>
        <w:t xml:space="preserve">The following </w:t>
      </w:r>
      <w:r>
        <w:rPr>
          <w:rFonts w:ascii="Calibri" w:hAnsi="Calibri"/>
          <w:color w:val="000000"/>
          <w:sz w:val="20"/>
          <w:szCs w:val="20"/>
        </w:rPr>
        <w:t>questions</w:t>
      </w:r>
      <w:r w:rsidRPr="007E02B3">
        <w:rPr>
          <w:rFonts w:ascii="Calibri" w:hAnsi="Calibri"/>
          <w:color w:val="000000"/>
          <w:sz w:val="20"/>
          <w:szCs w:val="20"/>
        </w:rPr>
        <w:t xml:space="preserve"> help</w:t>
      </w:r>
      <w:r>
        <w:rPr>
          <w:rFonts w:ascii="Calibri" w:hAnsi="Calibri"/>
          <w:color w:val="000000"/>
          <w:sz w:val="20"/>
          <w:szCs w:val="20"/>
        </w:rPr>
        <w:t xml:space="preserve"> you to consider the practicalities of implementing options, and to identify potential impediments that may affect their viability. These are provided as a general resource, although not all of these will be relevant to every problem.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464"/>
        <w:gridCol w:w="6772"/>
      </w:tblGrid>
      <w:tr w:rsidR="00B154FF" w14:paraId="205A8D6B" w14:textId="77777777" w:rsidTr="00B8703D">
        <w:trPr>
          <w:cantSplit/>
        </w:trPr>
        <w:tc>
          <w:tcPr>
            <w:tcW w:w="2464"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14:paraId="6B3BB90C" w14:textId="77777777" w:rsidR="00B154FF" w:rsidRDefault="00B154FF" w:rsidP="00B8703D">
            <w:pPr>
              <w:pStyle w:val="NormalWeb"/>
              <w:spacing w:before="0" w:beforeAutospacing="0" w:after="200" w:afterAutospacing="0" w:line="0" w:lineRule="atLeast"/>
            </w:pPr>
            <w:r>
              <w:rPr>
                <w:rFonts w:ascii="Calibri" w:hAnsi="Calibri"/>
                <w:b/>
                <w:bCs/>
                <w:color w:val="000000"/>
                <w:sz w:val="20"/>
                <w:szCs w:val="20"/>
              </w:rPr>
              <w:t>Consider efficacy of options</w:t>
            </w:r>
          </w:p>
        </w:tc>
        <w:tc>
          <w:tcPr>
            <w:tcW w:w="6772" w:type="dxa"/>
            <w:tcBorders>
              <w:top w:val="dotted" w:sz="4" w:space="0" w:color="auto"/>
              <w:left w:val="single" w:sz="6" w:space="0" w:color="FFFFFF"/>
              <w:bottom w:val="dotted" w:sz="4" w:space="0" w:color="auto"/>
              <w:right w:val="single" w:sz="6" w:space="0" w:color="FFFFFF"/>
            </w:tcBorders>
            <w:tcMar>
              <w:top w:w="105" w:type="dxa"/>
              <w:left w:w="105" w:type="dxa"/>
              <w:bottom w:w="105" w:type="dxa"/>
              <w:right w:w="105" w:type="dxa"/>
            </w:tcMar>
            <w:hideMark/>
          </w:tcPr>
          <w:p w14:paraId="6D36F725" w14:textId="77777777" w:rsidR="00B154FF" w:rsidRDefault="00B154FF" w:rsidP="00B154FF">
            <w:pPr>
              <w:pStyle w:val="NormalWeb"/>
              <w:numPr>
                <w:ilvl w:val="0"/>
                <w:numId w:val="18"/>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 xml:space="preserve">how well would the option </w:t>
            </w:r>
            <w:r w:rsidRPr="00D96D10">
              <w:rPr>
                <w:rFonts w:ascii="Calibri" w:hAnsi="Calibri"/>
                <w:color w:val="000000"/>
                <w:sz w:val="20"/>
                <w:szCs w:val="20"/>
              </w:rPr>
              <w:t>change or influence the behaviours and other causes of the problem?</w:t>
            </w:r>
          </w:p>
          <w:p w14:paraId="70B434F5" w14:textId="77777777" w:rsidR="00B154FF" w:rsidRPr="00D96D10" w:rsidRDefault="00B154FF" w:rsidP="00B154FF">
            <w:pPr>
              <w:pStyle w:val="NormalWeb"/>
              <w:numPr>
                <w:ilvl w:val="0"/>
                <w:numId w:val="18"/>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how well would the option promote the Government’s objectives?</w:t>
            </w:r>
          </w:p>
          <w:p w14:paraId="4C609835" w14:textId="77777777" w:rsidR="00B154FF" w:rsidRDefault="00B154FF" w:rsidP="00B154FF">
            <w:pPr>
              <w:pStyle w:val="NormalWeb"/>
              <w:numPr>
                <w:ilvl w:val="0"/>
                <w:numId w:val="18"/>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how does the option address reasons for non-compliance?</w:t>
            </w:r>
          </w:p>
          <w:p w14:paraId="30BC172D" w14:textId="77777777" w:rsidR="00B154FF" w:rsidRDefault="00B154FF" w:rsidP="00B154FF">
            <w:pPr>
              <w:pStyle w:val="NormalWeb"/>
              <w:numPr>
                <w:ilvl w:val="0"/>
                <w:numId w:val="18"/>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what are potential gaps and shortcomings, and what might fill these?</w:t>
            </w:r>
          </w:p>
          <w:p w14:paraId="3AD1DEBB" w14:textId="77777777" w:rsidR="00B154FF" w:rsidRPr="006F799D" w:rsidRDefault="00B154FF" w:rsidP="006F799D">
            <w:pPr>
              <w:pStyle w:val="NormalWeb"/>
              <w:numPr>
                <w:ilvl w:val="0"/>
                <w:numId w:val="18"/>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 xml:space="preserve">what possible unintended consequences may occur? </w:t>
            </w:r>
          </w:p>
        </w:tc>
      </w:tr>
      <w:tr w:rsidR="00B154FF" w14:paraId="337D8856" w14:textId="77777777" w:rsidTr="00B8703D">
        <w:trPr>
          <w:cantSplit/>
        </w:trPr>
        <w:tc>
          <w:tcPr>
            <w:tcW w:w="2464"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tcPr>
          <w:p w14:paraId="4CF00169" w14:textId="77777777" w:rsidR="00B154FF" w:rsidRDefault="00B154FF" w:rsidP="00B8703D">
            <w:pPr>
              <w:pStyle w:val="NormalWeb"/>
              <w:spacing w:before="0" w:beforeAutospacing="0" w:after="200" w:afterAutospacing="0" w:line="0" w:lineRule="atLeast"/>
              <w:rPr>
                <w:rFonts w:ascii="Calibri" w:hAnsi="Calibri"/>
                <w:b/>
                <w:bCs/>
                <w:color w:val="000000"/>
                <w:sz w:val="20"/>
                <w:szCs w:val="20"/>
              </w:rPr>
            </w:pPr>
            <w:r>
              <w:rPr>
                <w:rFonts w:ascii="Calibri" w:hAnsi="Calibri"/>
                <w:b/>
                <w:bCs/>
                <w:color w:val="000000"/>
                <w:sz w:val="20"/>
                <w:szCs w:val="20"/>
              </w:rPr>
              <w:t>Broadly consider the practicalities of options</w:t>
            </w:r>
          </w:p>
        </w:tc>
        <w:tc>
          <w:tcPr>
            <w:tcW w:w="6772" w:type="dxa"/>
            <w:tcBorders>
              <w:top w:val="dotted" w:sz="4" w:space="0" w:color="auto"/>
              <w:left w:val="single" w:sz="6" w:space="0" w:color="FFFFFF"/>
              <w:bottom w:val="dotted" w:sz="4" w:space="0" w:color="auto"/>
              <w:right w:val="single" w:sz="6" w:space="0" w:color="FFFFFF"/>
            </w:tcBorders>
            <w:tcMar>
              <w:top w:w="105" w:type="dxa"/>
              <w:left w:w="105" w:type="dxa"/>
              <w:bottom w:w="105" w:type="dxa"/>
              <w:right w:w="105" w:type="dxa"/>
            </w:tcMar>
          </w:tcPr>
          <w:p w14:paraId="2E72F42F" w14:textId="77777777" w:rsidR="00B154FF" w:rsidRDefault="00B154FF" w:rsidP="00B154FF">
            <w:pPr>
              <w:pStyle w:val="NormalWeb"/>
              <w:numPr>
                <w:ilvl w:val="0"/>
                <w:numId w:val="19"/>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 xml:space="preserve">what specific measures and actions would business or the community need to do as a result of this option (e.g. administrative tasks, working out compliance requirements, substantive compliance works, etc.)? </w:t>
            </w:r>
          </w:p>
          <w:p w14:paraId="0B0E7D27" w14:textId="77777777" w:rsidR="00B154FF" w:rsidRDefault="00B154FF" w:rsidP="00B154FF">
            <w:pPr>
              <w:pStyle w:val="NormalWeb"/>
              <w:numPr>
                <w:ilvl w:val="0"/>
                <w:numId w:val="19"/>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what effects will the option have on different groups? e.g. how might it affect small business, community groups, regional industry, or local governments? Is there an additional burden on these groups?</w:t>
            </w:r>
          </w:p>
          <w:p w14:paraId="45E3FEFC" w14:textId="77777777" w:rsidR="00B154FF" w:rsidRDefault="00B154FF" w:rsidP="00B154FF">
            <w:pPr>
              <w:pStyle w:val="NormalWeb"/>
              <w:numPr>
                <w:ilvl w:val="0"/>
                <w:numId w:val="19"/>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does the form of regulation meet the needs of regulated groups? For example, small business may seek prescriptive measures, and larger businesses may prefer flexible, performance based standards</w:t>
            </w:r>
          </w:p>
          <w:p w14:paraId="56B9DDC4" w14:textId="77777777" w:rsidR="00B154FF" w:rsidRPr="006F799D" w:rsidRDefault="00B154FF" w:rsidP="006F799D">
            <w:pPr>
              <w:pStyle w:val="NormalWeb"/>
              <w:numPr>
                <w:ilvl w:val="0"/>
                <w:numId w:val="19"/>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how might the option impact on competition, such as by creating barriers to entry or restricting market participation?</w:t>
            </w:r>
          </w:p>
        </w:tc>
      </w:tr>
      <w:tr w:rsidR="00B154FF" w14:paraId="07677F45" w14:textId="77777777" w:rsidTr="00B8703D">
        <w:trPr>
          <w:cantSplit/>
        </w:trPr>
        <w:tc>
          <w:tcPr>
            <w:tcW w:w="2464"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14:paraId="71E426CD" w14:textId="77777777" w:rsidR="00B154FF" w:rsidRDefault="00B154FF" w:rsidP="00B8703D">
            <w:pPr>
              <w:pStyle w:val="NormalWeb"/>
              <w:spacing w:before="0" w:beforeAutospacing="0" w:after="200" w:afterAutospacing="0" w:line="0" w:lineRule="atLeast"/>
              <w:rPr>
                <w:rFonts w:ascii="Calibri" w:hAnsi="Calibri"/>
                <w:b/>
                <w:bCs/>
                <w:color w:val="000000"/>
                <w:sz w:val="20"/>
                <w:szCs w:val="20"/>
              </w:rPr>
            </w:pPr>
            <w:r>
              <w:rPr>
                <w:rFonts w:ascii="Calibri" w:hAnsi="Calibri"/>
                <w:b/>
                <w:bCs/>
                <w:color w:val="000000"/>
                <w:sz w:val="20"/>
                <w:szCs w:val="20"/>
              </w:rPr>
              <w:t>Consider how compliance and enforcement would affect the viability of options</w:t>
            </w:r>
          </w:p>
          <w:p w14:paraId="58B18553" w14:textId="77777777" w:rsidR="00B154FF" w:rsidRDefault="00B154FF" w:rsidP="00B8703D">
            <w:pPr>
              <w:pStyle w:val="NormalWeb"/>
              <w:spacing w:before="0" w:beforeAutospacing="0" w:after="200" w:afterAutospacing="0" w:line="0" w:lineRule="atLeast"/>
            </w:pPr>
          </w:p>
        </w:tc>
        <w:tc>
          <w:tcPr>
            <w:tcW w:w="6772" w:type="dxa"/>
            <w:tcBorders>
              <w:top w:val="dotted" w:sz="4" w:space="0" w:color="auto"/>
              <w:left w:val="single" w:sz="6" w:space="0" w:color="FFFFFF"/>
              <w:bottom w:val="dotted" w:sz="4" w:space="0" w:color="auto"/>
              <w:right w:val="single" w:sz="6" w:space="0" w:color="FFFFFF"/>
            </w:tcBorders>
            <w:tcMar>
              <w:top w:w="105" w:type="dxa"/>
              <w:left w:w="105" w:type="dxa"/>
              <w:bottom w:w="105" w:type="dxa"/>
              <w:right w:w="105" w:type="dxa"/>
            </w:tcMar>
            <w:hideMark/>
          </w:tcPr>
          <w:p w14:paraId="2D54AEEC" w14:textId="77777777" w:rsidR="00B154FF" w:rsidRDefault="00B154FF" w:rsidP="00B154FF">
            <w:pPr>
              <w:pStyle w:val="NormalWeb"/>
              <w:numPr>
                <w:ilvl w:val="0"/>
                <w:numId w:val="19"/>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how would regulation and its delivery interact? do not treat regulator delivery as a separate topic to options development</w:t>
            </w:r>
          </w:p>
          <w:p w14:paraId="24C7718C" w14:textId="77777777" w:rsidR="00B154FF" w:rsidRDefault="00B154FF" w:rsidP="00B154FF">
            <w:pPr>
              <w:pStyle w:val="NormalWeb"/>
              <w:numPr>
                <w:ilvl w:val="0"/>
                <w:numId w:val="19"/>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would monitoring and compliance require new programs, or changing priorities? What relative priority (e.g. in inspections or complaint response) would it have?</w:t>
            </w:r>
          </w:p>
          <w:p w14:paraId="125BCB39" w14:textId="77777777" w:rsidR="00B154FF" w:rsidRDefault="00B154FF" w:rsidP="00B154FF">
            <w:pPr>
              <w:pStyle w:val="NormalWeb"/>
              <w:numPr>
                <w:ilvl w:val="0"/>
                <w:numId w:val="19"/>
              </w:numPr>
              <w:spacing w:before="0" w:beforeAutospacing="0" w:after="0" w:afterAutospacing="0"/>
              <w:textAlignment w:val="baseline"/>
              <w:rPr>
                <w:rFonts w:ascii="Calibri" w:hAnsi="Calibri"/>
                <w:i/>
                <w:iCs/>
                <w:color w:val="000000"/>
                <w:sz w:val="20"/>
                <w:szCs w:val="20"/>
              </w:rPr>
            </w:pPr>
            <w:r>
              <w:rPr>
                <w:rFonts w:ascii="Calibri" w:hAnsi="Calibri"/>
                <w:color w:val="000000"/>
                <w:sz w:val="20"/>
                <w:szCs w:val="20"/>
              </w:rPr>
              <w:t xml:space="preserve">does local government have a role and have you consulted appropriately? (the Victorian State-Local Government </w:t>
            </w:r>
            <w:proofErr w:type="gramStart"/>
            <w:r>
              <w:rPr>
                <w:rFonts w:ascii="Calibri" w:hAnsi="Calibri"/>
                <w:color w:val="000000"/>
                <w:sz w:val="20"/>
                <w:szCs w:val="20"/>
              </w:rPr>
              <w:t>Agreement  requires</w:t>
            </w:r>
            <w:proofErr w:type="gramEnd"/>
            <w:r>
              <w:rPr>
                <w:rFonts w:ascii="Calibri" w:hAnsi="Calibri"/>
                <w:color w:val="000000"/>
                <w:sz w:val="20"/>
                <w:szCs w:val="20"/>
              </w:rPr>
              <w:t xml:space="preserve"> that you consult with local government)</w:t>
            </w:r>
          </w:p>
          <w:p w14:paraId="6690087F" w14:textId="77777777" w:rsidR="00B154FF" w:rsidRDefault="00B154FF" w:rsidP="00B154FF">
            <w:pPr>
              <w:pStyle w:val="NormalWeb"/>
              <w:numPr>
                <w:ilvl w:val="0"/>
                <w:numId w:val="19"/>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 xml:space="preserve">does the option introduce an infringement against an offence, review an infringement, or increase the infringement penalty? </w:t>
            </w:r>
          </w:p>
          <w:p w14:paraId="3EA2D238" w14:textId="77777777" w:rsidR="00B154FF" w:rsidRPr="00183BFA" w:rsidRDefault="00B154FF" w:rsidP="00B154FF">
            <w:pPr>
              <w:pStyle w:val="NormalWeb"/>
              <w:numPr>
                <w:ilvl w:val="0"/>
                <w:numId w:val="19"/>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how might people attempt to evade or work around obligations? what would these consequences be?</w:t>
            </w:r>
          </w:p>
        </w:tc>
      </w:tr>
      <w:tr w:rsidR="00B154FF" w14:paraId="17A072A7" w14:textId="77777777" w:rsidTr="00B8703D">
        <w:trPr>
          <w:cantSplit/>
        </w:trPr>
        <w:tc>
          <w:tcPr>
            <w:tcW w:w="2464"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14:paraId="288A3423" w14:textId="77777777" w:rsidR="00B154FF" w:rsidRPr="00ED0C44" w:rsidRDefault="00B154FF" w:rsidP="00B8703D">
            <w:pPr>
              <w:pStyle w:val="NormalWeb"/>
              <w:spacing w:before="0" w:beforeAutospacing="0" w:after="200" w:afterAutospacing="0" w:line="0" w:lineRule="atLeast"/>
            </w:pPr>
            <w:r>
              <w:rPr>
                <w:rFonts w:ascii="Calibri" w:hAnsi="Calibri"/>
                <w:b/>
                <w:bCs/>
                <w:color w:val="000000"/>
                <w:sz w:val="20"/>
                <w:szCs w:val="20"/>
              </w:rPr>
              <w:t>Consider regulatory duplication</w:t>
            </w:r>
          </w:p>
        </w:tc>
        <w:tc>
          <w:tcPr>
            <w:tcW w:w="6772" w:type="dxa"/>
            <w:tcBorders>
              <w:top w:val="dotted" w:sz="4" w:space="0" w:color="auto"/>
              <w:left w:val="single" w:sz="6" w:space="0" w:color="FFFFFF"/>
              <w:bottom w:val="dotted" w:sz="4" w:space="0" w:color="auto"/>
              <w:right w:val="single" w:sz="6" w:space="0" w:color="FFFFFF"/>
            </w:tcBorders>
            <w:tcMar>
              <w:top w:w="105" w:type="dxa"/>
              <w:left w:w="105" w:type="dxa"/>
              <w:bottom w:w="105" w:type="dxa"/>
              <w:right w:w="105" w:type="dxa"/>
            </w:tcMar>
            <w:hideMark/>
          </w:tcPr>
          <w:p w14:paraId="58FEF3C9" w14:textId="77777777" w:rsidR="00B154FF" w:rsidRDefault="00B154FF" w:rsidP="00B154FF">
            <w:pPr>
              <w:pStyle w:val="NormalWeb"/>
              <w:numPr>
                <w:ilvl w:val="0"/>
                <w:numId w:val="21"/>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 xml:space="preserve">how does this differ from or repeat existing obligations, including under other regimes? </w:t>
            </w:r>
          </w:p>
          <w:p w14:paraId="47DB5464" w14:textId="77777777" w:rsidR="00B154FF" w:rsidRDefault="00B154FF" w:rsidP="00B154FF">
            <w:pPr>
              <w:pStyle w:val="NormalWeb"/>
              <w:numPr>
                <w:ilvl w:val="0"/>
                <w:numId w:val="21"/>
              </w:numPr>
              <w:spacing w:before="0" w:beforeAutospacing="0" w:after="0" w:afterAutospacing="0"/>
              <w:textAlignment w:val="baseline"/>
              <w:rPr>
                <w:rFonts w:ascii="Calibri" w:hAnsi="Calibri"/>
                <w:i/>
                <w:iCs/>
                <w:color w:val="000000"/>
                <w:sz w:val="20"/>
                <w:szCs w:val="20"/>
              </w:rPr>
            </w:pPr>
            <w:r>
              <w:rPr>
                <w:rFonts w:ascii="Calibri" w:hAnsi="Calibri"/>
                <w:color w:val="000000"/>
                <w:sz w:val="20"/>
                <w:szCs w:val="20"/>
              </w:rPr>
              <w:t xml:space="preserve">how would this option interact with other laws and regulations? </w:t>
            </w:r>
          </w:p>
          <w:p w14:paraId="44414929" w14:textId="77777777" w:rsidR="00B154FF" w:rsidRPr="00ED0C44" w:rsidRDefault="00B154FF" w:rsidP="00B154FF">
            <w:pPr>
              <w:pStyle w:val="NormalWeb"/>
              <w:numPr>
                <w:ilvl w:val="0"/>
                <w:numId w:val="20"/>
              </w:numPr>
              <w:spacing w:before="0" w:beforeAutospacing="0" w:after="120" w:afterAutospacing="0"/>
              <w:ind w:left="714" w:hanging="357"/>
              <w:textAlignment w:val="baseline"/>
              <w:rPr>
                <w:rFonts w:ascii="Calibri" w:hAnsi="Calibri"/>
                <w:color w:val="000000"/>
                <w:sz w:val="20"/>
                <w:szCs w:val="20"/>
              </w:rPr>
            </w:pPr>
            <w:r>
              <w:rPr>
                <w:rFonts w:ascii="Calibri" w:hAnsi="Calibri"/>
                <w:color w:val="000000"/>
                <w:sz w:val="20"/>
                <w:szCs w:val="20"/>
              </w:rPr>
              <w:t xml:space="preserve">is there a risk of cumulative burden and a need for harmonisation?   </w:t>
            </w:r>
          </w:p>
        </w:tc>
      </w:tr>
    </w:tbl>
    <w:p w14:paraId="015B3276" w14:textId="77777777" w:rsidR="00B154FF" w:rsidRDefault="00B154FF" w:rsidP="00B154FF">
      <w:pPr>
        <w:pStyle w:val="NormalWeb"/>
        <w:spacing w:before="0" w:beforeAutospacing="0" w:after="120" w:afterAutospacing="0"/>
        <w:rPr>
          <w:rFonts w:ascii="Calibri" w:hAnsi="Calibri"/>
          <w:color w:val="000000"/>
          <w:sz w:val="20"/>
          <w:szCs w:val="20"/>
        </w:rPr>
      </w:pPr>
    </w:p>
    <w:p w14:paraId="22AB786A" w14:textId="77777777" w:rsidR="00B154FF" w:rsidRDefault="00B154FF" w:rsidP="00B154FF">
      <w:pPr>
        <w:spacing w:line="0" w:lineRule="atLeast"/>
        <w:rPr>
          <w:rFonts w:ascii="Calibri" w:eastAsia="Times New Roman" w:hAnsi="Calibri" w:cs="Times New Roman"/>
          <w:b/>
          <w:bCs/>
          <w:color w:val="87189D"/>
          <w:sz w:val="52"/>
          <w:szCs w:val="52"/>
          <w:lang w:eastAsia="en-AU"/>
        </w:rPr>
      </w:pPr>
    </w:p>
    <w:p w14:paraId="2737400B" w14:textId="77777777" w:rsidR="00492F21" w:rsidRDefault="00492F21">
      <w:pPr>
        <w:rPr>
          <w:rFonts w:ascii="Calibri" w:eastAsia="Times New Roman" w:hAnsi="Calibri" w:cs="Times New Roman"/>
          <w:color w:val="000000"/>
          <w:sz w:val="20"/>
          <w:szCs w:val="20"/>
          <w:lang w:eastAsia="en-AU"/>
        </w:rPr>
      </w:pPr>
      <w:r>
        <w:rPr>
          <w:rFonts w:ascii="Calibri" w:hAnsi="Calibri"/>
          <w:color w:val="000000"/>
          <w:sz w:val="20"/>
          <w:szCs w:val="20"/>
        </w:rPr>
        <w:br w:type="page"/>
      </w:r>
    </w:p>
    <w:p w14:paraId="0DA0BA8E" w14:textId="77777777" w:rsidR="00492F21" w:rsidRDefault="006F799D" w:rsidP="00492F21">
      <w:pPr>
        <w:spacing w:line="0" w:lineRule="atLeast"/>
        <w:rPr>
          <w:rFonts w:ascii="Calibri" w:eastAsia="Times New Roman" w:hAnsi="Calibri" w:cs="Times New Roman"/>
          <w:b/>
          <w:bCs/>
          <w:color w:val="87189D"/>
          <w:sz w:val="52"/>
          <w:szCs w:val="52"/>
          <w:lang w:eastAsia="en-AU"/>
        </w:rPr>
      </w:pPr>
      <w:r>
        <w:rPr>
          <w:rFonts w:ascii="Calibri" w:eastAsia="Times New Roman" w:hAnsi="Calibri" w:cs="Times New Roman"/>
          <w:b/>
          <w:bCs/>
          <w:color w:val="87189D"/>
          <w:sz w:val="52"/>
          <w:szCs w:val="52"/>
          <w:lang w:eastAsia="en-AU"/>
        </w:rPr>
        <w:lastRenderedPageBreak/>
        <w:t xml:space="preserve">4. </w:t>
      </w:r>
      <w:r w:rsidR="00492F21">
        <w:rPr>
          <w:rFonts w:ascii="Calibri" w:eastAsia="Times New Roman" w:hAnsi="Calibri" w:cs="Times New Roman"/>
          <w:b/>
          <w:bCs/>
          <w:color w:val="87189D"/>
          <w:sz w:val="52"/>
          <w:szCs w:val="52"/>
          <w:lang w:eastAsia="en-AU"/>
        </w:rPr>
        <w:t>Impact analysis</w:t>
      </w:r>
      <w:r>
        <w:rPr>
          <w:rFonts w:ascii="Calibri" w:eastAsia="Times New Roman" w:hAnsi="Calibri" w:cs="Times New Roman"/>
          <w:b/>
          <w:bCs/>
          <w:color w:val="87189D"/>
          <w:sz w:val="52"/>
          <w:szCs w:val="52"/>
          <w:lang w:eastAsia="en-AU"/>
        </w:rPr>
        <w:t xml:space="preserve"> </w:t>
      </w:r>
      <w:r w:rsidRPr="006F799D">
        <w:rPr>
          <w:rFonts w:ascii="Calibri" w:eastAsia="Times New Roman" w:hAnsi="Calibri" w:cs="Times New Roman"/>
          <w:b/>
          <w:bCs/>
          <w:i/>
          <w:color w:val="87189D"/>
          <w:sz w:val="40"/>
          <w:szCs w:val="40"/>
          <w:lang w:eastAsia="en-AU"/>
        </w:rPr>
        <w:t>(provided for context only)</w:t>
      </w:r>
    </w:p>
    <w:p w14:paraId="6A219F87" w14:textId="77777777" w:rsidR="00492F21" w:rsidRDefault="00492F21" w:rsidP="00492F21">
      <w:pPr>
        <w:pStyle w:val="NormalWeb"/>
        <w:spacing w:before="0" w:beforeAutospacing="0" w:after="120" w:afterAutospacing="0"/>
        <w:rPr>
          <w:rFonts w:ascii="Calibri" w:hAnsi="Calibri"/>
          <w:color w:val="000000"/>
          <w:sz w:val="20"/>
          <w:szCs w:val="20"/>
        </w:rPr>
      </w:pPr>
      <w:r>
        <w:rPr>
          <w:rFonts w:ascii="Calibri" w:hAnsi="Calibri"/>
          <w:color w:val="000000"/>
          <w:sz w:val="20"/>
          <w:szCs w:val="20"/>
        </w:rPr>
        <w:t xml:space="preserve">The purpose of this stage is to identify the anticipated impacts of the most feasible options and to provide a clear explanation of how this was done. This helps to determine what is the preferred option, after accounting for all the impacts (costs and benefits). In the </w:t>
      </w:r>
      <w:r>
        <w:rPr>
          <w:rFonts w:ascii="Calibri" w:hAnsi="Calibri"/>
          <w:b/>
          <w:bCs/>
          <w:i/>
          <w:iCs/>
          <w:color w:val="000000"/>
          <w:sz w:val="20"/>
          <w:szCs w:val="20"/>
        </w:rPr>
        <w:t>problem analysis</w:t>
      </w:r>
      <w:r>
        <w:rPr>
          <w:rFonts w:ascii="Calibri" w:hAnsi="Calibri"/>
          <w:color w:val="000000"/>
          <w:sz w:val="20"/>
          <w:szCs w:val="20"/>
        </w:rPr>
        <w:t xml:space="preserve"> stage, you described the </w:t>
      </w:r>
      <w:r>
        <w:rPr>
          <w:rFonts w:ascii="Calibri" w:hAnsi="Calibri"/>
          <w:i/>
          <w:iCs/>
          <w:color w:val="000000"/>
          <w:sz w:val="20"/>
          <w:szCs w:val="20"/>
        </w:rPr>
        <w:t xml:space="preserve">residual problem — </w:t>
      </w:r>
      <w:r w:rsidRPr="00DD24C0">
        <w:rPr>
          <w:rFonts w:ascii="Calibri" w:hAnsi="Calibri"/>
          <w:color w:val="000000"/>
          <w:sz w:val="20"/>
          <w:szCs w:val="20"/>
        </w:rPr>
        <w:t>what</w:t>
      </w:r>
      <w:r>
        <w:rPr>
          <w:rFonts w:ascii="Calibri" w:hAnsi="Calibri"/>
          <w:color w:val="000000"/>
          <w:sz w:val="20"/>
          <w:szCs w:val="20"/>
        </w:rPr>
        <w:t xml:space="preserve"> </w:t>
      </w:r>
      <w:r w:rsidRPr="00DD24C0">
        <w:rPr>
          <w:rFonts w:ascii="Calibri" w:hAnsi="Calibri"/>
          <w:color w:val="000000"/>
          <w:sz w:val="20"/>
          <w:szCs w:val="20"/>
        </w:rPr>
        <w:t>the world would be like if you did not proceed with any proposal</w:t>
      </w:r>
      <w:r>
        <w:rPr>
          <w:rFonts w:ascii="Calibri" w:hAnsi="Calibri"/>
          <w:i/>
          <w:iCs/>
          <w:color w:val="000000"/>
          <w:sz w:val="20"/>
          <w:szCs w:val="20"/>
        </w:rPr>
        <w:t>.</w:t>
      </w:r>
      <w:r>
        <w:rPr>
          <w:rFonts w:ascii="Calibri" w:hAnsi="Calibri"/>
          <w:color w:val="000000"/>
          <w:sz w:val="20"/>
          <w:szCs w:val="20"/>
        </w:rPr>
        <w:t xml:space="preserve"> This can be understood as the </w:t>
      </w:r>
      <w:r w:rsidRPr="00842E70">
        <w:rPr>
          <w:rFonts w:ascii="Calibri" w:hAnsi="Calibri"/>
          <w:i/>
          <w:color w:val="000000"/>
          <w:sz w:val="20"/>
          <w:szCs w:val="20"/>
        </w:rPr>
        <w:t xml:space="preserve">base case </w:t>
      </w:r>
      <w:r>
        <w:rPr>
          <w:rFonts w:ascii="Calibri" w:hAnsi="Calibri"/>
          <w:color w:val="000000"/>
          <w:sz w:val="20"/>
          <w:szCs w:val="20"/>
        </w:rPr>
        <w:t xml:space="preserve">— the ‘reference point’ you should use for comparing options, to establish their net effect after accounting for all of their likely benefits and costs. </w:t>
      </w:r>
    </w:p>
    <w:p w14:paraId="26F2009B" w14:textId="77777777" w:rsidR="00492F21" w:rsidRDefault="00492F21" w:rsidP="00492F21">
      <w:pPr>
        <w:pStyle w:val="NormalWeb"/>
        <w:spacing w:before="200" w:beforeAutospacing="0" w:after="120" w:afterAutospacing="0"/>
      </w:pPr>
      <w:r>
        <w:rPr>
          <w:rFonts w:ascii="Calibri" w:hAnsi="Calibri"/>
          <w:color w:val="000000"/>
          <w:sz w:val="20"/>
          <w:szCs w:val="20"/>
        </w:rPr>
        <w:t>Using this reference point, you ultimately determine which option is preferred, by:</w:t>
      </w:r>
    </w:p>
    <w:p w14:paraId="2D0E1486" w14:textId="77777777" w:rsidR="00492F21" w:rsidRDefault="00492F21" w:rsidP="00492F21">
      <w:pPr>
        <w:pStyle w:val="NormalWeb"/>
        <w:numPr>
          <w:ilvl w:val="0"/>
          <w:numId w:val="22"/>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considering the likely positive and negative effects of implementing each option (who will be affected, what they will do, and how this will change outcomes)</w:t>
      </w:r>
    </w:p>
    <w:p w14:paraId="103626D5" w14:textId="77777777" w:rsidR="00492F21" w:rsidRDefault="00492F21" w:rsidP="00492F21">
      <w:pPr>
        <w:pStyle w:val="NormalWeb"/>
        <w:numPr>
          <w:ilvl w:val="0"/>
          <w:numId w:val="22"/>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 xml:space="preserve">measuring </w:t>
      </w:r>
      <w:r w:rsidRPr="000F64B1">
        <w:rPr>
          <w:rFonts w:ascii="Calibri" w:hAnsi="Calibri"/>
          <w:color w:val="000000"/>
          <w:sz w:val="20"/>
          <w:szCs w:val="20"/>
        </w:rPr>
        <w:t>these effects</w:t>
      </w:r>
      <w:r>
        <w:rPr>
          <w:rFonts w:ascii="Calibri" w:hAnsi="Calibri"/>
          <w:color w:val="000000"/>
          <w:sz w:val="20"/>
          <w:szCs w:val="20"/>
        </w:rPr>
        <w:t xml:space="preserve">, by categorising and counting them </w:t>
      </w:r>
    </w:p>
    <w:p w14:paraId="087C7E2B" w14:textId="77777777" w:rsidR="00492F21" w:rsidRPr="000F64B1" w:rsidRDefault="00492F21" w:rsidP="00492F21">
      <w:pPr>
        <w:pStyle w:val="NormalWeb"/>
        <w:numPr>
          <w:ilvl w:val="0"/>
          <w:numId w:val="22"/>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 xml:space="preserve">estimating the </w:t>
      </w:r>
      <w:r w:rsidRPr="000F64B1">
        <w:rPr>
          <w:rFonts w:ascii="Calibri" w:hAnsi="Calibri"/>
          <w:color w:val="000000"/>
          <w:sz w:val="20"/>
          <w:szCs w:val="20"/>
        </w:rPr>
        <w:t>costs and benefits (using monetary values as a method), where feasible</w:t>
      </w:r>
    </w:p>
    <w:p w14:paraId="2B00E15C" w14:textId="77777777" w:rsidR="00492F21" w:rsidRDefault="00492F21" w:rsidP="00492F21">
      <w:pPr>
        <w:pStyle w:val="NormalWeb"/>
        <w:numPr>
          <w:ilvl w:val="0"/>
          <w:numId w:val="22"/>
        </w:numPr>
        <w:spacing w:before="0" w:beforeAutospacing="0" w:after="200" w:afterAutospacing="0"/>
        <w:textAlignment w:val="baseline"/>
        <w:rPr>
          <w:rFonts w:ascii="Calibri" w:hAnsi="Calibri"/>
          <w:color w:val="000000"/>
          <w:sz w:val="20"/>
          <w:szCs w:val="20"/>
        </w:rPr>
      </w:pPr>
      <w:r>
        <w:rPr>
          <w:rFonts w:ascii="Calibri" w:hAnsi="Calibri"/>
          <w:color w:val="000000"/>
          <w:sz w:val="20"/>
          <w:szCs w:val="20"/>
        </w:rPr>
        <w:t>comparing options using an objective decision-making tool, or tools.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89"/>
        <w:gridCol w:w="7247"/>
      </w:tblGrid>
      <w:tr w:rsidR="00492F21" w14:paraId="2D61B99C" w14:textId="77777777" w:rsidTr="00B8703D">
        <w:tc>
          <w:tcPr>
            <w:tcW w:w="1989"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14:paraId="5BD24091" w14:textId="77777777" w:rsidR="00492F21" w:rsidRDefault="00492F21" w:rsidP="00B8703D">
            <w:pPr>
              <w:pStyle w:val="NormalWeb"/>
              <w:spacing w:before="0" w:beforeAutospacing="0" w:after="200" w:afterAutospacing="0" w:line="0" w:lineRule="atLeast"/>
            </w:pPr>
            <w:r>
              <w:rPr>
                <w:rFonts w:ascii="Calibri" w:hAnsi="Calibri"/>
                <w:b/>
                <w:bCs/>
                <w:color w:val="000000"/>
                <w:sz w:val="20"/>
                <w:szCs w:val="20"/>
              </w:rPr>
              <w:t>Consider how actions will change as a result of the option</w:t>
            </w:r>
          </w:p>
        </w:tc>
        <w:tc>
          <w:tcPr>
            <w:tcW w:w="7247" w:type="dxa"/>
            <w:tcBorders>
              <w:top w:val="dotted" w:sz="4" w:space="0" w:color="auto"/>
              <w:left w:val="single" w:sz="6" w:space="0" w:color="FFFFFF"/>
              <w:bottom w:val="dotted" w:sz="4" w:space="0" w:color="auto"/>
              <w:right w:val="single" w:sz="6" w:space="0" w:color="FFFFFF"/>
            </w:tcBorders>
            <w:tcMar>
              <w:top w:w="105" w:type="dxa"/>
              <w:left w:w="105" w:type="dxa"/>
              <w:bottom w:w="105" w:type="dxa"/>
              <w:right w:w="105" w:type="dxa"/>
            </w:tcMar>
            <w:hideMark/>
          </w:tcPr>
          <w:p w14:paraId="2C03D2B8" w14:textId="77777777" w:rsidR="00492F21" w:rsidRDefault="00492F21" w:rsidP="00B8703D">
            <w:pPr>
              <w:pStyle w:val="NormalWeb"/>
              <w:spacing w:before="0" w:beforeAutospacing="0" w:after="0" w:afterAutospacing="0"/>
            </w:pPr>
            <w:r>
              <w:rPr>
                <w:rFonts w:ascii="Calibri" w:hAnsi="Calibri"/>
                <w:color w:val="000000"/>
                <w:sz w:val="20"/>
                <w:szCs w:val="20"/>
              </w:rPr>
              <w:t>Consider and describe:</w:t>
            </w:r>
          </w:p>
          <w:p w14:paraId="29B7A0BB" w14:textId="77777777" w:rsidR="00492F21" w:rsidRDefault="00492F21" w:rsidP="00492F21">
            <w:pPr>
              <w:pStyle w:val="NormalWeb"/>
              <w:numPr>
                <w:ilvl w:val="0"/>
                <w:numId w:val="23"/>
              </w:numPr>
              <w:spacing w:before="0" w:beforeAutospacing="0" w:after="0" w:afterAutospacing="0"/>
              <w:textAlignment w:val="baseline"/>
              <w:rPr>
                <w:rFonts w:ascii="Calibri" w:hAnsi="Calibri"/>
                <w:color w:val="000000"/>
                <w:sz w:val="20"/>
                <w:szCs w:val="20"/>
              </w:rPr>
            </w:pPr>
            <w:r>
              <w:rPr>
                <w:rFonts w:ascii="Calibri" w:hAnsi="Calibri"/>
                <w:i/>
                <w:iCs/>
                <w:color w:val="000000"/>
                <w:sz w:val="20"/>
                <w:szCs w:val="20"/>
              </w:rPr>
              <w:t xml:space="preserve">who </w:t>
            </w:r>
            <w:r>
              <w:rPr>
                <w:rFonts w:ascii="Calibri" w:hAnsi="Calibri"/>
                <w:color w:val="000000"/>
                <w:sz w:val="20"/>
                <w:szCs w:val="20"/>
              </w:rPr>
              <w:t>will change behaviours or practices (where relevant, breaking down the various groups by sector, location, size, capacity or other relevant characteristic — e.g. small business, regional organisations)</w:t>
            </w:r>
          </w:p>
          <w:p w14:paraId="049DEF24" w14:textId="77777777" w:rsidR="00492F21" w:rsidRDefault="00492F21" w:rsidP="00492F21">
            <w:pPr>
              <w:pStyle w:val="NormalWeb"/>
              <w:numPr>
                <w:ilvl w:val="0"/>
                <w:numId w:val="23"/>
              </w:numPr>
              <w:spacing w:before="0" w:beforeAutospacing="0" w:after="0" w:afterAutospacing="0"/>
              <w:textAlignment w:val="baseline"/>
              <w:rPr>
                <w:rFonts w:ascii="Calibri" w:hAnsi="Calibri"/>
                <w:color w:val="000000"/>
                <w:sz w:val="20"/>
                <w:szCs w:val="20"/>
              </w:rPr>
            </w:pPr>
            <w:r>
              <w:rPr>
                <w:rFonts w:ascii="Calibri" w:hAnsi="Calibri"/>
                <w:i/>
                <w:iCs/>
                <w:color w:val="000000"/>
                <w:sz w:val="20"/>
                <w:szCs w:val="20"/>
              </w:rPr>
              <w:t xml:space="preserve">what </w:t>
            </w:r>
            <w:r>
              <w:rPr>
                <w:rFonts w:ascii="Calibri" w:hAnsi="Calibri"/>
                <w:color w:val="000000"/>
                <w:sz w:val="20"/>
                <w:szCs w:val="20"/>
              </w:rPr>
              <w:t>they will do (the specific actions and measures taken, and the flow on consequences of these actions in terms of subsequent steps, actions forgone, alternative actions taken, market competition, etc.)</w:t>
            </w:r>
          </w:p>
          <w:p w14:paraId="39EBFD50" w14:textId="77777777" w:rsidR="00492F21" w:rsidRDefault="00492F21" w:rsidP="00492F21">
            <w:pPr>
              <w:pStyle w:val="NormalWeb"/>
              <w:numPr>
                <w:ilvl w:val="0"/>
                <w:numId w:val="23"/>
              </w:numPr>
              <w:spacing w:before="0" w:beforeAutospacing="0" w:after="0" w:afterAutospacing="0" w:line="0" w:lineRule="atLeast"/>
              <w:textAlignment w:val="baseline"/>
              <w:rPr>
                <w:rFonts w:ascii="Calibri" w:hAnsi="Calibri"/>
                <w:color w:val="000000"/>
                <w:sz w:val="20"/>
                <w:szCs w:val="20"/>
              </w:rPr>
            </w:pPr>
            <w:r>
              <w:rPr>
                <w:rFonts w:ascii="Calibri" w:hAnsi="Calibri"/>
                <w:i/>
                <w:iCs/>
                <w:color w:val="000000"/>
                <w:sz w:val="20"/>
                <w:szCs w:val="20"/>
              </w:rPr>
              <w:t xml:space="preserve">how </w:t>
            </w:r>
            <w:r>
              <w:rPr>
                <w:rFonts w:ascii="Calibri" w:hAnsi="Calibri"/>
                <w:color w:val="000000"/>
                <w:sz w:val="20"/>
                <w:szCs w:val="20"/>
              </w:rPr>
              <w:t>the above will change outcomes and produce benefits (e.g. reduced risks or harms, consumer protection, better health, environmental quality etc.)</w:t>
            </w:r>
          </w:p>
        </w:tc>
      </w:tr>
      <w:tr w:rsidR="00492F21" w:rsidRPr="00A4312F" w14:paraId="7AA188B7" w14:textId="77777777" w:rsidTr="00B8703D">
        <w:tc>
          <w:tcPr>
            <w:tcW w:w="1989"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tcPr>
          <w:p w14:paraId="191A5D75" w14:textId="77777777" w:rsidR="00492F21" w:rsidRDefault="00492F21" w:rsidP="00B8703D">
            <w:pPr>
              <w:pStyle w:val="NormalWeb"/>
              <w:spacing w:before="0" w:beforeAutospacing="0" w:after="200" w:afterAutospacing="0" w:line="0" w:lineRule="atLeast"/>
              <w:rPr>
                <w:rFonts w:ascii="Calibri" w:hAnsi="Calibri"/>
                <w:b/>
                <w:bCs/>
                <w:color w:val="000000"/>
                <w:sz w:val="20"/>
                <w:szCs w:val="20"/>
              </w:rPr>
            </w:pPr>
            <w:r>
              <w:rPr>
                <w:rFonts w:ascii="Calibri" w:hAnsi="Calibri"/>
                <w:b/>
                <w:bCs/>
                <w:color w:val="000000"/>
                <w:sz w:val="20"/>
                <w:szCs w:val="20"/>
              </w:rPr>
              <w:t>Describe the expected costs</w:t>
            </w:r>
          </w:p>
        </w:tc>
        <w:tc>
          <w:tcPr>
            <w:tcW w:w="7247" w:type="dxa"/>
            <w:tcBorders>
              <w:top w:val="dotted" w:sz="4" w:space="0" w:color="auto"/>
              <w:left w:val="single" w:sz="6" w:space="0" w:color="FFFFFF"/>
              <w:bottom w:val="dotted" w:sz="4" w:space="0" w:color="auto"/>
              <w:right w:val="single" w:sz="6" w:space="0" w:color="FFFFFF"/>
            </w:tcBorders>
            <w:tcMar>
              <w:top w:w="105" w:type="dxa"/>
              <w:left w:w="105" w:type="dxa"/>
              <w:bottom w:w="105" w:type="dxa"/>
              <w:right w:w="105" w:type="dxa"/>
            </w:tcMar>
          </w:tcPr>
          <w:p w14:paraId="2380056E" w14:textId="77777777" w:rsidR="00492F21" w:rsidRDefault="00492F21" w:rsidP="00B8703D">
            <w:pPr>
              <w:pStyle w:val="NormalWeb"/>
              <w:spacing w:before="0" w:beforeAutospacing="0" w:after="120" w:afterAutospacing="0" w:line="0" w:lineRule="atLeast"/>
              <w:rPr>
                <w:rFonts w:ascii="Calibri" w:hAnsi="Calibri"/>
                <w:color w:val="000000"/>
                <w:sz w:val="20"/>
                <w:szCs w:val="20"/>
              </w:rPr>
            </w:pPr>
            <w:r>
              <w:rPr>
                <w:rFonts w:ascii="Calibri" w:hAnsi="Calibri"/>
                <w:color w:val="000000"/>
                <w:sz w:val="20"/>
                <w:szCs w:val="20"/>
              </w:rPr>
              <w:t xml:space="preserve">Qualitatively describe likely costs: </w:t>
            </w:r>
          </w:p>
          <w:p w14:paraId="015D2215" w14:textId="77777777" w:rsidR="00492F21" w:rsidRPr="00C5704F" w:rsidRDefault="00492F21" w:rsidP="00492F21">
            <w:pPr>
              <w:pStyle w:val="NormalWeb"/>
              <w:numPr>
                <w:ilvl w:val="0"/>
                <w:numId w:val="25"/>
              </w:numPr>
              <w:spacing w:before="0" w:beforeAutospacing="0" w:after="0" w:afterAutospacing="0"/>
              <w:textAlignment w:val="baseline"/>
              <w:rPr>
                <w:rFonts w:ascii="Calibri" w:hAnsi="Calibri"/>
                <w:color w:val="000000"/>
                <w:sz w:val="20"/>
                <w:szCs w:val="20"/>
              </w:rPr>
            </w:pPr>
            <w:r w:rsidRPr="00C5704F">
              <w:rPr>
                <w:rFonts w:ascii="Calibri" w:hAnsi="Calibri"/>
                <w:color w:val="000000"/>
                <w:sz w:val="20"/>
                <w:szCs w:val="20"/>
              </w:rPr>
              <w:t>administration costs (e.g. finding guidance materials, working out and demonstrating compliance, paperwork reporting and record keeping</w:t>
            </w:r>
            <w:r>
              <w:rPr>
                <w:rFonts w:ascii="Calibri" w:hAnsi="Calibri"/>
                <w:color w:val="000000"/>
                <w:sz w:val="20"/>
                <w:szCs w:val="20"/>
              </w:rPr>
              <w:t>)</w:t>
            </w:r>
          </w:p>
          <w:p w14:paraId="6CF1404A" w14:textId="77777777" w:rsidR="00492F21" w:rsidRDefault="00492F21" w:rsidP="00492F21">
            <w:pPr>
              <w:pStyle w:val="NormalWeb"/>
              <w:numPr>
                <w:ilvl w:val="0"/>
                <w:numId w:val="25"/>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financial costs, such as fees and charges</w:t>
            </w:r>
          </w:p>
          <w:p w14:paraId="7E3C4DB7" w14:textId="77777777" w:rsidR="00492F21" w:rsidRPr="00C5704F" w:rsidRDefault="00492F21" w:rsidP="00492F21">
            <w:pPr>
              <w:pStyle w:val="NormalWeb"/>
              <w:numPr>
                <w:ilvl w:val="0"/>
                <w:numId w:val="25"/>
              </w:numPr>
              <w:spacing w:before="0" w:beforeAutospacing="0" w:after="0" w:afterAutospacing="0"/>
              <w:textAlignment w:val="baseline"/>
              <w:rPr>
                <w:rFonts w:ascii="Calibri" w:hAnsi="Calibri"/>
                <w:color w:val="000000"/>
                <w:sz w:val="20"/>
                <w:szCs w:val="20"/>
              </w:rPr>
            </w:pPr>
            <w:r w:rsidRPr="00C5704F">
              <w:rPr>
                <w:rFonts w:ascii="Calibri" w:hAnsi="Calibri"/>
                <w:color w:val="000000"/>
                <w:sz w:val="20"/>
                <w:szCs w:val="20"/>
              </w:rPr>
              <w:t>compliance costs (works carried out, equipment purchased, management costs, consultancy, legal or audit and inspection fees, etc.)</w:t>
            </w:r>
          </w:p>
          <w:p w14:paraId="6A7E745E" w14:textId="77777777" w:rsidR="00492F21" w:rsidRPr="00C5704F" w:rsidRDefault="00492F21" w:rsidP="00492F21">
            <w:pPr>
              <w:pStyle w:val="NormalWeb"/>
              <w:numPr>
                <w:ilvl w:val="0"/>
                <w:numId w:val="25"/>
              </w:numPr>
              <w:spacing w:before="0" w:beforeAutospacing="0" w:after="0" w:afterAutospacing="0"/>
              <w:textAlignment w:val="baseline"/>
              <w:rPr>
                <w:rFonts w:ascii="Calibri" w:hAnsi="Calibri"/>
                <w:i/>
                <w:iCs/>
                <w:color w:val="000000"/>
                <w:sz w:val="20"/>
                <w:szCs w:val="20"/>
              </w:rPr>
            </w:pPr>
            <w:r>
              <w:rPr>
                <w:rFonts w:ascii="Calibri" w:hAnsi="Calibri"/>
                <w:color w:val="000000"/>
                <w:sz w:val="20"/>
                <w:szCs w:val="20"/>
              </w:rPr>
              <w:t xml:space="preserve">market </w:t>
            </w:r>
            <w:r w:rsidRPr="00C5704F">
              <w:rPr>
                <w:rFonts w:ascii="Calibri" w:hAnsi="Calibri"/>
                <w:color w:val="000000"/>
                <w:sz w:val="20"/>
                <w:szCs w:val="20"/>
              </w:rPr>
              <w:t xml:space="preserve">costs associated with lower productivity, delays to production or getting goods to market, more expensive or lower quality supplies, </w:t>
            </w:r>
            <w:r>
              <w:rPr>
                <w:rFonts w:ascii="Calibri" w:hAnsi="Calibri"/>
                <w:color w:val="000000"/>
                <w:sz w:val="20"/>
                <w:szCs w:val="20"/>
              </w:rPr>
              <w:t>etc.</w:t>
            </w:r>
          </w:p>
          <w:p w14:paraId="104322FA" w14:textId="77777777" w:rsidR="00492F21" w:rsidRPr="00A4312F" w:rsidRDefault="00492F21" w:rsidP="00492F21">
            <w:pPr>
              <w:pStyle w:val="NormalWeb"/>
              <w:numPr>
                <w:ilvl w:val="0"/>
                <w:numId w:val="25"/>
              </w:numPr>
              <w:spacing w:before="0" w:beforeAutospacing="0" w:after="0" w:afterAutospacing="0"/>
              <w:textAlignment w:val="baseline"/>
              <w:rPr>
                <w:rFonts w:ascii="Calibri" w:hAnsi="Calibri"/>
                <w:i/>
                <w:iCs/>
                <w:color w:val="000000"/>
                <w:sz w:val="20"/>
                <w:szCs w:val="20"/>
              </w:rPr>
            </w:pPr>
            <w:r>
              <w:rPr>
                <w:rFonts w:ascii="Calibri" w:hAnsi="Calibri"/>
                <w:color w:val="000000"/>
                <w:sz w:val="20"/>
                <w:szCs w:val="20"/>
              </w:rPr>
              <w:t>lo</w:t>
            </w:r>
            <w:r w:rsidRPr="00A4312F">
              <w:rPr>
                <w:rFonts w:ascii="Calibri" w:hAnsi="Calibri"/>
                <w:color w:val="000000"/>
                <w:sz w:val="20"/>
                <w:szCs w:val="20"/>
              </w:rPr>
              <w:t>st ‘enjoyment’ due to constrained behaviour</w:t>
            </w:r>
            <w:r>
              <w:rPr>
                <w:rFonts w:ascii="Calibri" w:hAnsi="Calibri"/>
                <w:color w:val="000000"/>
                <w:sz w:val="20"/>
                <w:szCs w:val="20"/>
              </w:rPr>
              <w:t>.</w:t>
            </w:r>
          </w:p>
        </w:tc>
      </w:tr>
      <w:tr w:rsidR="00492F21" w:rsidRPr="00C94D99" w14:paraId="10FBD44D" w14:textId="77777777" w:rsidTr="00B8703D">
        <w:tc>
          <w:tcPr>
            <w:tcW w:w="1989"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tcPr>
          <w:p w14:paraId="2206C1A7" w14:textId="77777777" w:rsidR="00492F21" w:rsidRDefault="00492F21" w:rsidP="00B8703D">
            <w:pPr>
              <w:pStyle w:val="NormalWeb"/>
              <w:spacing w:before="0" w:beforeAutospacing="0" w:after="200" w:afterAutospacing="0" w:line="0" w:lineRule="atLeast"/>
              <w:rPr>
                <w:rFonts w:ascii="Calibri" w:hAnsi="Calibri"/>
                <w:b/>
                <w:bCs/>
                <w:color w:val="000000"/>
                <w:sz w:val="20"/>
                <w:szCs w:val="20"/>
              </w:rPr>
            </w:pPr>
            <w:r>
              <w:rPr>
                <w:rFonts w:ascii="Calibri" w:hAnsi="Calibri"/>
                <w:b/>
                <w:bCs/>
                <w:color w:val="000000"/>
                <w:sz w:val="20"/>
                <w:szCs w:val="20"/>
              </w:rPr>
              <w:t xml:space="preserve">For regulatory options, document your assumptions about compliance  </w:t>
            </w:r>
          </w:p>
        </w:tc>
        <w:tc>
          <w:tcPr>
            <w:tcW w:w="7247" w:type="dxa"/>
            <w:tcBorders>
              <w:top w:val="dotted" w:sz="4" w:space="0" w:color="auto"/>
              <w:left w:val="single" w:sz="6" w:space="0" w:color="FFFFFF"/>
              <w:bottom w:val="dotted" w:sz="4" w:space="0" w:color="auto"/>
              <w:right w:val="single" w:sz="6" w:space="0" w:color="FFFFFF"/>
            </w:tcBorders>
            <w:tcMar>
              <w:top w:w="105" w:type="dxa"/>
              <w:left w:w="105" w:type="dxa"/>
              <w:bottom w:w="105" w:type="dxa"/>
              <w:right w:w="105" w:type="dxa"/>
            </w:tcMar>
          </w:tcPr>
          <w:p w14:paraId="783FF02B" w14:textId="77777777" w:rsidR="00492F21" w:rsidRDefault="00492F21" w:rsidP="00B8703D">
            <w:pPr>
              <w:pStyle w:val="NormalWeb"/>
              <w:spacing w:before="0" w:beforeAutospacing="0" w:after="0" w:afterAutospacing="0"/>
              <w:rPr>
                <w:rFonts w:ascii="Calibri" w:hAnsi="Calibri"/>
                <w:color w:val="000000"/>
                <w:sz w:val="20"/>
                <w:szCs w:val="20"/>
              </w:rPr>
            </w:pPr>
            <w:r>
              <w:rPr>
                <w:rFonts w:ascii="Calibri" w:hAnsi="Calibri"/>
                <w:color w:val="000000"/>
                <w:sz w:val="20"/>
                <w:szCs w:val="20"/>
              </w:rPr>
              <w:t>Consider demonstrated or likely compliance / compliance rates.</w:t>
            </w:r>
          </w:p>
          <w:p w14:paraId="47ED8CEB" w14:textId="77777777" w:rsidR="00492F21" w:rsidRDefault="00492F21" w:rsidP="00492F21">
            <w:pPr>
              <w:pStyle w:val="NormalWeb"/>
              <w:numPr>
                <w:ilvl w:val="0"/>
                <w:numId w:val="24"/>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Will all comply with the rules? Why/why not? To what extent does this compromise the expected outcomes?</w:t>
            </w:r>
          </w:p>
          <w:p w14:paraId="7F43F167" w14:textId="77777777" w:rsidR="00492F21" w:rsidRDefault="00492F21" w:rsidP="00492F21">
            <w:pPr>
              <w:pStyle w:val="NormalWeb"/>
              <w:numPr>
                <w:ilvl w:val="0"/>
                <w:numId w:val="24"/>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Will they comply in all areas? Why/why not?</w:t>
            </w:r>
          </w:p>
          <w:p w14:paraId="6C90FB0B" w14:textId="77777777" w:rsidR="00492F21" w:rsidRPr="00C94D99" w:rsidRDefault="00492F21" w:rsidP="00492F21">
            <w:pPr>
              <w:pStyle w:val="NormalWeb"/>
              <w:numPr>
                <w:ilvl w:val="0"/>
                <w:numId w:val="24"/>
              </w:numPr>
              <w:spacing w:before="0" w:beforeAutospacing="0" w:after="0" w:afterAutospacing="0"/>
              <w:textAlignment w:val="baseline"/>
              <w:rPr>
                <w:rFonts w:ascii="Calibri" w:hAnsi="Calibri"/>
                <w:color w:val="000000"/>
                <w:sz w:val="20"/>
                <w:szCs w:val="20"/>
              </w:rPr>
            </w:pPr>
            <w:r>
              <w:rPr>
                <w:rFonts w:ascii="Calibri" w:hAnsi="Calibri"/>
                <w:color w:val="000000"/>
                <w:sz w:val="20"/>
                <w:szCs w:val="20"/>
              </w:rPr>
              <w:t>W</w:t>
            </w:r>
            <w:r w:rsidRPr="00C94D99">
              <w:rPr>
                <w:rFonts w:ascii="Calibri" w:hAnsi="Calibri"/>
                <w:color w:val="000000"/>
                <w:sz w:val="20"/>
                <w:szCs w:val="20"/>
              </w:rPr>
              <w:t>hat will influence compliance? Willingness, capacity, threat of detection and punishment, ability to access support, competitive pressures?</w:t>
            </w:r>
          </w:p>
        </w:tc>
      </w:tr>
    </w:tbl>
    <w:p w14:paraId="280C58D4" w14:textId="77777777" w:rsidR="00492F21" w:rsidRDefault="00492F21" w:rsidP="00492F21">
      <w:pPr>
        <w:pStyle w:val="NormalWeb"/>
        <w:spacing w:before="0" w:beforeAutospacing="0" w:after="200" w:afterAutospacing="0"/>
        <w:textAlignment w:val="baseline"/>
        <w:rPr>
          <w:rFonts w:ascii="Calibri" w:hAnsi="Calibri"/>
          <w:color w:val="000000"/>
          <w:sz w:val="20"/>
          <w:szCs w:val="20"/>
        </w:rPr>
      </w:pPr>
    </w:p>
    <w:p w14:paraId="7CB88219" w14:textId="77777777" w:rsidR="00492F21" w:rsidRDefault="00492F21" w:rsidP="00492F21">
      <w:pPr>
        <w:pStyle w:val="NormalWeb"/>
        <w:spacing w:before="0" w:beforeAutospacing="0" w:after="120" w:afterAutospacing="0"/>
        <w:rPr>
          <w:rFonts w:ascii="Calibri" w:hAnsi="Calibri"/>
          <w:b/>
          <w:bCs/>
          <w:color w:val="87189D"/>
          <w:sz w:val="52"/>
          <w:szCs w:val="52"/>
        </w:rPr>
      </w:pPr>
    </w:p>
    <w:p w14:paraId="4D63E50E" w14:textId="77777777" w:rsidR="00492F21" w:rsidRDefault="00492F21" w:rsidP="00492F21">
      <w:pPr>
        <w:spacing w:line="0" w:lineRule="atLeast"/>
        <w:rPr>
          <w:rFonts w:ascii="Calibri" w:eastAsia="Times New Roman" w:hAnsi="Calibri" w:cs="Times New Roman"/>
          <w:b/>
          <w:bCs/>
          <w:color w:val="87189D"/>
          <w:sz w:val="52"/>
          <w:szCs w:val="52"/>
          <w:lang w:eastAsia="en-AU"/>
        </w:rPr>
      </w:pPr>
    </w:p>
    <w:p w14:paraId="0C571A30" w14:textId="77777777" w:rsidR="00B154FF" w:rsidRPr="00B154FF" w:rsidRDefault="00B154FF" w:rsidP="00B154FF">
      <w:pPr>
        <w:pStyle w:val="NormalWeb"/>
        <w:spacing w:before="0" w:beforeAutospacing="0" w:after="0" w:afterAutospacing="0"/>
        <w:textAlignment w:val="baseline"/>
        <w:rPr>
          <w:rFonts w:ascii="Calibri" w:hAnsi="Calibri"/>
          <w:color w:val="000000"/>
          <w:sz w:val="20"/>
          <w:szCs w:val="20"/>
        </w:rPr>
      </w:pPr>
    </w:p>
    <w:sectPr w:rsidR="00B154FF" w:rsidRPr="00B154FF" w:rsidSect="00492F2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F55C4" w14:textId="77777777" w:rsidR="00366852" w:rsidRDefault="00366852" w:rsidP="005E6D47">
      <w:pPr>
        <w:spacing w:after="0" w:line="240" w:lineRule="auto"/>
      </w:pPr>
      <w:r>
        <w:separator/>
      </w:r>
    </w:p>
  </w:endnote>
  <w:endnote w:type="continuationSeparator" w:id="0">
    <w:p w14:paraId="4D3D7150" w14:textId="77777777" w:rsidR="00366852" w:rsidRDefault="00366852" w:rsidP="005E6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1A581" w14:textId="77777777" w:rsidR="0015141C" w:rsidRDefault="00151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50070" w14:textId="77777777" w:rsidR="006F799D" w:rsidRDefault="006F799D">
    <w:pPr>
      <w:pStyle w:val="Footer"/>
    </w:pPr>
    <w:r>
      <w:rPr>
        <w:rStyle w:val="PageNumber"/>
      </w:rPr>
      <w:fldChar w:fldCharType="begin"/>
    </w:r>
    <w:r>
      <w:rPr>
        <w:rStyle w:val="PageNumber"/>
      </w:rPr>
      <w:instrText xml:space="preserve"> PAGE </w:instrText>
    </w:r>
    <w:r>
      <w:rPr>
        <w:rStyle w:val="PageNumber"/>
      </w:rPr>
      <w:fldChar w:fldCharType="separate"/>
    </w:r>
    <w:r w:rsidR="009B7409">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1E01A" w14:textId="77777777" w:rsidR="0015141C" w:rsidRDefault="00151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967E8" w14:textId="77777777" w:rsidR="00366852" w:rsidRDefault="00366852" w:rsidP="005E6D47">
      <w:pPr>
        <w:spacing w:after="0" w:line="240" w:lineRule="auto"/>
      </w:pPr>
      <w:r>
        <w:separator/>
      </w:r>
    </w:p>
  </w:footnote>
  <w:footnote w:type="continuationSeparator" w:id="0">
    <w:p w14:paraId="4AC9A87B" w14:textId="77777777" w:rsidR="00366852" w:rsidRDefault="00366852" w:rsidP="005E6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25979" w14:textId="77777777" w:rsidR="0015141C" w:rsidRDefault="00151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0C197" w14:textId="70F33207" w:rsidR="005E6D47" w:rsidRPr="0015141C" w:rsidRDefault="005E6D47" w:rsidP="0015141C">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923AD" w14:textId="77777777" w:rsidR="0015141C" w:rsidRDefault="00151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F4C1D"/>
    <w:multiLevelType w:val="multilevel"/>
    <w:tmpl w:val="6808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5172E"/>
    <w:multiLevelType w:val="multilevel"/>
    <w:tmpl w:val="D084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C72A8"/>
    <w:multiLevelType w:val="multilevel"/>
    <w:tmpl w:val="B6F2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B702E"/>
    <w:multiLevelType w:val="multilevel"/>
    <w:tmpl w:val="DD6A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A0936"/>
    <w:multiLevelType w:val="hybridMultilevel"/>
    <w:tmpl w:val="35F2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76FFE"/>
    <w:multiLevelType w:val="multilevel"/>
    <w:tmpl w:val="67D0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DB47E5"/>
    <w:multiLevelType w:val="multilevel"/>
    <w:tmpl w:val="AC16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B4B88"/>
    <w:multiLevelType w:val="multilevel"/>
    <w:tmpl w:val="BA2C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40E7E"/>
    <w:multiLevelType w:val="hybridMultilevel"/>
    <w:tmpl w:val="3F806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09375A"/>
    <w:multiLevelType w:val="multilevel"/>
    <w:tmpl w:val="59A0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CC20C3"/>
    <w:multiLevelType w:val="multilevel"/>
    <w:tmpl w:val="3B00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622004"/>
    <w:multiLevelType w:val="multilevel"/>
    <w:tmpl w:val="D8F8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042351"/>
    <w:multiLevelType w:val="multilevel"/>
    <w:tmpl w:val="2E6C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9B2A4A"/>
    <w:multiLevelType w:val="multilevel"/>
    <w:tmpl w:val="2A8A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68498F"/>
    <w:multiLevelType w:val="multilevel"/>
    <w:tmpl w:val="77CE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D46730"/>
    <w:multiLevelType w:val="multilevel"/>
    <w:tmpl w:val="D76A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4803D4"/>
    <w:multiLevelType w:val="multilevel"/>
    <w:tmpl w:val="3AC8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FA30CB"/>
    <w:multiLevelType w:val="multilevel"/>
    <w:tmpl w:val="2F34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252BA2"/>
    <w:multiLevelType w:val="multilevel"/>
    <w:tmpl w:val="65CCC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A950BE"/>
    <w:multiLevelType w:val="multilevel"/>
    <w:tmpl w:val="946EE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2E4029"/>
    <w:multiLevelType w:val="multilevel"/>
    <w:tmpl w:val="6C66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B15750"/>
    <w:multiLevelType w:val="multilevel"/>
    <w:tmpl w:val="BE1A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361B47"/>
    <w:multiLevelType w:val="multilevel"/>
    <w:tmpl w:val="43B4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402831"/>
    <w:multiLevelType w:val="multilevel"/>
    <w:tmpl w:val="4066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CD7A1B"/>
    <w:multiLevelType w:val="multilevel"/>
    <w:tmpl w:val="6EB6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6"/>
  </w:num>
  <w:num w:numId="3">
    <w:abstractNumId w:val="20"/>
  </w:num>
  <w:num w:numId="4">
    <w:abstractNumId w:val="9"/>
  </w:num>
  <w:num w:numId="5">
    <w:abstractNumId w:val="7"/>
  </w:num>
  <w:num w:numId="6">
    <w:abstractNumId w:val="24"/>
  </w:num>
  <w:num w:numId="7">
    <w:abstractNumId w:val="13"/>
  </w:num>
  <w:num w:numId="8">
    <w:abstractNumId w:val="3"/>
  </w:num>
  <w:num w:numId="9">
    <w:abstractNumId w:val="5"/>
  </w:num>
  <w:num w:numId="10">
    <w:abstractNumId w:val="17"/>
  </w:num>
  <w:num w:numId="11">
    <w:abstractNumId w:val="15"/>
  </w:num>
  <w:num w:numId="12">
    <w:abstractNumId w:val="8"/>
  </w:num>
  <w:num w:numId="13">
    <w:abstractNumId w:val="12"/>
  </w:num>
  <w:num w:numId="14">
    <w:abstractNumId w:val="22"/>
  </w:num>
  <w:num w:numId="15">
    <w:abstractNumId w:val="0"/>
  </w:num>
  <w:num w:numId="16">
    <w:abstractNumId w:val="1"/>
  </w:num>
  <w:num w:numId="17">
    <w:abstractNumId w:val="19"/>
  </w:num>
  <w:num w:numId="18">
    <w:abstractNumId w:val="11"/>
  </w:num>
  <w:num w:numId="19">
    <w:abstractNumId w:val="18"/>
  </w:num>
  <w:num w:numId="20">
    <w:abstractNumId w:val="21"/>
  </w:num>
  <w:num w:numId="21">
    <w:abstractNumId w:val="14"/>
  </w:num>
  <w:num w:numId="22">
    <w:abstractNumId w:val="4"/>
  </w:num>
  <w:num w:numId="23">
    <w:abstractNumId w:val="2"/>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FAC"/>
    <w:rsid w:val="0015141C"/>
    <w:rsid w:val="00161FAC"/>
    <w:rsid w:val="001B6A1B"/>
    <w:rsid w:val="00281160"/>
    <w:rsid w:val="00296383"/>
    <w:rsid w:val="00366852"/>
    <w:rsid w:val="00417301"/>
    <w:rsid w:val="00492F21"/>
    <w:rsid w:val="004D765E"/>
    <w:rsid w:val="005E6D47"/>
    <w:rsid w:val="006F799D"/>
    <w:rsid w:val="009A2B2B"/>
    <w:rsid w:val="009B7409"/>
    <w:rsid w:val="00B154FF"/>
    <w:rsid w:val="00DB27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BF13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154FF"/>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54FF"/>
    <w:rPr>
      <w:rFonts w:eastAsiaTheme="majorEastAsia" w:cstheme="majorBidi"/>
      <w:b/>
      <w:bCs/>
      <w:color w:val="4F81BD" w:themeColor="accent1"/>
      <w:sz w:val="26"/>
      <w:szCs w:val="26"/>
    </w:rPr>
  </w:style>
  <w:style w:type="paragraph" w:styleId="NormalWeb">
    <w:name w:val="Normal (Web)"/>
    <w:basedOn w:val="Normal"/>
    <w:uiPriority w:val="99"/>
    <w:unhideWhenUsed/>
    <w:rsid w:val="00B154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B154FF"/>
    <w:pPr>
      <w:spacing w:after="0" w:line="240" w:lineRule="auto"/>
    </w:pPr>
  </w:style>
  <w:style w:type="paragraph" w:styleId="Header">
    <w:name w:val="header"/>
    <w:basedOn w:val="Normal"/>
    <w:link w:val="HeaderChar"/>
    <w:uiPriority w:val="99"/>
    <w:unhideWhenUsed/>
    <w:rsid w:val="005E6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7"/>
  </w:style>
  <w:style w:type="paragraph" w:styleId="Footer">
    <w:name w:val="footer"/>
    <w:basedOn w:val="Normal"/>
    <w:link w:val="FooterChar"/>
    <w:uiPriority w:val="99"/>
    <w:unhideWhenUsed/>
    <w:rsid w:val="005E6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7"/>
  </w:style>
  <w:style w:type="character" w:styleId="PageNumber">
    <w:name w:val="page number"/>
    <w:basedOn w:val="DefaultParagraphFont"/>
    <w:uiPriority w:val="99"/>
    <w:semiHidden/>
    <w:unhideWhenUsed/>
    <w:rsid w:val="006F7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32661F826A5E4BA1EA80DD1B0A1D49" ma:contentTypeVersion="12" ma:contentTypeDescription="Create a new document." ma:contentTypeScope="" ma:versionID="18940dfc90f2db3aee1b904a91d02945">
  <xsd:schema xmlns:xsd="http://www.w3.org/2001/XMLSchema" xmlns:xs="http://www.w3.org/2001/XMLSchema" xmlns:p="http://schemas.microsoft.com/office/2006/metadata/properties" xmlns:ns2="ff16f48d-7e76-4661-96a4-ddf01cddb38e" xmlns:ns3="66ed5bf8-c921-4879-81df-1d6957ef3096" targetNamespace="http://schemas.microsoft.com/office/2006/metadata/properties" ma:root="true" ma:fieldsID="bb37e6f7570ff7cbdf9526247e3bde1b" ns2:_="" ns3:_="">
    <xsd:import namespace="ff16f48d-7e76-4661-96a4-ddf01cddb38e"/>
    <xsd:import namespace="66ed5bf8-c921-4879-81df-1d6957ef30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6f48d-7e76-4661-96a4-ddf01cddb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d5bf8-c921-4879-81df-1d6957ef30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5E91C-6B98-40F9-8361-C48E0D8D5454}"/>
</file>

<file path=customXml/itemProps2.xml><?xml version="1.0" encoding="utf-8"?>
<ds:datastoreItem xmlns:ds="http://schemas.openxmlformats.org/officeDocument/2006/customXml" ds:itemID="{02FD2A0F-2EAD-40BA-BBA3-1196729994AF}"/>
</file>

<file path=customXml/itemProps3.xml><?xml version="1.0" encoding="utf-8"?>
<ds:datastoreItem xmlns:ds="http://schemas.openxmlformats.org/officeDocument/2006/customXml" ds:itemID="{EFD5FE76-E38C-4971-8052-BDF471236524}"/>
</file>

<file path=docProps/app.xml><?xml version="1.0" encoding="utf-8"?>
<Properties xmlns="http://schemas.openxmlformats.org/officeDocument/2006/extended-properties" xmlns:vt="http://schemas.openxmlformats.org/officeDocument/2006/docPropsVTypes">
  <Template>Normal.dotm</Template>
  <TotalTime>0</TotalTime>
  <Pages>5</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Eliot Palmer</dc:creator>
  <cp:keywords/>
  <dc:description/>
  <cp:lastModifiedBy>Arie Freiberg</cp:lastModifiedBy>
  <cp:revision>2</cp:revision>
  <dcterms:created xsi:type="dcterms:W3CDTF">2021-04-10T01:17:00Z</dcterms:created>
  <dcterms:modified xsi:type="dcterms:W3CDTF">2021-04-10T01:17:00Z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9d9eec69-9d61-43a3-a961-9ab553253875</vt:lpwstr>
  </property>
  <property fmtid="{D5CDD505-2E9C-101B-9397-08002B2CF9AE}" pid="3" name="PSPFClassification">
    <vt:lpwstr>Do Not Mark</vt:lpwstr>
  </property>
  <property fmtid="{D5CDD505-2E9C-101B-9397-08002B2CF9AE}" pid="4" name="ContentTypeId">
    <vt:lpwstr>0x0101001132661F826A5E4BA1EA80DD1B0A1D49</vt:lpwstr>
  </property>
</Properties>
</file>