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AD0" w:rsidRDefault="00A96AD0" w:rsidP="00C46634">
      <w:pPr>
        <w:jc w:val="both"/>
        <w:rPr>
          <w:rFonts w:ascii="Times New Roman" w:hAnsi="Times New Roman" w:cs="Times New Roman"/>
          <w:b/>
          <w:sz w:val="24"/>
          <w:szCs w:val="24"/>
        </w:rPr>
      </w:pPr>
    </w:p>
    <w:p w:rsidR="00A96AD0" w:rsidRDefault="00A96AD0" w:rsidP="00C46634">
      <w:pPr>
        <w:jc w:val="both"/>
        <w:rPr>
          <w:rFonts w:ascii="Times New Roman" w:hAnsi="Times New Roman" w:cs="Times New Roman"/>
          <w:b/>
          <w:sz w:val="24"/>
          <w:szCs w:val="24"/>
        </w:rPr>
      </w:pPr>
    </w:p>
    <w:p w:rsidR="00A96AD0" w:rsidRDefault="00A96AD0" w:rsidP="00C46634">
      <w:pPr>
        <w:jc w:val="both"/>
        <w:rPr>
          <w:rFonts w:ascii="Times New Roman" w:hAnsi="Times New Roman" w:cs="Times New Roman"/>
          <w:b/>
          <w:sz w:val="24"/>
          <w:szCs w:val="24"/>
        </w:rPr>
      </w:pPr>
    </w:p>
    <w:p w:rsidR="00A96AD0" w:rsidRDefault="00A96AD0" w:rsidP="00C46634">
      <w:pPr>
        <w:jc w:val="both"/>
        <w:rPr>
          <w:rFonts w:ascii="Times New Roman" w:hAnsi="Times New Roman" w:cs="Times New Roman"/>
          <w:b/>
          <w:sz w:val="24"/>
          <w:szCs w:val="24"/>
        </w:rPr>
      </w:pPr>
    </w:p>
    <w:p w:rsidR="00A96AD0" w:rsidRDefault="00A96AD0" w:rsidP="00C46634">
      <w:pPr>
        <w:jc w:val="both"/>
        <w:rPr>
          <w:rFonts w:ascii="Times New Roman" w:hAnsi="Times New Roman" w:cs="Times New Roman"/>
          <w:b/>
          <w:sz w:val="24"/>
          <w:szCs w:val="24"/>
        </w:rPr>
      </w:pPr>
    </w:p>
    <w:p w:rsidR="00A96AD0" w:rsidRDefault="00A96AD0" w:rsidP="00C46634">
      <w:pPr>
        <w:jc w:val="both"/>
        <w:rPr>
          <w:rFonts w:ascii="Times New Roman" w:hAnsi="Times New Roman" w:cs="Times New Roman"/>
          <w:b/>
          <w:sz w:val="24"/>
          <w:szCs w:val="24"/>
        </w:rPr>
      </w:pPr>
    </w:p>
    <w:p w:rsidR="00A96AD0" w:rsidRDefault="00A96AD0" w:rsidP="00C46634">
      <w:pPr>
        <w:jc w:val="both"/>
        <w:rPr>
          <w:rFonts w:ascii="Times New Roman" w:hAnsi="Times New Roman" w:cs="Times New Roman"/>
          <w:b/>
          <w:sz w:val="24"/>
          <w:szCs w:val="24"/>
        </w:rPr>
      </w:pPr>
    </w:p>
    <w:p w:rsidR="00A96AD0" w:rsidRDefault="00A96AD0" w:rsidP="00C46634">
      <w:pPr>
        <w:jc w:val="both"/>
        <w:rPr>
          <w:rFonts w:ascii="Times New Roman" w:hAnsi="Times New Roman" w:cs="Times New Roman"/>
          <w:b/>
          <w:sz w:val="24"/>
          <w:szCs w:val="24"/>
        </w:rPr>
      </w:pPr>
    </w:p>
    <w:p w:rsidR="00A96AD0" w:rsidRDefault="00A96AD0" w:rsidP="00C46634">
      <w:pPr>
        <w:jc w:val="both"/>
        <w:rPr>
          <w:rFonts w:ascii="Times New Roman" w:hAnsi="Times New Roman" w:cs="Times New Roman"/>
          <w:b/>
          <w:sz w:val="24"/>
          <w:szCs w:val="24"/>
        </w:rPr>
      </w:pPr>
    </w:p>
    <w:p w:rsidR="00A96AD0" w:rsidRDefault="00A96AD0" w:rsidP="00C46634">
      <w:pPr>
        <w:jc w:val="both"/>
        <w:rPr>
          <w:rFonts w:ascii="Times New Roman" w:hAnsi="Times New Roman" w:cs="Times New Roman"/>
          <w:b/>
          <w:sz w:val="24"/>
          <w:szCs w:val="24"/>
        </w:rPr>
      </w:pPr>
    </w:p>
    <w:p w:rsidR="00A96AD0" w:rsidRPr="00DA1C84" w:rsidRDefault="00DA1C84" w:rsidP="00DA1C84">
      <w:pPr>
        <w:jc w:val="center"/>
        <w:rPr>
          <w:rFonts w:ascii="Times New Roman" w:hAnsi="Times New Roman" w:cs="Times New Roman"/>
          <w:sz w:val="24"/>
          <w:szCs w:val="24"/>
        </w:rPr>
      </w:pPr>
      <w:r w:rsidRPr="00DA1C84">
        <w:rPr>
          <w:rFonts w:ascii="Times New Roman" w:hAnsi="Times New Roman" w:cs="Times New Roman"/>
          <w:sz w:val="24"/>
          <w:szCs w:val="24"/>
        </w:rPr>
        <w:t>Business Technology Consulting</w:t>
      </w:r>
    </w:p>
    <w:p w:rsidR="00DA1C84" w:rsidRPr="00DA1C84" w:rsidRDefault="00DA1C84" w:rsidP="00DA1C84">
      <w:pPr>
        <w:jc w:val="center"/>
        <w:rPr>
          <w:rFonts w:ascii="Times New Roman" w:hAnsi="Times New Roman" w:cs="Times New Roman"/>
          <w:sz w:val="24"/>
          <w:szCs w:val="24"/>
        </w:rPr>
      </w:pPr>
      <w:r w:rsidRPr="00DA1C84">
        <w:rPr>
          <w:rFonts w:ascii="Times New Roman" w:hAnsi="Times New Roman" w:cs="Times New Roman"/>
          <w:sz w:val="24"/>
          <w:szCs w:val="24"/>
        </w:rPr>
        <w:t>Name</w:t>
      </w:r>
    </w:p>
    <w:p w:rsidR="00DA1C84" w:rsidRPr="00DA1C84" w:rsidRDefault="00DA1C84" w:rsidP="00DA1C84">
      <w:pPr>
        <w:jc w:val="center"/>
        <w:rPr>
          <w:rFonts w:ascii="Times New Roman" w:hAnsi="Times New Roman" w:cs="Times New Roman"/>
          <w:sz w:val="24"/>
          <w:szCs w:val="24"/>
        </w:rPr>
      </w:pPr>
      <w:r w:rsidRPr="00DA1C84">
        <w:rPr>
          <w:rFonts w:ascii="Times New Roman" w:hAnsi="Times New Roman" w:cs="Times New Roman"/>
          <w:sz w:val="24"/>
          <w:szCs w:val="24"/>
        </w:rPr>
        <w:t>Institution Affiliation</w:t>
      </w:r>
    </w:p>
    <w:p w:rsidR="00DA1C84" w:rsidRPr="00DA1C84" w:rsidRDefault="00DA1C84" w:rsidP="00DA1C84">
      <w:pPr>
        <w:jc w:val="center"/>
        <w:rPr>
          <w:rFonts w:ascii="Times New Roman" w:hAnsi="Times New Roman" w:cs="Times New Roman"/>
          <w:sz w:val="24"/>
          <w:szCs w:val="24"/>
        </w:rPr>
      </w:pPr>
      <w:r w:rsidRPr="00DA1C84">
        <w:rPr>
          <w:rFonts w:ascii="Times New Roman" w:hAnsi="Times New Roman" w:cs="Times New Roman"/>
          <w:sz w:val="24"/>
          <w:szCs w:val="24"/>
        </w:rPr>
        <w:t>Course</w:t>
      </w:r>
    </w:p>
    <w:p w:rsidR="00DA1C84" w:rsidRPr="00DA1C84" w:rsidRDefault="00DA1C84" w:rsidP="00DA1C84">
      <w:pPr>
        <w:jc w:val="center"/>
        <w:rPr>
          <w:rFonts w:ascii="Times New Roman" w:hAnsi="Times New Roman" w:cs="Times New Roman"/>
          <w:sz w:val="24"/>
          <w:szCs w:val="24"/>
        </w:rPr>
      </w:pPr>
    </w:p>
    <w:p w:rsidR="00DA1C84" w:rsidRPr="00DA1C84" w:rsidRDefault="00DA1C84" w:rsidP="00DA1C84">
      <w:pPr>
        <w:jc w:val="center"/>
        <w:rPr>
          <w:rFonts w:ascii="Times New Roman" w:hAnsi="Times New Roman" w:cs="Times New Roman"/>
          <w:sz w:val="24"/>
          <w:szCs w:val="24"/>
        </w:rPr>
      </w:pPr>
      <w:r w:rsidRPr="00DA1C84">
        <w:rPr>
          <w:rFonts w:ascii="Times New Roman" w:hAnsi="Times New Roman" w:cs="Times New Roman"/>
          <w:sz w:val="24"/>
          <w:szCs w:val="24"/>
        </w:rPr>
        <w:t>Date</w:t>
      </w:r>
    </w:p>
    <w:p w:rsidR="00A96AD0" w:rsidRDefault="00A96AD0" w:rsidP="00C46634">
      <w:pPr>
        <w:jc w:val="both"/>
        <w:rPr>
          <w:rFonts w:ascii="Times New Roman" w:hAnsi="Times New Roman" w:cs="Times New Roman"/>
          <w:b/>
          <w:sz w:val="24"/>
          <w:szCs w:val="24"/>
        </w:rPr>
      </w:pPr>
    </w:p>
    <w:p w:rsidR="00A96AD0" w:rsidRDefault="00A96AD0" w:rsidP="00C46634">
      <w:pPr>
        <w:jc w:val="both"/>
        <w:rPr>
          <w:rFonts w:ascii="Times New Roman" w:hAnsi="Times New Roman" w:cs="Times New Roman"/>
          <w:b/>
          <w:sz w:val="24"/>
          <w:szCs w:val="24"/>
        </w:rPr>
      </w:pPr>
    </w:p>
    <w:p w:rsidR="00A96AD0" w:rsidRDefault="00A96AD0" w:rsidP="00C46634">
      <w:pPr>
        <w:jc w:val="both"/>
        <w:rPr>
          <w:rFonts w:ascii="Times New Roman" w:hAnsi="Times New Roman" w:cs="Times New Roman"/>
          <w:b/>
          <w:sz w:val="24"/>
          <w:szCs w:val="24"/>
        </w:rPr>
      </w:pPr>
    </w:p>
    <w:p w:rsidR="00A96AD0" w:rsidRDefault="00A96AD0" w:rsidP="00C46634">
      <w:pPr>
        <w:jc w:val="both"/>
        <w:rPr>
          <w:rFonts w:ascii="Times New Roman" w:hAnsi="Times New Roman" w:cs="Times New Roman"/>
          <w:b/>
          <w:sz w:val="24"/>
          <w:szCs w:val="24"/>
        </w:rPr>
      </w:pPr>
    </w:p>
    <w:p w:rsidR="00A96AD0" w:rsidRDefault="00A96AD0" w:rsidP="00C46634">
      <w:pPr>
        <w:jc w:val="both"/>
        <w:rPr>
          <w:rFonts w:ascii="Times New Roman" w:hAnsi="Times New Roman" w:cs="Times New Roman"/>
          <w:b/>
          <w:sz w:val="24"/>
          <w:szCs w:val="24"/>
        </w:rPr>
      </w:pPr>
    </w:p>
    <w:p w:rsidR="00A96AD0" w:rsidRDefault="00A96AD0" w:rsidP="004535B2">
      <w:pPr>
        <w:ind w:left="0"/>
        <w:jc w:val="both"/>
        <w:rPr>
          <w:rFonts w:ascii="Times New Roman" w:hAnsi="Times New Roman" w:cs="Times New Roman"/>
          <w:b/>
          <w:sz w:val="24"/>
          <w:szCs w:val="24"/>
        </w:rPr>
      </w:pPr>
    </w:p>
    <w:p w:rsidR="004535B2" w:rsidRDefault="004535B2" w:rsidP="004535B2">
      <w:pPr>
        <w:ind w:left="0"/>
        <w:jc w:val="both"/>
        <w:rPr>
          <w:rFonts w:ascii="Times New Roman" w:hAnsi="Times New Roman" w:cs="Times New Roman"/>
          <w:b/>
          <w:sz w:val="24"/>
          <w:szCs w:val="24"/>
        </w:rPr>
      </w:pPr>
    </w:p>
    <w:p w:rsidR="00624127" w:rsidRPr="00A96AD0" w:rsidRDefault="00601D38" w:rsidP="00A96AD0">
      <w:pPr>
        <w:pStyle w:val="ListParagraph"/>
        <w:numPr>
          <w:ilvl w:val="0"/>
          <w:numId w:val="1"/>
        </w:numPr>
        <w:jc w:val="both"/>
        <w:rPr>
          <w:rFonts w:ascii="Times New Roman" w:hAnsi="Times New Roman" w:cs="Times New Roman"/>
          <w:b/>
          <w:sz w:val="24"/>
          <w:szCs w:val="24"/>
        </w:rPr>
      </w:pPr>
      <w:r w:rsidRPr="00A96AD0">
        <w:rPr>
          <w:rFonts w:ascii="Times New Roman" w:hAnsi="Times New Roman" w:cs="Times New Roman"/>
          <w:b/>
          <w:sz w:val="24"/>
          <w:szCs w:val="24"/>
        </w:rPr>
        <w:lastRenderedPageBreak/>
        <w:t>Executive Summary</w:t>
      </w:r>
    </w:p>
    <w:p w:rsidR="00F2183D" w:rsidRPr="009B7644" w:rsidRDefault="00F25B72" w:rsidP="00C46634">
      <w:pPr>
        <w:ind w:left="0"/>
        <w:jc w:val="both"/>
        <w:rPr>
          <w:rFonts w:ascii="Times New Roman" w:hAnsi="Times New Roman" w:cs="Times New Roman"/>
          <w:sz w:val="24"/>
          <w:szCs w:val="24"/>
        </w:rPr>
      </w:pPr>
      <w:r w:rsidRPr="009B7644">
        <w:rPr>
          <w:rFonts w:ascii="Times New Roman" w:hAnsi="Times New Roman" w:cs="Times New Roman"/>
          <w:sz w:val="24"/>
          <w:szCs w:val="24"/>
        </w:rPr>
        <w:t xml:space="preserve">The WHT hospital </w:t>
      </w:r>
      <w:r w:rsidR="00F22057" w:rsidRPr="009B7644">
        <w:rPr>
          <w:rFonts w:ascii="Times New Roman" w:hAnsi="Times New Roman" w:cs="Times New Roman"/>
          <w:sz w:val="24"/>
          <w:szCs w:val="24"/>
        </w:rPr>
        <w:t xml:space="preserve">is facing business problems regarding </w:t>
      </w:r>
      <w:r w:rsidR="000E576D">
        <w:rPr>
          <w:rFonts w:ascii="Times New Roman" w:hAnsi="Times New Roman" w:cs="Times New Roman"/>
          <w:sz w:val="24"/>
          <w:szCs w:val="24"/>
        </w:rPr>
        <w:t>high cost of maintaining systems</w:t>
      </w:r>
      <w:r w:rsidR="00F22057" w:rsidRPr="009B7644">
        <w:rPr>
          <w:rFonts w:ascii="Times New Roman" w:hAnsi="Times New Roman" w:cs="Times New Roman"/>
          <w:sz w:val="24"/>
          <w:szCs w:val="24"/>
        </w:rPr>
        <w:t xml:space="preserve">, </w:t>
      </w:r>
      <w:r w:rsidR="000E576D">
        <w:rPr>
          <w:rFonts w:ascii="Times New Roman" w:hAnsi="Times New Roman" w:cs="Times New Roman"/>
          <w:sz w:val="24"/>
          <w:szCs w:val="24"/>
        </w:rPr>
        <w:t xml:space="preserve">low </w:t>
      </w:r>
      <w:r w:rsidR="00F22057" w:rsidRPr="009B7644">
        <w:rPr>
          <w:rFonts w:ascii="Times New Roman" w:hAnsi="Times New Roman" w:cs="Times New Roman"/>
          <w:sz w:val="24"/>
          <w:szCs w:val="24"/>
        </w:rPr>
        <w:t xml:space="preserve">productivity and duplication. </w:t>
      </w:r>
      <w:r w:rsidR="00F2183D" w:rsidRPr="009B7644">
        <w:rPr>
          <w:rFonts w:ascii="Times New Roman" w:hAnsi="Times New Roman" w:cs="Times New Roman"/>
          <w:sz w:val="24"/>
          <w:szCs w:val="24"/>
        </w:rPr>
        <w:t xml:space="preserve">WHT aims to reduce costs and increase productivity by </w:t>
      </w:r>
      <w:r w:rsidR="00140388" w:rsidRPr="009B7644">
        <w:rPr>
          <w:rFonts w:ascii="Times New Roman" w:hAnsi="Times New Roman" w:cs="Times New Roman"/>
          <w:sz w:val="24"/>
          <w:szCs w:val="24"/>
        </w:rPr>
        <w:t xml:space="preserve">about </w:t>
      </w:r>
      <w:r w:rsidR="00674AC1">
        <w:rPr>
          <w:rFonts w:ascii="Times New Roman" w:hAnsi="Times New Roman" w:cs="Times New Roman"/>
          <w:sz w:val="24"/>
          <w:szCs w:val="24"/>
        </w:rPr>
        <w:t>19</w:t>
      </w:r>
      <w:r w:rsidR="00F2183D" w:rsidRPr="009B7644">
        <w:rPr>
          <w:rFonts w:ascii="Times New Roman" w:hAnsi="Times New Roman" w:cs="Times New Roman"/>
          <w:sz w:val="24"/>
          <w:szCs w:val="24"/>
        </w:rPr>
        <w:t>%, with a focus on becoming the best regiona</w:t>
      </w:r>
      <w:r w:rsidR="00FE3351" w:rsidRPr="009B7644">
        <w:rPr>
          <w:rFonts w:ascii="Times New Roman" w:hAnsi="Times New Roman" w:cs="Times New Roman"/>
          <w:sz w:val="24"/>
          <w:szCs w:val="24"/>
        </w:rPr>
        <w:t xml:space="preserve">l hospital for elective surgery. </w:t>
      </w:r>
      <w:r w:rsidR="00F2183D" w:rsidRPr="009B7644">
        <w:rPr>
          <w:rFonts w:ascii="Times New Roman" w:hAnsi="Times New Roman" w:cs="Times New Roman"/>
          <w:sz w:val="24"/>
          <w:szCs w:val="24"/>
        </w:rPr>
        <w:t>Key to achieving these goals is the development of the hospital architecture and use of an electronic patient record system (PAS)</w:t>
      </w:r>
      <w:r w:rsidR="00350DAE" w:rsidRPr="009B7644">
        <w:rPr>
          <w:rFonts w:ascii="Times New Roman" w:hAnsi="Times New Roman" w:cs="Times New Roman"/>
          <w:sz w:val="24"/>
          <w:szCs w:val="24"/>
        </w:rPr>
        <w:t xml:space="preserve"> that maintains </w:t>
      </w:r>
      <w:r w:rsidR="00E76032" w:rsidRPr="009B7644">
        <w:rPr>
          <w:rFonts w:ascii="Times New Roman" w:hAnsi="Times New Roman" w:cs="Times New Roman"/>
          <w:sz w:val="24"/>
          <w:szCs w:val="24"/>
        </w:rPr>
        <w:t>the patients</w:t>
      </w:r>
      <w:r w:rsidR="00FE3351" w:rsidRPr="009B7644">
        <w:rPr>
          <w:rFonts w:ascii="Times New Roman" w:hAnsi="Times New Roman" w:cs="Times New Roman"/>
          <w:sz w:val="24"/>
          <w:szCs w:val="24"/>
        </w:rPr>
        <w:t xml:space="preserve">. </w:t>
      </w:r>
      <w:r w:rsidR="00F2183D" w:rsidRPr="009B7644">
        <w:rPr>
          <w:rFonts w:ascii="Times New Roman" w:hAnsi="Times New Roman" w:cs="Times New Roman"/>
          <w:sz w:val="24"/>
          <w:szCs w:val="24"/>
        </w:rPr>
        <w:t>The current IT infrastructure includes a number of duplicated, obsolete, and mainframe-based systems that are expensive to maintain</w:t>
      </w:r>
      <w:r w:rsidR="006125A9" w:rsidRPr="009B7644">
        <w:rPr>
          <w:rFonts w:ascii="Times New Roman" w:hAnsi="Times New Roman" w:cs="Times New Roman"/>
          <w:sz w:val="24"/>
          <w:szCs w:val="24"/>
        </w:rPr>
        <w:t xml:space="preserve">. </w:t>
      </w:r>
      <w:r w:rsidR="00F2183D" w:rsidRPr="009B7644">
        <w:rPr>
          <w:rFonts w:ascii="Times New Roman" w:hAnsi="Times New Roman" w:cs="Times New Roman"/>
          <w:sz w:val="24"/>
          <w:szCs w:val="24"/>
        </w:rPr>
        <w:t>WHT is considering outsourcing specialist applications and taking advantage of commercial off-the-shelf software a</w:t>
      </w:r>
      <w:r w:rsidR="006125A9" w:rsidRPr="009B7644">
        <w:rPr>
          <w:rFonts w:ascii="Times New Roman" w:hAnsi="Times New Roman" w:cs="Times New Roman"/>
          <w:sz w:val="24"/>
          <w:szCs w:val="24"/>
        </w:rPr>
        <w:t xml:space="preserve">nd cloud solutions in the future. </w:t>
      </w:r>
      <w:r w:rsidR="00F2183D" w:rsidRPr="009B7644">
        <w:rPr>
          <w:rFonts w:ascii="Times New Roman" w:hAnsi="Times New Roman" w:cs="Times New Roman"/>
          <w:sz w:val="24"/>
          <w:szCs w:val="24"/>
        </w:rPr>
        <w:t>One key issue facing the WHT’s clinical management is reducing litig</w:t>
      </w:r>
      <w:r w:rsidR="00EE504E" w:rsidRPr="009B7644">
        <w:rPr>
          <w:rFonts w:ascii="Times New Roman" w:hAnsi="Times New Roman" w:cs="Times New Roman"/>
          <w:sz w:val="24"/>
          <w:szCs w:val="24"/>
        </w:rPr>
        <w:t>ation related to patient safety</w:t>
      </w:r>
      <w:r w:rsidR="004056A4" w:rsidRPr="009B7644">
        <w:rPr>
          <w:rFonts w:ascii="Times New Roman" w:hAnsi="Times New Roman" w:cs="Times New Roman"/>
          <w:sz w:val="24"/>
          <w:szCs w:val="24"/>
        </w:rPr>
        <w:t xml:space="preserve"> and </w:t>
      </w:r>
      <w:r w:rsidR="000E576D" w:rsidRPr="009B7644">
        <w:rPr>
          <w:rFonts w:ascii="Times New Roman" w:hAnsi="Times New Roman" w:cs="Times New Roman"/>
          <w:sz w:val="24"/>
          <w:szCs w:val="24"/>
        </w:rPr>
        <w:t>has</w:t>
      </w:r>
      <w:r w:rsidR="00C20543" w:rsidRPr="009B7644">
        <w:rPr>
          <w:rFonts w:ascii="Times New Roman" w:hAnsi="Times New Roman" w:cs="Times New Roman"/>
          <w:sz w:val="24"/>
          <w:szCs w:val="24"/>
        </w:rPr>
        <w:t xml:space="preserve"> an extensive database system </w:t>
      </w:r>
      <w:r w:rsidR="007C6190" w:rsidRPr="009B7644">
        <w:rPr>
          <w:rFonts w:ascii="Times New Roman" w:hAnsi="Times New Roman" w:cs="Times New Roman"/>
          <w:sz w:val="24"/>
          <w:szCs w:val="24"/>
        </w:rPr>
        <w:t>that</w:t>
      </w:r>
      <w:r w:rsidR="009B7644" w:rsidRPr="009B7644">
        <w:rPr>
          <w:rFonts w:ascii="Times New Roman" w:hAnsi="Times New Roman" w:cs="Times New Roman"/>
          <w:sz w:val="24"/>
          <w:szCs w:val="24"/>
        </w:rPr>
        <w:t xml:space="preserve"> records the tasks performed by the</w:t>
      </w:r>
      <w:r w:rsidR="007C6190" w:rsidRPr="009B7644">
        <w:rPr>
          <w:rFonts w:ascii="Times New Roman" w:hAnsi="Times New Roman" w:cs="Times New Roman"/>
          <w:sz w:val="24"/>
          <w:szCs w:val="24"/>
        </w:rPr>
        <w:t xml:space="preserve"> specific healthcare </w:t>
      </w:r>
      <w:r w:rsidR="009B7644" w:rsidRPr="009B7644">
        <w:rPr>
          <w:rFonts w:ascii="Times New Roman" w:hAnsi="Times New Roman" w:cs="Times New Roman"/>
          <w:sz w:val="24"/>
          <w:szCs w:val="24"/>
        </w:rPr>
        <w:t>providers and the respective dates. The hospital focus on 'front line' patient quality of medical service and safety first when grading</w:t>
      </w:r>
      <w:r w:rsidR="000E576D">
        <w:rPr>
          <w:rFonts w:ascii="Times New Roman" w:hAnsi="Times New Roman" w:cs="Times New Roman"/>
          <w:sz w:val="24"/>
          <w:szCs w:val="24"/>
        </w:rPr>
        <w:t xml:space="preserve"> their systems (A being primary or </w:t>
      </w:r>
      <w:r w:rsidR="009B7644" w:rsidRPr="009B7644">
        <w:rPr>
          <w:rFonts w:ascii="Times New Roman" w:hAnsi="Times New Roman" w:cs="Times New Roman"/>
          <w:sz w:val="24"/>
          <w:szCs w:val="24"/>
        </w:rPr>
        <w:t>most important down to D bein</w:t>
      </w:r>
      <w:r w:rsidR="000F6F65">
        <w:rPr>
          <w:rFonts w:ascii="Times New Roman" w:hAnsi="Times New Roman" w:cs="Times New Roman"/>
          <w:sz w:val="24"/>
          <w:szCs w:val="24"/>
        </w:rPr>
        <w:t>g necessary but least critical)</w:t>
      </w:r>
      <w:r w:rsidR="00700AAD" w:rsidRPr="009B7644">
        <w:rPr>
          <w:rFonts w:ascii="Times New Roman" w:hAnsi="Times New Roman" w:cs="Times New Roman"/>
          <w:sz w:val="24"/>
          <w:szCs w:val="24"/>
        </w:rPr>
        <w:t>.</w:t>
      </w:r>
      <w:r w:rsidR="006125A9" w:rsidRPr="009B7644">
        <w:rPr>
          <w:rFonts w:ascii="Times New Roman" w:hAnsi="Times New Roman" w:cs="Times New Roman"/>
          <w:sz w:val="24"/>
          <w:szCs w:val="24"/>
        </w:rPr>
        <w:t xml:space="preserve"> </w:t>
      </w:r>
      <w:r w:rsidR="00F2183D" w:rsidRPr="009B7644">
        <w:rPr>
          <w:rFonts w:ascii="Times New Roman" w:hAnsi="Times New Roman" w:cs="Times New Roman"/>
          <w:sz w:val="24"/>
          <w:szCs w:val="24"/>
        </w:rPr>
        <w:t>The new EPR system has been incorporated into 'as is' documentation, resulting in some duplication of capabilities</w:t>
      </w:r>
      <w:r w:rsidRPr="009B7644">
        <w:rPr>
          <w:rFonts w:ascii="Times New Roman" w:hAnsi="Times New Roman" w:cs="Times New Roman"/>
          <w:sz w:val="24"/>
          <w:szCs w:val="24"/>
        </w:rPr>
        <w:t>. The Clinpro expert system, which offers expert systems management for clinical operations, care packages, and algorithmic database of clinical best practice, was developed by surgeons and systems specialists.</w:t>
      </w:r>
      <w:r w:rsidR="00140388" w:rsidRPr="009B7644">
        <w:rPr>
          <w:rFonts w:ascii="Times New Roman" w:hAnsi="Times New Roman" w:cs="Times New Roman"/>
          <w:sz w:val="24"/>
          <w:szCs w:val="24"/>
        </w:rPr>
        <w:t xml:space="preserve"> This method will enable the WHT’s healthcare providers to</w:t>
      </w:r>
      <w:r w:rsidR="00DD7977" w:rsidRPr="009B7644">
        <w:rPr>
          <w:rFonts w:ascii="Times New Roman" w:hAnsi="Times New Roman" w:cs="Times New Roman"/>
          <w:sz w:val="24"/>
          <w:szCs w:val="24"/>
        </w:rPr>
        <w:t xml:space="preserve"> easily</w:t>
      </w:r>
      <w:r w:rsidR="00140388" w:rsidRPr="009B7644">
        <w:rPr>
          <w:rFonts w:ascii="Times New Roman" w:hAnsi="Times New Roman" w:cs="Times New Roman"/>
          <w:sz w:val="24"/>
          <w:szCs w:val="24"/>
        </w:rPr>
        <w:t xml:space="preserve"> access </w:t>
      </w:r>
      <w:r w:rsidR="004F4ACF" w:rsidRPr="009B7644">
        <w:rPr>
          <w:rFonts w:ascii="Times New Roman" w:hAnsi="Times New Roman" w:cs="Times New Roman"/>
          <w:sz w:val="24"/>
          <w:szCs w:val="24"/>
        </w:rPr>
        <w:t>essential</w:t>
      </w:r>
      <w:r w:rsidR="00140388" w:rsidRPr="009B7644">
        <w:rPr>
          <w:rFonts w:ascii="Times New Roman" w:hAnsi="Times New Roman" w:cs="Times New Roman"/>
          <w:sz w:val="24"/>
          <w:szCs w:val="24"/>
        </w:rPr>
        <w:t xml:space="preserve"> files and patients’ health records</w:t>
      </w:r>
      <w:r w:rsidR="00DD7977" w:rsidRPr="009B7644">
        <w:rPr>
          <w:rFonts w:ascii="Times New Roman" w:hAnsi="Times New Roman" w:cs="Times New Roman"/>
          <w:sz w:val="24"/>
          <w:szCs w:val="24"/>
        </w:rPr>
        <w:t xml:space="preserve"> using their smart technological devices.</w:t>
      </w:r>
    </w:p>
    <w:p w:rsidR="00601D38" w:rsidRDefault="00601D38" w:rsidP="00C46634">
      <w:pPr>
        <w:pStyle w:val="ListParagraph"/>
        <w:numPr>
          <w:ilvl w:val="0"/>
          <w:numId w:val="1"/>
        </w:numPr>
        <w:jc w:val="both"/>
        <w:rPr>
          <w:rFonts w:ascii="Times New Roman" w:hAnsi="Times New Roman" w:cs="Times New Roman"/>
          <w:b/>
          <w:sz w:val="24"/>
          <w:szCs w:val="24"/>
        </w:rPr>
      </w:pPr>
      <w:r w:rsidRPr="003961FA">
        <w:rPr>
          <w:rFonts w:ascii="Times New Roman" w:hAnsi="Times New Roman" w:cs="Times New Roman"/>
          <w:b/>
          <w:sz w:val="24"/>
          <w:szCs w:val="24"/>
        </w:rPr>
        <w:t>Business Context and Strategic Analysis</w:t>
      </w:r>
    </w:p>
    <w:p w:rsidR="003961FA" w:rsidRDefault="00DD1EB3" w:rsidP="00C46634">
      <w:pPr>
        <w:ind w:left="0"/>
        <w:jc w:val="both"/>
        <w:rPr>
          <w:rFonts w:ascii="Times New Roman" w:hAnsi="Times New Roman" w:cs="Times New Roman"/>
          <w:sz w:val="24"/>
          <w:szCs w:val="24"/>
        </w:rPr>
      </w:pPr>
      <w:r>
        <w:rPr>
          <w:rFonts w:ascii="Times New Roman" w:hAnsi="Times New Roman" w:cs="Times New Roman"/>
          <w:sz w:val="24"/>
          <w:szCs w:val="24"/>
        </w:rPr>
        <w:t xml:space="preserve">The WHT hospital needs the support a business consultancy firm in </w:t>
      </w:r>
      <w:r w:rsidR="00B53799">
        <w:rPr>
          <w:rFonts w:ascii="Times New Roman" w:hAnsi="Times New Roman" w:cs="Times New Roman"/>
          <w:sz w:val="24"/>
          <w:szCs w:val="24"/>
        </w:rPr>
        <w:t>analyzing the problems facing the health facility, with an aim of developing and implementing the solutions</w:t>
      </w:r>
      <w:r w:rsidR="00224664">
        <w:rPr>
          <w:rFonts w:ascii="Times New Roman" w:hAnsi="Times New Roman" w:cs="Times New Roman"/>
          <w:sz w:val="24"/>
          <w:szCs w:val="24"/>
        </w:rPr>
        <w:t xml:space="preserve"> (Kubr, </w:t>
      </w:r>
      <w:r w:rsidR="00224664" w:rsidRPr="00224664">
        <w:rPr>
          <w:rFonts w:ascii="Times New Roman" w:hAnsi="Times New Roman" w:cs="Times New Roman"/>
          <w:sz w:val="24"/>
          <w:szCs w:val="24"/>
        </w:rPr>
        <w:t>2002)</w:t>
      </w:r>
      <w:r w:rsidR="004535B2">
        <w:rPr>
          <w:rFonts w:ascii="Times New Roman" w:hAnsi="Times New Roman" w:cs="Times New Roman"/>
          <w:sz w:val="24"/>
          <w:szCs w:val="24"/>
        </w:rPr>
        <w:t xml:space="preserve">. </w:t>
      </w:r>
      <w:r w:rsidR="00B53799">
        <w:rPr>
          <w:rFonts w:ascii="Times New Roman" w:hAnsi="Times New Roman" w:cs="Times New Roman"/>
          <w:sz w:val="24"/>
          <w:szCs w:val="24"/>
        </w:rPr>
        <w:t xml:space="preserve">There are several </w:t>
      </w:r>
      <w:r w:rsidR="005C1570">
        <w:rPr>
          <w:rFonts w:ascii="Times New Roman" w:hAnsi="Times New Roman" w:cs="Times New Roman"/>
          <w:sz w:val="24"/>
          <w:szCs w:val="24"/>
        </w:rPr>
        <w:t>consul</w:t>
      </w:r>
      <w:r w:rsidR="00DF545F">
        <w:rPr>
          <w:rFonts w:ascii="Times New Roman" w:hAnsi="Times New Roman" w:cs="Times New Roman"/>
          <w:sz w:val="24"/>
          <w:szCs w:val="24"/>
        </w:rPr>
        <w:t>tancy methods important for any organization that is facing challenges. These consultancy methods</w:t>
      </w:r>
      <w:r w:rsidR="002C5A29">
        <w:rPr>
          <w:rFonts w:ascii="Times New Roman" w:hAnsi="Times New Roman" w:cs="Times New Roman"/>
          <w:sz w:val="24"/>
          <w:szCs w:val="24"/>
        </w:rPr>
        <w:t xml:space="preserve"> or </w:t>
      </w:r>
      <w:r w:rsidR="00D632AE">
        <w:rPr>
          <w:rFonts w:ascii="Times New Roman" w:hAnsi="Times New Roman" w:cs="Times New Roman"/>
          <w:sz w:val="24"/>
          <w:szCs w:val="24"/>
        </w:rPr>
        <w:t>models include</w:t>
      </w:r>
      <w:r w:rsidR="002C5A29">
        <w:rPr>
          <w:rFonts w:ascii="Times New Roman" w:hAnsi="Times New Roman" w:cs="Times New Roman"/>
          <w:sz w:val="24"/>
          <w:szCs w:val="24"/>
        </w:rPr>
        <w:t xml:space="preserve"> the </w:t>
      </w:r>
      <w:r w:rsidR="008415A3">
        <w:rPr>
          <w:rFonts w:ascii="Times New Roman" w:hAnsi="Times New Roman" w:cs="Times New Roman"/>
          <w:sz w:val="24"/>
          <w:szCs w:val="24"/>
        </w:rPr>
        <w:t xml:space="preserve">three-layer, </w:t>
      </w:r>
      <w:r w:rsidR="00A11226">
        <w:rPr>
          <w:rFonts w:ascii="Times New Roman" w:hAnsi="Times New Roman" w:cs="Times New Roman"/>
          <w:sz w:val="24"/>
          <w:szCs w:val="24"/>
        </w:rPr>
        <w:t xml:space="preserve">the </w:t>
      </w:r>
      <w:r w:rsidR="008415A3">
        <w:rPr>
          <w:rFonts w:ascii="Times New Roman" w:hAnsi="Times New Roman" w:cs="Times New Roman"/>
          <w:sz w:val="24"/>
          <w:szCs w:val="24"/>
        </w:rPr>
        <w:t>engagement,</w:t>
      </w:r>
      <w:r w:rsidR="00A11226">
        <w:rPr>
          <w:rFonts w:ascii="Times New Roman" w:hAnsi="Times New Roman" w:cs="Times New Roman"/>
          <w:sz w:val="24"/>
          <w:szCs w:val="24"/>
        </w:rPr>
        <w:t xml:space="preserve"> the solution and</w:t>
      </w:r>
      <w:r w:rsidR="008415A3">
        <w:rPr>
          <w:rFonts w:ascii="Times New Roman" w:hAnsi="Times New Roman" w:cs="Times New Roman"/>
          <w:sz w:val="24"/>
          <w:szCs w:val="24"/>
        </w:rPr>
        <w:t xml:space="preserve"> </w:t>
      </w:r>
      <w:r w:rsidR="00A11226">
        <w:rPr>
          <w:rFonts w:ascii="Times New Roman" w:hAnsi="Times New Roman" w:cs="Times New Roman"/>
          <w:sz w:val="24"/>
          <w:szCs w:val="24"/>
        </w:rPr>
        <w:t xml:space="preserve">the </w:t>
      </w:r>
      <w:r w:rsidR="00D632AE">
        <w:rPr>
          <w:rFonts w:ascii="Times New Roman" w:hAnsi="Times New Roman" w:cs="Times New Roman"/>
          <w:sz w:val="24"/>
          <w:szCs w:val="24"/>
        </w:rPr>
        <w:t>phase</w:t>
      </w:r>
      <w:r w:rsidR="008415A3">
        <w:rPr>
          <w:rFonts w:ascii="Times New Roman" w:hAnsi="Times New Roman" w:cs="Times New Roman"/>
          <w:sz w:val="24"/>
          <w:szCs w:val="24"/>
        </w:rPr>
        <w:t xml:space="preserve"> models</w:t>
      </w:r>
      <w:r w:rsidR="00CE7716">
        <w:rPr>
          <w:rFonts w:ascii="Times New Roman" w:hAnsi="Times New Roman" w:cs="Times New Roman"/>
          <w:sz w:val="24"/>
          <w:szCs w:val="24"/>
        </w:rPr>
        <w:t xml:space="preserve"> </w:t>
      </w:r>
      <w:r w:rsidR="00CE7716">
        <w:rPr>
          <w:rFonts w:ascii="Times New Roman" w:hAnsi="Times New Roman" w:cs="Times New Roman"/>
          <w:sz w:val="24"/>
          <w:szCs w:val="24"/>
        </w:rPr>
        <w:t xml:space="preserve">(Krüger and Teuteberg, </w:t>
      </w:r>
      <w:r w:rsidR="00CE7716" w:rsidRPr="006E6DDF">
        <w:rPr>
          <w:rFonts w:ascii="Times New Roman" w:hAnsi="Times New Roman" w:cs="Times New Roman"/>
          <w:sz w:val="24"/>
          <w:szCs w:val="24"/>
        </w:rPr>
        <w:t>2018)</w:t>
      </w:r>
      <w:r w:rsidR="008415A3">
        <w:rPr>
          <w:rFonts w:ascii="Times New Roman" w:hAnsi="Times New Roman" w:cs="Times New Roman"/>
          <w:sz w:val="24"/>
          <w:szCs w:val="24"/>
        </w:rPr>
        <w:t>.</w:t>
      </w:r>
    </w:p>
    <w:p w:rsidR="00EC6DF7" w:rsidRDefault="00EC6DF7" w:rsidP="00C46634">
      <w:pPr>
        <w:pStyle w:val="ListParagraph"/>
        <w:numPr>
          <w:ilvl w:val="0"/>
          <w:numId w:val="2"/>
        </w:numPr>
        <w:jc w:val="both"/>
        <w:rPr>
          <w:rFonts w:ascii="Times New Roman" w:hAnsi="Times New Roman" w:cs="Times New Roman"/>
          <w:b/>
          <w:sz w:val="24"/>
          <w:szCs w:val="24"/>
        </w:rPr>
      </w:pPr>
      <w:r w:rsidRPr="00EC6DF7">
        <w:rPr>
          <w:rFonts w:ascii="Times New Roman" w:hAnsi="Times New Roman" w:cs="Times New Roman"/>
          <w:b/>
          <w:sz w:val="24"/>
          <w:szCs w:val="24"/>
        </w:rPr>
        <w:t>The 3-Layer Model</w:t>
      </w:r>
    </w:p>
    <w:p w:rsidR="0046472B" w:rsidRDefault="005921F6" w:rsidP="0046472B">
      <w:pPr>
        <w:ind w:left="0" w:firstLine="360"/>
        <w:jc w:val="both"/>
        <w:rPr>
          <w:rFonts w:ascii="Times New Roman" w:hAnsi="Times New Roman" w:cs="Times New Roman"/>
          <w:sz w:val="24"/>
          <w:szCs w:val="24"/>
        </w:rPr>
      </w:pPr>
      <w:r>
        <w:rPr>
          <w:rFonts w:ascii="Times New Roman" w:hAnsi="Times New Roman" w:cs="Times New Roman"/>
          <w:sz w:val="24"/>
          <w:szCs w:val="24"/>
        </w:rPr>
        <w:t xml:space="preserve">According to research, the </w:t>
      </w:r>
      <w:r w:rsidR="00030D4B">
        <w:rPr>
          <w:rFonts w:ascii="Times New Roman" w:hAnsi="Times New Roman" w:cs="Times New Roman"/>
          <w:sz w:val="24"/>
          <w:szCs w:val="24"/>
        </w:rPr>
        <w:t>three levels of i</w:t>
      </w:r>
      <w:r w:rsidR="008225C2">
        <w:rPr>
          <w:rFonts w:ascii="Times New Roman" w:hAnsi="Times New Roman" w:cs="Times New Roman"/>
          <w:sz w:val="24"/>
          <w:szCs w:val="24"/>
        </w:rPr>
        <w:t>nteracting with clients include determining the clients’ desires</w:t>
      </w:r>
      <w:r w:rsidR="00030D4B">
        <w:rPr>
          <w:rFonts w:ascii="Times New Roman" w:hAnsi="Times New Roman" w:cs="Times New Roman"/>
          <w:sz w:val="24"/>
          <w:szCs w:val="24"/>
        </w:rPr>
        <w:t xml:space="preserve"> and </w:t>
      </w:r>
      <w:r w:rsidR="008225C2">
        <w:rPr>
          <w:rFonts w:ascii="Times New Roman" w:hAnsi="Times New Roman" w:cs="Times New Roman"/>
          <w:sz w:val="24"/>
          <w:szCs w:val="24"/>
        </w:rPr>
        <w:t>prospects</w:t>
      </w:r>
      <w:r w:rsidR="00030D4B">
        <w:rPr>
          <w:rFonts w:ascii="Times New Roman" w:hAnsi="Times New Roman" w:cs="Times New Roman"/>
          <w:sz w:val="24"/>
          <w:szCs w:val="24"/>
        </w:rPr>
        <w:t>, the work and its management</w:t>
      </w:r>
      <w:r w:rsidR="00453B54">
        <w:rPr>
          <w:rFonts w:ascii="Times New Roman" w:hAnsi="Times New Roman" w:cs="Times New Roman"/>
          <w:sz w:val="24"/>
          <w:szCs w:val="24"/>
        </w:rPr>
        <w:t>, and the specific fi</w:t>
      </w:r>
      <w:r w:rsidR="00CE7716">
        <w:rPr>
          <w:rFonts w:ascii="Times New Roman" w:hAnsi="Times New Roman" w:cs="Times New Roman"/>
          <w:sz w:val="24"/>
          <w:szCs w:val="24"/>
        </w:rPr>
        <w:t xml:space="preserve">eld and professional solution </w:t>
      </w:r>
      <w:r w:rsidR="00CE7716" w:rsidRPr="000F6F65">
        <w:rPr>
          <w:rFonts w:ascii="Times New Roman" w:hAnsi="Times New Roman" w:cs="Times New Roman"/>
          <w:sz w:val="24"/>
          <w:szCs w:val="24"/>
        </w:rPr>
        <w:t>(Michell, 2009)</w:t>
      </w:r>
      <w:r w:rsidR="00453B54">
        <w:rPr>
          <w:rFonts w:ascii="Times New Roman" w:hAnsi="Times New Roman" w:cs="Times New Roman"/>
          <w:sz w:val="24"/>
          <w:szCs w:val="24"/>
        </w:rPr>
        <w:t xml:space="preserve">. </w:t>
      </w:r>
      <w:r w:rsidR="00E77D4E">
        <w:rPr>
          <w:rFonts w:ascii="Times New Roman" w:hAnsi="Times New Roman" w:cs="Times New Roman"/>
          <w:sz w:val="24"/>
          <w:szCs w:val="24"/>
        </w:rPr>
        <w:t xml:space="preserve">In this type of model, the experts such as </w:t>
      </w:r>
      <w:r w:rsidR="00A12B76">
        <w:rPr>
          <w:rFonts w:ascii="Times New Roman" w:hAnsi="Times New Roman" w:cs="Times New Roman"/>
          <w:sz w:val="24"/>
          <w:szCs w:val="24"/>
        </w:rPr>
        <w:t>consultants</w:t>
      </w:r>
      <w:r w:rsidR="00E77D4E">
        <w:rPr>
          <w:rFonts w:ascii="Times New Roman" w:hAnsi="Times New Roman" w:cs="Times New Roman"/>
          <w:sz w:val="24"/>
          <w:szCs w:val="24"/>
        </w:rPr>
        <w:t xml:space="preserve"> or project managers work with the clients </w:t>
      </w:r>
      <w:r w:rsidR="001F43B1">
        <w:rPr>
          <w:rFonts w:ascii="Times New Roman" w:hAnsi="Times New Roman" w:cs="Times New Roman"/>
          <w:sz w:val="24"/>
          <w:szCs w:val="24"/>
        </w:rPr>
        <w:t>in three levels (the engagement, t</w:t>
      </w:r>
      <w:r w:rsidR="00A12B76">
        <w:rPr>
          <w:rFonts w:ascii="Times New Roman" w:hAnsi="Times New Roman" w:cs="Times New Roman"/>
          <w:sz w:val="24"/>
          <w:szCs w:val="24"/>
        </w:rPr>
        <w:t>he phase and the solution</w:t>
      </w:r>
      <w:r w:rsidR="001F43B1">
        <w:rPr>
          <w:rFonts w:ascii="Times New Roman" w:hAnsi="Times New Roman" w:cs="Times New Roman"/>
          <w:sz w:val="24"/>
          <w:szCs w:val="24"/>
        </w:rPr>
        <w:t>)</w:t>
      </w:r>
      <w:r w:rsidR="00A12B76">
        <w:rPr>
          <w:rFonts w:ascii="Times New Roman" w:hAnsi="Times New Roman" w:cs="Times New Roman"/>
          <w:sz w:val="24"/>
          <w:szCs w:val="24"/>
        </w:rPr>
        <w:t>.</w:t>
      </w:r>
      <w:r w:rsidR="00E14AAC">
        <w:rPr>
          <w:rFonts w:ascii="Times New Roman" w:hAnsi="Times New Roman" w:cs="Times New Roman"/>
          <w:sz w:val="24"/>
          <w:szCs w:val="24"/>
        </w:rPr>
        <w:t xml:space="preserve"> </w:t>
      </w:r>
      <w:r w:rsidR="00E14AAC" w:rsidRPr="00E14AAC">
        <w:rPr>
          <w:rFonts w:ascii="Times New Roman" w:hAnsi="Times New Roman" w:cs="Times New Roman"/>
          <w:sz w:val="24"/>
          <w:szCs w:val="24"/>
        </w:rPr>
        <w:t>The 3-layer Consultancy Model is a structured system used in business to provide an effective avenue of addressing client needs by engaging, phasing and proposing solutions. The engagement level entails the start of an analysis process to understand the requests of the customer and ensure that the needed goals are met. The phase level consists of further researching and understanding what works for the client’s unique problem before even attempting to come up with a suitable solution</w:t>
      </w:r>
      <w:r w:rsidR="006E6DDF">
        <w:rPr>
          <w:rFonts w:ascii="Times New Roman" w:hAnsi="Times New Roman" w:cs="Times New Roman"/>
          <w:sz w:val="24"/>
          <w:szCs w:val="24"/>
        </w:rPr>
        <w:t xml:space="preserve"> (Krüger and Teuteberg, </w:t>
      </w:r>
      <w:r w:rsidR="006E6DDF" w:rsidRPr="006E6DDF">
        <w:rPr>
          <w:rFonts w:ascii="Times New Roman" w:hAnsi="Times New Roman" w:cs="Times New Roman"/>
          <w:sz w:val="24"/>
          <w:szCs w:val="24"/>
        </w:rPr>
        <w:t>2018)</w:t>
      </w:r>
      <w:r w:rsidR="00E14AAC" w:rsidRPr="00E14AAC">
        <w:rPr>
          <w:rFonts w:ascii="Times New Roman" w:hAnsi="Times New Roman" w:cs="Times New Roman"/>
          <w:sz w:val="24"/>
          <w:szCs w:val="24"/>
        </w:rPr>
        <w:t xml:space="preserve">. </w:t>
      </w:r>
    </w:p>
    <w:p w:rsidR="00EC6DF7" w:rsidRPr="0046472B" w:rsidRDefault="00EC6DF7" w:rsidP="0046472B">
      <w:pPr>
        <w:pStyle w:val="ListParagraph"/>
        <w:numPr>
          <w:ilvl w:val="0"/>
          <w:numId w:val="2"/>
        </w:numPr>
        <w:jc w:val="both"/>
        <w:rPr>
          <w:rFonts w:ascii="Times New Roman" w:hAnsi="Times New Roman" w:cs="Times New Roman"/>
          <w:b/>
          <w:sz w:val="24"/>
          <w:szCs w:val="24"/>
        </w:rPr>
      </w:pPr>
      <w:r w:rsidRPr="0046472B">
        <w:rPr>
          <w:rFonts w:ascii="Times New Roman" w:hAnsi="Times New Roman" w:cs="Times New Roman"/>
          <w:b/>
          <w:sz w:val="24"/>
          <w:szCs w:val="24"/>
        </w:rPr>
        <w:t>The Engagement Model</w:t>
      </w:r>
    </w:p>
    <w:p w:rsidR="00256E58" w:rsidRDefault="008A138F" w:rsidP="00C46634">
      <w:pPr>
        <w:ind w:left="0" w:firstLine="360"/>
        <w:jc w:val="both"/>
        <w:rPr>
          <w:rFonts w:ascii="Times New Roman" w:hAnsi="Times New Roman" w:cs="Times New Roman"/>
          <w:sz w:val="24"/>
          <w:szCs w:val="24"/>
        </w:rPr>
      </w:pPr>
      <w:r>
        <w:rPr>
          <w:rFonts w:ascii="Times New Roman" w:hAnsi="Times New Roman" w:cs="Times New Roman"/>
          <w:sz w:val="24"/>
          <w:szCs w:val="24"/>
        </w:rPr>
        <w:t xml:space="preserve">The business experts </w:t>
      </w:r>
      <w:r w:rsidR="00FE0F42">
        <w:rPr>
          <w:rFonts w:ascii="Times New Roman" w:hAnsi="Times New Roman" w:cs="Times New Roman"/>
          <w:sz w:val="24"/>
          <w:szCs w:val="24"/>
        </w:rPr>
        <w:t>using</w:t>
      </w:r>
      <w:r>
        <w:rPr>
          <w:rFonts w:ascii="Times New Roman" w:hAnsi="Times New Roman" w:cs="Times New Roman"/>
          <w:sz w:val="24"/>
          <w:szCs w:val="24"/>
        </w:rPr>
        <w:t xml:space="preserve"> this </w:t>
      </w:r>
      <w:r w:rsidR="00FE0F42">
        <w:rPr>
          <w:rFonts w:ascii="Times New Roman" w:hAnsi="Times New Roman" w:cs="Times New Roman"/>
          <w:sz w:val="24"/>
          <w:szCs w:val="24"/>
        </w:rPr>
        <w:t>type</w:t>
      </w:r>
      <w:r>
        <w:rPr>
          <w:rFonts w:ascii="Times New Roman" w:hAnsi="Times New Roman" w:cs="Times New Roman"/>
          <w:sz w:val="24"/>
          <w:szCs w:val="24"/>
        </w:rPr>
        <w:t xml:space="preserve"> of consulting model </w:t>
      </w:r>
      <w:r w:rsidR="00FE0F42">
        <w:rPr>
          <w:rFonts w:ascii="Times New Roman" w:hAnsi="Times New Roman" w:cs="Times New Roman"/>
          <w:sz w:val="24"/>
          <w:szCs w:val="24"/>
        </w:rPr>
        <w:t>aim</w:t>
      </w:r>
      <w:r w:rsidR="00782657">
        <w:rPr>
          <w:rFonts w:ascii="Times New Roman" w:hAnsi="Times New Roman" w:cs="Times New Roman"/>
          <w:sz w:val="24"/>
          <w:szCs w:val="24"/>
        </w:rPr>
        <w:t xml:space="preserve"> at building and </w:t>
      </w:r>
      <w:r w:rsidR="00FE0F42">
        <w:rPr>
          <w:rFonts w:ascii="Times New Roman" w:hAnsi="Times New Roman" w:cs="Times New Roman"/>
          <w:sz w:val="24"/>
          <w:szCs w:val="24"/>
        </w:rPr>
        <w:t>maintaining</w:t>
      </w:r>
      <w:r w:rsidR="00782657">
        <w:rPr>
          <w:rFonts w:ascii="Times New Roman" w:hAnsi="Times New Roman" w:cs="Times New Roman"/>
          <w:sz w:val="24"/>
          <w:szCs w:val="24"/>
        </w:rPr>
        <w:t xml:space="preserve"> a </w:t>
      </w:r>
      <w:r w:rsidR="00FE0F42">
        <w:rPr>
          <w:rFonts w:ascii="Times New Roman" w:hAnsi="Times New Roman" w:cs="Times New Roman"/>
          <w:sz w:val="24"/>
          <w:szCs w:val="24"/>
        </w:rPr>
        <w:t>positive</w:t>
      </w:r>
      <w:r w:rsidR="00782657">
        <w:rPr>
          <w:rFonts w:ascii="Times New Roman" w:hAnsi="Times New Roman" w:cs="Times New Roman"/>
          <w:sz w:val="24"/>
          <w:szCs w:val="24"/>
        </w:rPr>
        <w:t xml:space="preserve"> and strong </w:t>
      </w:r>
      <w:r w:rsidR="00FE0F42">
        <w:rPr>
          <w:rFonts w:ascii="Times New Roman" w:hAnsi="Times New Roman" w:cs="Times New Roman"/>
          <w:sz w:val="24"/>
          <w:szCs w:val="24"/>
        </w:rPr>
        <w:t xml:space="preserve">relationship with the clients. This model </w:t>
      </w:r>
      <w:r w:rsidR="00E66A4E">
        <w:rPr>
          <w:rFonts w:ascii="Times New Roman" w:hAnsi="Times New Roman" w:cs="Times New Roman"/>
          <w:sz w:val="24"/>
          <w:szCs w:val="24"/>
        </w:rPr>
        <w:t>uses the collaborative relationship between the clients and the professionals in determining how to develop and implement the essential solutions to the problems at hand</w:t>
      </w:r>
      <w:r w:rsidR="000F6F65">
        <w:rPr>
          <w:rFonts w:ascii="Times New Roman" w:hAnsi="Times New Roman" w:cs="Times New Roman"/>
          <w:sz w:val="24"/>
          <w:szCs w:val="24"/>
        </w:rPr>
        <w:t xml:space="preserve"> </w:t>
      </w:r>
      <w:r w:rsidR="000F6F65" w:rsidRPr="000F6F65">
        <w:rPr>
          <w:rFonts w:ascii="Times New Roman" w:hAnsi="Times New Roman" w:cs="Times New Roman"/>
          <w:sz w:val="24"/>
          <w:szCs w:val="24"/>
        </w:rPr>
        <w:t>(Michell, 2009)</w:t>
      </w:r>
      <w:r w:rsidR="00E66A4E">
        <w:rPr>
          <w:rFonts w:ascii="Times New Roman" w:hAnsi="Times New Roman" w:cs="Times New Roman"/>
          <w:sz w:val="24"/>
          <w:szCs w:val="24"/>
        </w:rPr>
        <w:t xml:space="preserve">. </w:t>
      </w:r>
      <w:r w:rsidR="00040599">
        <w:rPr>
          <w:rFonts w:ascii="Times New Roman" w:hAnsi="Times New Roman" w:cs="Times New Roman"/>
          <w:sz w:val="24"/>
          <w:szCs w:val="24"/>
        </w:rPr>
        <w:t>The engagement consultancy model follows several steps to ensure the process or the interaction between the clients and the experts</w:t>
      </w:r>
      <w:r w:rsidR="00D62FED">
        <w:rPr>
          <w:rFonts w:ascii="Times New Roman" w:hAnsi="Times New Roman" w:cs="Times New Roman"/>
          <w:sz w:val="24"/>
          <w:szCs w:val="24"/>
        </w:rPr>
        <w:t xml:space="preserve"> is legal. </w:t>
      </w:r>
    </w:p>
    <w:p w:rsidR="008A138F" w:rsidRDefault="00B16AF5" w:rsidP="00C46634">
      <w:pPr>
        <w:ind w:left="0" w:firstLine="360"/>
        <w:jc w:val="both"/>
        <w:rPr>
          <w:rFonts w:ascii="Times New Roman" w:hAnsi="Times New Roman" w:cs="Times New Roman"/>
          <w:sz w:val="24"/>
          <w:szCs w:val="24"/>
        </w:rPr>
      </w:pPr>
      <w:r w:rsidRPr="00B16AF5">
        <w:rPr>
          <w:rFonts w:ascii="Times New Roman" w:hAnsi="Times New Roman" w:cs="Times New Roman"/>
          <w:sz w:val="24"/>
          <w:szCs w:val="24"/>
        </w:rPr>
        <w:t>The engagement consultancy model strives to provide tailored solutions to facilitate success in the client’s goals and objectives</w:t>
      </w:r>
      <w:r w:rsidR="00DA40D2">
        <w:rPr>
          <w:rFonts w:ascii="Times New Roman" w:hAnsi="Times New Roman" w:cs="Times New Roman"/>
          <w:sz w:val="24"/>
          <w:szCs w:val="24"/>
        </w:rPr>
        <w:t xml:space="preserve"> </w:t>
      </w:r>
      <w:r w:rsidR="00DA40D2">
        <w:rPr>
          <w:rFonts w:ascii="Times New Roman" w:hAnsi="Times New Roman" w:cs="Times New Roman"/>
          <w:sz w:val="24"/>
          <w:szCs w:val="24"/>
        </w:rPr>
        <w:t xml:space="preserve">(Gable, </w:t>
      </w:r>
      <w:r w:rsidR="00DA40D2" w:rsidRPr="00E5279C">
        <w:rPr>
          <w:rFonts w:ascii="Times New Roman" w:hAnsi="Times New Roman" w:cs="Times New Roman"/>
          <w:sz w:val="24"/>
          <w:szCs w:val="24"/>
        </w:rPr>
        <w:t>1996)</w:t>
      </w:r>
      <w:r w:rsidRPr="00B16AF5">
        <w:rPr>
          <w:rFonts w:ascii="Times New Roman" w:hAnsi="Times New Roman" w:cs="Times New Roman"/>
          <w:sz w:val="24"/>
          <w:szCs w:val="24"/>
        </w:rPr>
        <w:t>. The process begins with setting an appointment between the consultant and the client, allowing them to move forward in creating a strong relationship. The preliminary meeting is conducted whereby introduction of the parties, objectives, and skillsets is established. The technical meeting takes place soon afterwards with further insight into defining scope through content, approach, facts and knowledge-sharing</w:t>
      </w:r>
      <w:r w:rsidR="00DA40D2">
        <w:rPr>
          <w:rFonts w:ascii="Times New Roman" w:hAnsi="Times New Roman" w:cs="Times New Roman"/>
          <w:sz w:val="24"/>
          <w:szCs w:val="24"/>
        </w:rPr>
        <w:t xml:space="preserve"> </w:t>
      </w:r>
      <w:r w:rsidR="00DA40D2" w:rsidRPr="000F6F65">
        <w:rPr>
          <w:rFonts w:ascii="Times New Roman" w:hAnsi="Times New Roman" w:cs="Times New Roman"/>
          <w:sz w:val="24"/>
          <w:szCs w:val="24"/>
        </w:rPr>
        <w:t>(Michell, 2009)</w:t>
      </w:r>
      <w:r w:rsidRPr="00B16AF5">
        <w:rPr>
          <w:rFonts w:ascii="Times New Roman" w:hAnsi="Times New Roman" w:cs="Times New Roman"/>
          <w:sz w:val="24"/>
          <w:szCs w:val="24"/>
        </w:rPr>
        <w:t>. Upon successful completion of discussions during the technical meeting, a proposal i</w:t>
      </w:r>
      <w:r>
        <w:rPr>
          <w:rFonts w:ascii="Times New Roman" w:hAnsi="Times New Roman" w:cs="Times New Roman"/>
          <w:sz w:val="24"/>
          <w:szCs w:val="24"/>
        </w:rPr>
        <w:t>s submitted by the consultant. However</w:t>
      </w:r>
      <w:r w:rsidR="00B03FE7">
        <w:rPr>
          <w:rFonts w:ascii="Times New Roman" w:hAnsi="Times New Roman" w:cs="Times New Roman"/>
          <w:sz w:val="24"/>
          <w:szCs w:val="24"/>
        </w:rPr>
        <w:t>,</w:t>
      </w:r>
      <w:r w:rsidRPr="00B16AF5">
        <w:rPr>
          <w:rFonts w:ascii="Times New Roman" w:hAnsi="Times New Roman" w:cs="Times New Roman"/>
          <w:sz w:val="24"/>
          <w:szCs w:val="24"/>
        </w:rPr>
        <w:t xml:space="preserve"> often this proposal is an ongoing process throughout the competition of other consultants from various entities. The contract development follows with regard to legal roles, responsibilities and deliverables for both parties, including default management for any resolution options which may arise</w:t>
      </w:r>
      <w:r w:rsidR="00DA40D2">
        <w:rPr>
          <w:rFonts w:ascii="Times New Roman" w:hAnsi="Times New Roman" w:cs="Times New Roman"/>
          <w:sz w:val="24"/>
          <w:szCs w:val="24"/>
        </w:rPr>
        <w:t xml:space="preserve"> </w:t>
      </w:r>
      <w:r w:rsidR="00DA40D2" w:rsidRPr="000F6F65">
        <w:rPr>
          <w:rFonts w:ascii="Times New Roman" w:hAnsi="Times New Roman" w:cs="Times New Roman"/>
          <w:sz w:val="24"/>
          <w:szCs w:val="24"/>
        </w:rPr>
        <w:t>(Michell, 2009)</w:t>
      </w:r>
      <w:r w:rsidRPr="00B16AF5">
        <w:rPr>
          <w:rFonts w:ascii="Times New Roman" w:hAnsi="Times New Roman" w:cs="Times New Roman"/>
          <w:sz w:val="24"/>
          <w:szCs w:val="24"/>
        </w:rPr>
        <w:t>. Ultimately when all terms have been accepted, each party signs off on legally binding commitments for work produced and deliverables promised. The engagement consultancy model thus serves as a critical aspect towards reviving business operations back to their expected standards.</w:t>
      </w:r>
    </w:p>
    <w:p w:rsidR="00B03FE7" w:rsidRDefault="00F442D9" w:rsidP="00C46634">
      <w:pPr>
        <w:ind w:left="0" w:firstLine="360"/>
        <w:jc w:val="both"/>
        <w:rPr>
          <w:rFonts w:ascii="Times New Roman" w:hAnsi="Times New Roman" w:cs="Times New Roman"/>
          <w:sz w:val="24"/>
          <w:szCs w:val="24"/>
        </w:rPr>
      </w:pPr>
      <w:r>
        <w:rPr>
          <w:rFonts w:ascii="Times New Roman" w:hAnsi="Times New Roman" w:cs="Times New Roman"/>
          <w:sz w:val="24"/>
          <w:szCs w:val="24"/>
        </w:rPr>
        <w:t>The engagement process</w:t>
      </w:r>
      <w:r w:rsidRPr="00F442D9">
        <w:rPr>
          <w:rFonts w:ascii="Times New Roman" w:hAnsi="Times New Roman" w:cs="Times New Roman"/>
          <w:sz w:val="24"/>
          <w:szCs w:val="24"/>
        </w:rPr>
        <w:t xml:space="preserve"> forms the basis of a successful interaction between a client and a consultant</w:t>
      </w:r>
      <w:r w:rsidR="007F0CF7">
        <w:rPr>
          <w:rFonts w:ascii="Times New Roman" w:hAnsi="Times New Roman" w:cs="Times New Roman"/>
          <w:sz w:val="24"/>
          <w:szCs w:val="24"/>
        </w:rPr>
        <w:t xml:space="preserve"> </w:t>
      </w:r>
      <w:r w:rsidR="007F0CF7">
        <w:rPr>
          <w:rFonts w:ascii="Times New Roman" w:hAnsi="Times New Roman" w:cs="Times New Roman"/>
          <w:sz w:val="24"/>
          <w:szCs w:val="24"/>
        </w:rPr>
        <w:t xml:space="preserve">(Gable, </w:t>
      </w:r>
      <w:r w:rsidR="007F0CF7" w:rsidRPr="00E5279C">
        <w:rPr>
          <w:rFonts w:ascii="Times New Roman" w:hAnsi="Times New Roman" w:cs="Times New Roman"/>
          <w:sz w:val="24"/>
          <w:szCs w:val="24"/>
        </w:rPr>
        <w:t>1996)</w:t>
      </w:r>
      <w:r w:rsidRPr="00F442D9">
        <w:rPr>
          <w:rFonts w:ascii="Times New Roman" w:hAnsi="Times New Roman" w:cs="Times New Roman"/>
          <w:sz w:val="24"/>
          <w:szCs w:val="24"/>
        </w:rPr>
        <w:t>. The process begins with a careful evaluation of the problem by both sides to ensure that all service expectations are in line. The consultant then proceeds to understand the primary objectives of the client and validate if these goals are achievable and cost effective</w:t>
      </w:r>
      <w:r w:rsidR="007F0CF7">
        <w:rPr>
          <w:rFonts w:ascii="Times New Roman" w:hAnsi="Times New Roman" w:cs="Times New Roman"/>
          <w:sz w:val="24"/>
          <w:szCs w:val="24"/>
        </w:rPr>
        <w:t xml:space="preserve"> </w:t>
      </w:r>
      <w:r w:rsidR="007F0CF7">
        <w:rPr>
          <w:rFonts w:ascii="Times New Roman" w:hAnsi="Times New Roman" w:cs="Times New Roman"/>
          <w:sz w:val="24"/>
          <w:szCs w:val="24"/>
        </w:rPr>
        <w:t xml:space="preserve">(Gable, </w:t>
      </w:r>
      <w:r w:rsidR="007F0CF7" w:rsidRPr="00E5279C">
        <w:rPr>
          <w:rFonts w:ascii="Times New Roman" w:hAnsi="Times New Roman" w:cs="Times New Roman"/>
          <w:sz w:val="24"/>
          <w:szCs w:val="24"/>
        </w:rPr>
        <w:t>1996)</w:t>
      </w:r>
      <w:r w:rsidRPr="00F442D9">
        <w:rPr>
          <w:rFonts w:ascii="Times New Roman" w:hAnsi="Times New Roman" w:cs="Times New Roman"/>
          <w:sz w:val="24"/>
          <w:szCs w:val="24"/>
        </w:rPr>
        <w:t xml:space="preserve">. The consultants must also map out existing </w:t>
      </w:r>
      <w:r w:rsidR="00E5279C" w:rsidRPr="00F442D9">
        <w:rPr>
          <w:rFonts w:ascii="Times New Roman" w:hAnsi="Times New Roman" w:cs="Times New Roman"/>
          <w:sz w:val="24"/>
          <w:szCs w:val="24"/>
        </w:rPr>
        <w:t>tasks;</w:t>
      </w:r>
      <w:r w:rsidRPr="00F442D9">
        <w:rPr>
          <w:rFonts w:ascii="Times New Roman" w:hAnsi="Times New Roman" w:cs="Times New Roman"/>
          <w:sz w:val="24"/>
          <w:szCs w:val="24"/>
        </w:rPr>
        <w:t xml:space="preserve"> identify areas where additional specialist input is needed, as well as using their expertise to suggest more efficient and effective ways for the client's organization to reach its desired outputs</w:t>
      </w:r>
      <w:r w:rsidR="00E5279C">
        <w:rPr>
          <w:rFonts w:ascii="Times New Roman" w:hAnsi="Times New Roman" w:cs="Times New Roman"/>
          <w:sz w:val="24"/>
          <w:szCs w:val="24"/>
        </w:rPr>
        <w:t xml:space="preserve"> (Gable, </w:t>
      </w:r>
      <w:r w:rsidR="00E5279C" w:rsidRPr="00E5279C">
        <w:rPr>
          <w:rFonts w:ascii="Times New Roman" w:hAnsi="Times New Roman" w:cs="Times New Roman"/>
          <w:sz w:val="24"/>
          <w:szCs w:val="24"/>
        </w:rPr>
        <w:t>1996)</w:t>
      </w:r>
      <w:r w:rsidRPr="00F442D9">
        <w:rPr>
          <w:rFonts w:ascii="Times New Roman" w:hAnsi="Times New Roman" w:cs="Times New Roman"/>
          <w:sz w:val="24"/>
          <w:szCs w:val="24"/>
        </w:rPr>
        <w:t xml:space="preserve">. Moreover, engaging a well-fitting partner resource can help present output faster and measuring success is essential in order to further improve the engagements moving forward. The whole selection process should centre </w:t>
      </w:r>
      <w:r w:rsidR="00E243CB" w:rsidRPr="00F442D9">
        <w:rPr>
          <w:rFonts w:ascii="Times New Roman" w:hAnsi="Times New Roman" w:cs="Times New Roman"/>
          <w:sz w:val="24"/>
          <w:szCs w:val="24"/>
        </w:rPr>
        <w:t>on</w:t>
      </w:r>
      <w:r w:rsidRPr="00F442D9">
        <w:rPr>
          <w:rFonts w:ascii="Times New Roman" w:hAnsi="Times New Roman" w:cs="Times New Roman"/>
          <w:sz w:val="24"/>
          <w:szCs w:val="24"/>
        </w:rPr>
        <w:t xml:space="preserve"> understanding how best the consultant’s findings will meet the needs of both parties.</w:t>
      </w:r>
    </w:p>
    <w:p w:rsidR="00EC6DF7" w:rsidRDefault="00EC6DF7" w:rsidP="00C46634">
      <w:pPr>
        <w:pStyle w:val="ListParagraph"/>
        <w:numPr>
          <w:ilvl w:val="0"/>
          <w:numId w:val="2"/>
        </w:numPr>
        <w:jc w:val="both"/>
        <w:rPr>
          <w:rFonts w:ascii="Times New Roman" w:hAnsi="Times New Roman" w:cs="Times New Roman"/>
          <w:b/>
          <w:sz w:val="24"/>
          <w:szCs w:val="24"/>
        </w:rPr>
      </w:pPr>
      <w:r w:rsidRPr="00EC6DF7">
        <w:rPr>
          <w:rFonts w:ascii="Times New Roman" w:hAnsi="Times New Roman" w:cs="Times New Roman"/>
          <w:b/>
          <w:sz w:val="24"/>
          <w:szCs w:val="24"/>
        </w:rPr>
        <w:t>The Solution Model</w:t>
      </w:r>
    </w:p>
    <w:p w:rsidR="00E243CB" w:rsidRPr="00E243CB" w:rsidRDefault="009465FD" w:rsidP="00C46634">
      <w:pPr>
        <w:ind w:left="0" w:firstLine="360"/>
        <w:jc w:val="both"/>
        <w:rPr>
          <w:rFonts w:ascii="Times New Roman" w:hAnsi="Times New Roman" w:cs="Times New Roman"/>
          <w:sz w:val="24"/>
          <w:szCs w:val="24"/>
        </w:rPr>
      </w:pPr>
      <w:r w:rsidRPr="009465FD">
        <w:rPr>
          <w:rFonts w:ascii="Times New Roman" w:hAnsi="Times New Roman" w:cs="Times New Roman"/>
          <w:sz w:val="24"/>
          <w:szCs w:val="24"/>
        </w:rPr>
        <w:t>This level emphasizes a solution-driven technique to address the client demands hence providing value and benefit.</w:t>
      </w:r>
      <w:r w:rsidR="007C6183">
        <w:rPr>
          <w:rFonts w:ascii="Times New Roman" w:hAnsi="Times New Roman" w:cs="Times New Roman"/>
          <w:sz w:val="24"/>
          <w:szCs w:val="24"/>
        </w:rPr>
        <w:t xml:space="preserve"> </w:t>
      </w:r>
      <w:r w:rsidR="007C6183" w:rsidRPr="007C6183">
        <w:rPr>
          <w:rFonts w:ascii="Times New Roman" w:hAnsi="Times New Roman" w:cs="Times New Roman"/>
          <w:sz w:val="24"/>
          <w:szCs w:val="24"/>
        </w:rPr>
        <w:t>The solution consultancy methodology entails a range of activities that determine the level of expertise and success in meeting the identified needs of clients</w:t>
      </w:r>
      <w:r w:rsidR="00DA40D2">
        <w:rPr>
          <w:rFonts w:ascii="Times New Roman" w:hAnsi="Times New Roman" w:cs="Times New Roman"/>
          <w:sz w:val="24"/>
          <w:szCs w:val="24"/>
        </w:rPr>
        <w:t xml:space="preserve"> </w:t>
      </w:r>
      <w:r w:rsidR="00DA40D2" w:rsidRPr="000F6F65">
        <w:rPr>
          <w:rFonts w:ascii="Times New Roman" w:hAnsi="Times New Roman" w:cs="Times New Roman"/>
          <w:sz w:val="24"/>
          <w:szCs w:val="24"/>
        </w:rPr>
        <w:t>(Michell, 2009)</w:t>
      </w:r>
      <w:r w:rsidR="007C6183" w:rsidRPr="007C6183">
        <w:rPr>
          <w:rFonts w:ascii="Times New Roman" w:hAnsi="Times New Roman" w:cs="Times New Roman"/>
          <w:sz w:val="24"/>
          <w:szCs w:val="24"/>
        </w:rPr>
        <w:t>. The process begins with a data gathering stage, in which the problem statement is properly defined, followed by identification of specific client demands for developing solutions. The analysis stage involves conversion of needs into requirements as well as modeling and decomposing the problem into its elements</w:t>
      </w:r>
      <w:r w:rsidR="000D3D46">
        <w:rPr>
          <w:rFonts w:ascii="Times New Roman" w:hAnsi="Times New Roman" w:cs="Times New Roman"/>
          <w:sz w:val="24"/>
          <w:szCs w:val="24"/>
        </w:rPr>
        <w:t xml:space="preserve"> </w:t>
      </w:r>
      <w:r w:rsidR="000D3D46">
        <w:rPr>
          <w:rFonts w:ascii="Times New Roman" w:hAnsi="Times New Roman" w:cs="Times New Roman"/>
          <w:sz w:val="24"/>
          <w:szCs w:val="24"/>
        </w:rPr>
        <w:t>(</w:t>
      </w:r>
      <w:r w:rsidR="000D3D46" w:rsidRPr="00B8035B">
        <w:rPr>
          <w:rFonts w:ascii="Times New Roman" w:hAnsi="Times New Roman" w:cs="Times New Roman"/>
          <w:sz w:val="24"/>
          <w:szCs w:val="24"/>
        </w:rPr>
        <w:t>Krü</w:t>
      </w:r>
      <w:r w:rsidR="000D3D46">
        <w:rPr>
          <w:rFonts w:ascii="Times New Roman" w:hAnsi="Times New Roman" w:cs="Times New Roman"/>
          <w:sz w:val="24"/>
          <w:szCs w:val="24"/>
        </w:rPr>
        <w:t>ger and Teuteberg, 2018)</w:t>
      </w:r>
      <w:r w:rsidR="007C6183" w:rsidRPr="007C6183">
        <w:rPr>
          <w:rFonts w:ascii="Times New Roman" w:hAnsi="Times New Roman" w:cs="Times New Roman"/>
          <w:sz w:val="24"/>
          <w:szCs w:val="24"/>
        </w:rPr>
        <w:t>. The solution definition phase sees synthesis of potential solutions from requirements and culminates with the recommendation phase; here, the consultant selects the best approach that meets expected requirements and benefits the client based on their problem statement agreement</w:t>
      </w:r>
      <w:r w:rsidR="00DA40D2">
        <w:rPr>
          <w:rFonts w:ascii="Times New Roman" w:hAnsi="Times New Roman" w:cs="Times New Roman"/>
          <w:sz w:val="24"/>
          <w:szCs w:val="24"/>
        </w:rPr>
        <w:t xml:space="preserve"> </w:t>
      </w:r>
      <w:r w:rsidR="00DA40D2" w:rsidRPr="000F6F65">
        <w:rPr>
          <w:rFonts w:ascii="Times New Roman" w:hAnsi="Times New Roman" w:cs="Times New Roman"/>
          <w:sz w:val="24"/>
          <w:szCs w:val="24"/>
        </w:rPr>
        <w:t>(Michell, 2009)</w:t>
      </w:r>
      <w:r w:rsidR="007C6183" w:rsidRPr="007C6183">
        <w:rPr>
          <w:rFonts w:ascii="Times New Roman" w:hAnsi="Times New Roman" w:cs="Times New Roman"/>
          <w:sz w:val="24"/>
          <w:szCs w:val="24"/>
        </w:rPr>
        <w:t>. Ultimately, recognizing and utilizing consultants' varying levels of expertise will expedite the process of finding an appropriate solution to any given problem.</w:t>
      </w:r>
    </w:p>
    <w:p w:rsidR="00EC6DF7" w:rsidRDefault="00EC6DF7" w:rsidP="00C46634">
      <w:pPr>
        <w:pStyle w:val="ListParagraph"/>
        <w:numPr>
          <w:ilvl w:val="0"/>
          <w:numId w:val="2"/>
        </w:numPr>
        <w:jc w:val="both"/>
        <w:rPr>
          <w:rFonts w:ascii="Times New Roman" w:hAnsi="Times New Roman" w:cs="Times New Roman"/>
          <w:b/>
          <w:sz w:val="24"/>
          <w:szCs w:val="24"/>
        </w:rPr>
      </w:pPr>
      <w:r w:rsidRPr="00EC6DF7">
        <w:rPr>
          <w:rFonts w:ascii="Times New Roman" w:hAnsi="Times New Roman" w:cs="Times New Roman"/>
          <w:b/>
          <w:sz w:val="24"/>
          <w:szCs w:val="24"/>
        </w:rPr>
        <w:t>The Phase Model</w:t>
      </w:r>
    </w:p>
    <w:p w:rsidR="00003BCD" w:rsidRDefault="00003BCD" w:rsidP="00C46634">
      <w:pPr>
        <w:ind w:left="0"/>
        <w:jc w:val="both"/>
        <w:rPr>
          <w:rFonts w:ascii="Times New Roman" w:hAnsi="Times New Roman" w:cs="Times New Roman"/>
          <w:sz w:val="24"/>
          <w:szCs w:val="24"/>
        </w:rPr>
      </w:pPr>
      <w:r w:rsidRPr="00003BCD">
        <w:rPr>
          <w:rFonts w:ascii="Times New Roman" w:hAnsi="Times New Roman" w:cs="Times New Roman"/>
          <w:sz w:val="24"/>
          <w:szCs w:val="24"/>
        </w:rPr>
        <w:t>The phase consultancy methodology is a systematic approach to addressing the needs of clients. During this process, consultants go through several distinct steps in order to identify problems and create solutions. The specific phases include problem clarification, diagnosis, solution generation, testing, evaluation and implementation</w:t>
      </w:r>
      <w:r w:rsidR="000D3D46">
        <w:rPr>
          <w:rFonts w:ascii="Times New Roman" w:hAnsi="Times New Roman" w:cs="Times New Roman"/>
          <w:sz w:val="24"/>
          <w:szCs w:val="24"/>
        </w:rPr>
        <w:t xml:space="preserve"> </w:t>
      </w:r>
      <w:r w:rsidR="000D3D46">
        <w:rPr>
          <w:rFonts w:ascii="Times New Roman" w:hAnsi="Times New Roman" w:cs="Times New Roman"/>
          <w:sz w:val="24"/>
          <w:szCs w:val="24"/>
        </w:rPr>
        <w:t>(</w:t>
      </w:r>
      <w:r w:rsidR="000D3D46" w:rsidRPr="00B8035B">
        <w:rPr>
          <w:rFonts w:ascii="Times New Roman" w:hAnsi="Times New Roman" w:cs="Times New Roman"/>
          <w:sz w:val="24"/>
          <w:szCs w:val="24"/>
        </w:rPr>
        <w:t>Krü</w:t>
      </w:r>
      <w:r w:rsidR="000D3D46">
        <w:rPr>
          <w:rFonts w:ascii="Times New Roman" w:hAnsi="Times New Roman" w:cs="Times New Roman"/>
          <w:sz w:val="24"/>
          <w:szCs w:val="24"/>
        </w:rPr>
        <w:t>ger and Teuteberg, 2018)</w:t>
      </w:r>
      <w:r w:rsidRPr="00003BCD">
        <w:rPr>
          <w:rFonts w:ascii="Times New Roman" w:hAnsi="Times New Roman" w:cs="Times New Roman"/>
          <w:sz w:val="24"/>
          <w:szCs w:val="24"/>
        </w:rPr>
        <w:t>. The first step is problem clarification which focuses on gaining an understanding of the client’s current predicament. The consultant then attempts to diagnose the issue by gathering information from various sources. The third step of this model is solution generation, where potential solutions are generated based on the available evidence gathered in the previous steps</w:t>
      </w:r>
      <w:r w:rsidR="004867B3">
        <w:rPr>
          <w:rFonts w:ascii="Times New Roman" w:hAnsi="Times New Roman" w:cs="Times New Roman"/>
          <w:sz w:val="24"/>
          <w:szCs w:val="24"/>
        </w:rPr>
        <w:t xml:space="preserve"> </w:t>
      </w:r>
      <w:r w:rsidR="004867B3" w:rsidRPr="000F6F65">
        <w:rPr>
          <w:rFonts w:ascii="Times New Roman" w:hAnsi="Times New Roman" w:cs="Times New Roman"/>
          <w:sz w:val="24"/>
          <w:szCs w:val="24"/>
        </w:rPr>
        <w:t>(Michell, 2009)</w:t>
      </w:r>
      <w:r w:rsidRPr="00003BCD">
        <w:rPr>
          <w:rFonts w:ascii="Times New Roman" w:hAnsi="Times New Roman" w:cs="Times New Roman"/>
          <w:sz w:val="24"/>
          <w:szCs w:val="24"/>
        </w:rPr>
        <w:t xml:space="preserve">. Next up is testing, during which simulations or experiments are conducted to see if these proposed solutions have a positive impact on the problem at hand. Following that, consultants </w:t>
      </w:r>
      <w:r w:rsidR="000E576D">
        <w:rPr>
          <w:rFonts w:ascii="Times New Roman" w:hAnsi="Times New Roman" w:cs="Times New Roman"/>
          <w:sz w:val="24"/>
          <w:szCs w:val="24"/>
        </w:rPr>
        <w:t xml:space="preserve">move onto evaluation which is </w:t>
      </w:r>
      <w:r w:rsidRPr="00003BCD">
        <w:rPr>
          <w:rFonts w:ascii="Times New Roman" w:hAnsi="Times New Roman" w:cs="Times New Roman"/>
          <w:sz w:val="24"/>
          <w:szCs w:val="24"/>
        </w:rPr>
        <w:t>a crucial step for assessing effectiveness and determining success before finally progressing on to implementation of these new strategies</w:t>
      </w:r>
      <w:r w:rsidR="004867B3">
        <w:rPr>
          <w:rFonts w:ascii="Times New Roman" w:hAnsi="Times New Roman" w:cs="Times New Roman"/>
          <w:sz w:val="24"/>
          <w:szCs w:val="24"/>
        </w:rPr>
        <w:t xml:space="preserve"> </w:t>
      </w:r>
      <w:r w:rsidR="004867B3" w:rsidRPr="000F6F65">
        <w:rPr>
          <w:rFonts w:ascii="Times New Roman" w:hAnsi="Times New Roman" w:cs="Times New Roman"/>
          <w:sz w:val="24"/>
          <w:szCs w:val="24"/>
        </w:rPr>
        <w:t>(Michell, 2009)</w:t>
      </w:r>
      <w:r w:rsidRPr="00003BCD">
        <w:rPr>
          <w:rFonts w:ascii="Times New Roman" w:hAnsi="Times New Roman" w:cs="Times New Roman"/>
          <w:sz w:val="24"/>
          <w:szCs w:val="24"/>
        </w:rPr>
        <w:t>. This exhaustive process often yields beneficial results that greatly improve overall productivity and performance for clients.</w:t>
      </w:r>
    </w:p>
    <w:p w:rsidR="00EF2732" w:rsidRDefault="00EF2732" w:rsidP="00C46634">
      <w:pPr>
        <w:ind w:left="0"/>
        <w:jc w:val="both"/>
        <w:rPr>
          <w:rFonts w:ascii="Times New Roman" w:hAnsi="Times New Roman" w:cs="Times New Roman"/>
          <w:sz w:val="24"/>
          <w:szCs w:val="24"/>
        </w:rPr>
      </w:pPr>
      <w:r>
        <w:rPr>
          <w:rFonts w:ascii="Times New Roman" w:hAnsi="Times New Roman" w:cs="Times New Roman"/>
          <w:sz w:val="24"/>
          <w:szCs w:val="24"/>
        </w:rPr>
        <w:tab/>
      </w:r>
      <w:r w:rsidRPr="00EF2732">
        <w:rPr>
          <w:rFonts w:ascii="Times New Roman" w:hAnsi="Times New Roman" w:cs="Times New Roman"/>
          <w:sz w:val="24"/>
          <w:szCs w:val="24"/>
        </w:rPr>
        <w:t>The phase consultancy methodology is widely applied by project managers, allowing for the discrete measurement and reporting of progress for each phase</w:t>
      </w:r>
      <w:r w:rsidR="00B8035B">
        <w:rPr>
          <w:rFonts w:ascii="Times New Roman" w:hAnsi="Times New Roman" w:cs="Times New Roman"/>
          <w:sz w:val="24"/>
          <w:szCs w:val="24"/>
        </w:rPr>
        <w:t xml:space="preserve"> (</w:t>
      </w:r>
      <w:r w:rsidR="00B8035B" w:rsidRPr="00B8035B">
        <w:rPr>
          <w:rFonts w:ascii="Times New Roman" w:hAnsi="Times New Roman" w:cs="Times New Roman"/>
          <w:sz w:val="24"/>
          <w:szCs w:val="24"/>
        </w:rPr>
        <w:t>Krü</w:t>
      </w:r>
      <w:r w:rsidR="00B8035B">
        <w:rPr>
          <w:rFonts w:ascii="Times New Roman" w:hAnsi="Times New Roman" w:cs="Times New Roman"/>
          <w:sz w:val="24"/>
          <w:szCs w:val="24"/>
        </w:rPr>
        <w:t>ger and Teuteberg, 2018)</w:t>
      </w:r>
      <w:r w:rsidRPr="00EF2732">
        <w:rPr>
          <w:rFonts w:ascii="Times New Roman" w:hAnsi="Times New Roman" w:cs="Times New Roman"/>
          <w:sz w:val="24"/>
          <w:szCs w:val="24"/>
        </w:rPr>
        <w:t>. The benefits of such an approach include providing the client with a regular update on the progress of the project so that any necessary changes can be incorporated as early as possible. The reporting of the phases creates a moment for engagement between the client, expert and stakeholders to discuss improvement strategies and innovative ideas that could further enhance or accelerate the delivery method</w:t>
      </w:r>
      <w:r w:rsidR="000D3D46">
        <w:rPr>
          <w:rFonts w:ascii="Times New Roman" w:hAnsi="Times New Roman" w:cs="Times New Roman"/>
          <w:sz w:val="24"/>
          <w:szCs w:val="24"/>
        </w:rPr>
        <w:t xml:space="preserve"> </w:t>
      </w:r>
      <w:r w:rsidR="000D3D46">
        <w:rPr>
          <w:rFonts w:ascii="Times New Roman" w:hAnsi="Times New Roman" w:cs="Times New Roman"/>
          <w:sz w:val="24"/>
          <w:szCs w:val="24"/>
        </w:rPr>
        <w:t>(</w:t>
      </w:r>
      <w:r w:rsidR="000D3D46" w:rsidRPr="00B8035B">
        <w:rPr>
          <w:rFonts w:ascii="Times New Roman" w:hAnsi="Times New Roman" w:cs="Times New Roman"/>
          <w:sz w:val="24"/>
          <w:szCs w:val="24"/>
        </w:rPr>
        <w:t>Krü</w:t>
      </w:r>
      <w:r w:rsidR="000D3D46">
        <w:rPr>
          <w:rFonts w:ascii="Times New Roman" w:hAnsi="Times New Roman" w:cs="Times New Roman"/>
          <w:sz w:val="24"/>
          <w:szCs w:val="24"/>
        </w:rPr>
        <w:t>ger and Teuteberg, 2018)</w:t>
      </w:r>
      <w:r w:rsidRPr="00EF2732">
        <w:rPr>
          <w:rFonts w:ascii="Times New Roman" w:hAnsi="Times New Roman" w:cs="Times New Roman"/>
          <w:sz w:val="24"/>
          <w:szCs w:val="24"/>
        </w:rPr>
        <w:t>. The report is essential in informing the clients and the consulting experts about any arising issue hence managing the expectations of both parties. The heightened communication fosters a relationship of trust between all parties, permitting greater flexibility in terms of modifying service offerings</w:t>
      </w:r>
      <w:r w:rsidR="000D3D46">
        <w:rPr>
          <w:rFonts w:ascii="Times New Roman" w:hAnsi="Times New Roman" w:cs="Times New Roman"/>
          <w:sz w:val="24"/>
          <w:szCs w:val="24"/>
        </w:rPr>
        <w:t xml:space="preserve"> </w:t>
      </w:r>
      <w:r w:rsidR="000D3D46">
        <w:rPr>
          <w:rFonts w:ascii="Times New Roman" w:hAnsi="Times New Roman" w:cs="Times New Roman"/>
          <w:sz w:val="24"/>
          <w:szCs w:val="24"/>
        </w:rPr>
        <w:t>(</w:t>
      </w:r>
      <w:r w:rsidR="000D3D46" w:rsidRPr="00B8035B">
        <w:rPr>
          <w:rFonts w:ascii="Times New Roman" w:hAnsi="Times New Roman" w:cs="Times New Roman"/>
          <w:sz w:val="24"/>
          <w:szCs w:val="24"/>
        </w:rPr>
        <w:t>Krü</w:t>
      </w:r>
      <w:r w:rsidR="000D3D46">
        <w:rPr>
          <w:rFonts w:ascii="Times New Roman" w:hAnsi="Times New Roman" w:cs="Times New Roman"/>
          <w:sz w:val="24"/>
          <w:szCs w:val="24"/>
        </w:rPr>
        <w:t>ger and Teuteberg, 2018)</w:t>
      </w:r>
      <w:r w:rsidRPr="00EF2732">
        <w:rPr>
          <w:rFonts w:ascii="Times New Roman" w:hAnsi="Times New Roman" w:cs="Times New Roman"/>
          <w:sz w:val="24"/>
          <w:szCs w:val="24"/>
        </w:rPr>
        <w:t>. In summation, through analysis and communication made available via the reporting of phases, clients and those involved in delivering an engaging project are able to maximize its value.</w:t>
      </w:r>
    </w:p>
    <w:p w:rsidR="000E576D" w:rsidRPr="000E576D" w:rsidRDefault="00062879" w:rsidP="00C46634">
      <w:pPr>
        <w:pStyle w:val="ListParagraph"/>
        <w:numPr>
          <w:ilvl w:val="0"/>
          <w:numId w:val="2"/>
        </w:numPr>
        <w:jc w:val="both"/>
        <w:rPr>
          <w:rFonts w:ascii="Times New Roman" w:hAnsi="Times New Roman" w:cs="Times New Roman"/>
          <w:b/>
          <w:sz w:val="24"/>
          <w:szCs w:val="24"/>
        </w:rPr>
      </w:pPr>
      <w:r w:rsidRPr="000E576D">
        <w:rPr>
          <w:rFonts w:ascii="Times New Roman" w:hAnsi="Times New Roman" w:cs="Times New Roman"/>
          <w:b/>
          <w:sz w:val="24"/>
          <w:szCs w:val="24"/>
        </w:rPr>
        <w:t>The Applic</w:t>
      </w:r>
      <w:r w:rsidR="000E576D" w:rsidRPr="000E576D">
        <w:rPr>
          <w:rFonts w:ascii="Times New Roman" w:hAnsi="Times New Roman" w:cs="Times New Roman"/>
          <w:b/>
          <w:sz w:val="24"/>
          <w:szCs w:val="24"/>
        </w:rPr>
        <w:t>ation of the Engagement Model to</w:t>
      </w:r>
      <w:r w:rsidRPr="000E576D">
        <w:rPr>
          <w:rFonts w:ascii="Times New Roman" w:hAnsi="Times New Roman" w:cs="Times New Roman"/>
          <w:b/>
          <w:sz w:val="24"/>
          <w:szCs w:val="24"/>
        </w:rPr>
        <w:t xml:space="preserve"> </w:t>
      </w:r>
      <w:r w:rsidR="00FD5783" w:rsidRPr="000E576D">
        <w:rPr>
          <w:rFonts w:ascii="Times New Roman" w:hAnsi="Times New Roman" w:cs="Times New Roman"/>
          <w:b/>
          <w:sz w:val="24"/>
          <w:szCs w:val="24"/>
        </w:rPr>
        <w:t xml:space="preserve">the WHT </w:t>
      </w:r>
      <w:r w:rsidR="00A77F35" w:rsidRPr="000E576D">
        <w:rPr>
          <w:rFonts w:ascii="Times New Roman" w:hAnsi="Times New Roman" w:cs="Times New Roman"/>
          <w:b/>
          <w:sz w:val="24"/>
          <w:szCs w:val="24"/>
        </w:rPr>
        <w:t>Case</w:t>
      </w:r>
    </w:p>
    <w:p w:rsidR="00E154EF" w:rsidRDefault="006B0A9C" w:rsidP="00C46634">
      <w:pPr>
        <w:ind w:left="0"/>
        <w:jc w:val="both"/>
        <w:rPr>
          <w:rFonts w:ascii="Times New Roman" w:hAnsi="Times New Roman" w:cs="Times New Roman"/>
          <w:sz w:val="24"/>
          <w:szCs w:val="24"/>
        </w:rPr>
      </w:pPr>
      <w:r>
        <w:rPr>
          <w:rFonts w:ascii="Times New Roman" w:hAnsi="Times New Roman" w:cs="Times New Roman"/>
          <w:b/>
          <w:sz w:val="24"/>
          <w:szCs w:val="24"/>
        </w:rPr>
        <w:tab/>
      </w:r>
      <w:r w:rsidR="000E576D">
        <w:rPr>
          <w:rFonts w:ascii="Times New Roman" w:hAnsi="Times New Roman" w:cs="Times New Roman"/>
          <w:sz w:val="24"/>
          <w:szCs w:val="24"/>
        </w:rPr>
        <w:t>T</w:t>
      </w:r>
      <w:r>
        <w:rPr>
          <w:rFonts w:ascii="Times New Roman" w:hAnsi="Times New Roman" w:cs="Times New Roman"/>
          <w:sz w:val="24"/>
          <w:szCs w:val="24"/>
        </w:rPr>
        <w:t xml:space="preserve">he engagement consultancy method will be effective in the previous WHT </w:t>
      </w:r>
      <w:r w:rsidR="009473B6">
        <w:rPr>
          <w:rFonts w:ascii="Times New Roman" w:hAnsi="Times New Roman" w:cs="Times New Roman"/>
          <w:sz w:val="24"/>
          <w:szCs w:val="24"/>
        </w:rPr>
        <w:t xml:space="preserve">case because </w:t>
      </w:r>
      <w:r w:rsidR="00B67A97">
        <w:rPr>
          <w:rFonts w:ascii="Times New Roman" w:hAnsi="Times New Roman" w:cs="Times New Roman"/>
          <w:sz w:val="24"/>
          <w:szCs w:val="24"/>
        </w:rPr>
        <w:t>the clients (WHT’s management staff</w:t>
      </w:r>
      <w:r w:rsidR="005818A6">
        <w:rPr>
          <w:rFonts w:ascii="Times New Roman" w:hAnsi="Times New Roman" w:cs="Times New Roman"/>
          <w:sz w:val="24"/>
          <w:szCs w:val="24"/>
        </w:rPr>
        <w:t>)</w:t>
      </w:r>
      <w:r w:rsidR="000E576D">
        <w:rPr>
          <w:rFonts w:ascii="Times New Roman" w:hAnsi="Times New Roman" w:cs="Times New Roman"/>
          <w:sz w:val="24"/>
          <w:szCs w:val="24"/>
        </w:rPr>
        <w:t xml:space="preserve"> can work jointly with the consultants in developing interventions to the various challenges the hospital is facing. For instance, the Bloxham Consulting team contacted and interviewed Dr. April Truscot regarding the goals that the WHT’s project is looking forward to minimizing costs and increasing productivity by 20%.  In the agreement, the parties involved concluded that the development of the hospital’s infrastructure and the use of the electronic patient record system (PAS) as among the strategies of achieving our target goals. After presenting the proposal to WHT’s management team, the healthcare providers agreed to the idea by signing the contract and led to the implementation of the new EPR system by the Bloxham Consulting team. The naming of the new EPR system as PAS was important for the purpose of avoiding political precision and misunderstanding of other suggested abbreviations. The Bloxham Consulting team was determined to conduct further research on what other systems can be purchased or changed to reduce the costs</w:t>
      </w:r>
      <w:r w:rsidR="00683CA8">
        <w:rPr>
          <w:rFonts w:ascii="Times New Roman" w:hAnsi="Times New Roman" w:cs="Times New Roman"/>
          <w:sz w:val="24"/>
          <w:szCs w:val="24"/>
        </w:rPr>
        <w:t xml:space="preserve"> and improve the productivity. </w:t>
      </w:r>
      <w:r w:rsidR="000E576D">
        <w:rPr>
          <w:rFonts w:ascii="Times New Roman" w:hAnsi="Times New Roman" w:cs="Times New Roman"/>
          <w:sz w:val="24"/>
          <w:szCs w:val="24"/>
        </w:rPr>
        <w:t>According to research, the engagement process entails contacting the client, understanding the scope of their need or problem, developing a proposal from the problem, selecting the best intervention and si</w:t>
      </w:r>
      <w:r w:rsidR="000D3D46">
        <w:rPr>
          <w:rFonts w:ascii="Times New Roman" w:hAnsi="Times New Roman" w:cs="Times New Roman"/>
          <w:sz w:val="24"/>
          <w:szCs w:val="24"/>
        </w:rPr>
        <w:t xml:space="preserve">gning a contract </w:t>
      </w:r>
      <w:r w:rsidR="000D3D46">
        <w:rPr>
          <w:rFonts w:ascii="Times New Roman" w:hAnsi="Times New Roman" w:cs="Times New Roman"/>
          <w:sz w:val="24"/>
          <w:szCs w:val="24"/>
        </w:rPr>
        <w:t>(</w:t>
      </w:r>
      <w:r w:rsidR="000D3D46" w:rsidRPr="00B8035B">
        <w:rPr>
          <w:rFonts w:ascii="Times New Roman" w:hAnsi="Times New Roman" w:cs="Times New Roman"/>
          <w:sz w:val="24"/>
          <w:szCs w:val="24"/>
        </w:rPr>
        <w:t>Krü</w:t>
      </w:r>
      <w:r w:rsidR="000D3D46">
        <w:rPr>
          <w:rFonts w:ascii="Times New Roman" w:hAnsi="Times New Roman" w:cs="Times New Roman"/>
          <w:sz w:val="24"/>
          <w:szCs w:val="24"/>
        </w:rPr>
        <w:t>ger and Teuteberg, 2018)</w:t>
      </w:r>
      <w:r w:rsidR="000E576D">
        <w:rPr>
          <w:rFonts w:ascii="Times New Roman" w:hAnsi="Times New Roman" w:cs="Times New Roman"/>
          <w:sz w:val="24"/>
          <w:szCs w:val="24"/>
        </w:rPr>
        <w:t xml:space="preserve">. </w:t>
      </w:r>
      <w:r w:rsidR="000E576D" w:rsidRPr="000E576D">
        <w:rPr>
          <w:rFonts w:ascii="Times New Roman" w:hAnsi="Times New Roman" w:cs="Times New Roman"/>
          <w:sz w:val="24"/>
          <w:szCs w:val="24"/>
        </w:rPr>
        <w:t>Bloxham Consulting team</w:t>
      </w:r>
      <w:r w:rsidR="000E576D">
        <w:rPr>
          <w:rFonts w:ascii="Times New Roman" w:hAnsi="Times New Roman" w:cs="Times New Roman"/>
          <w:sz w:val="24"/>
          <w:szCs w:val="24"/>
        </w:rPr>
        <w:t xml:space="preserve"> collected data from the interview with Dr. April and developed a proposal opportunity from what was contributing to the rising costs or expenses that the WHT was incurring.  </w:t>
      </w:r>
    </w:p>
    <w:p w:rsidR="00560B06" w:rsidRDefault="000E576D" w:rsidP="00C46634">
      <w:pPr>
        <w:ind w:left="0"/>
        <w:jc w:val="both"/>
        <w:rPr>
          <w:rFonts w:ascii="Times New Roman" w:hAnsi="Times New Roman" w:cs="Times New Roman"/>
          <w:sz w:val="24"/>
          <w:szCs w:val="24"/>
        </w:rPr>
      </w:pPr>
      <w:r>
        <w:rPr>
          <w:rFonts w:ascii="Times New Roman" w:hAnsi="Times New Roman" w:cs="Times New Roman"/>
          <w:sz w:val="24"/>
          <w:szCs w:val="24"/>
        </w:rPr>
        <w:tab/>
        <w:t xml:space="preserve">The engagement methodology was also effective in the interview with IT Director who pointed out several key issues. After analyzing the issues, the consultants identified challenges such as the duplication of systems due to a shortage of trained personnel who can maintain the systems hence creating a need for hiring maintenance contractors. The IT Director also reiterated that legacy and mainframe-based systems that require an update contribute to additional costs of hiring a specialist to support the systems. The interview with clinical management team led to the conclusion of the following key issues. The WHT hospital experienced a bed management issue due to a shortage of beds. The health facility was having a daunting task in managing and lowering the litigation with patient safety. However, the extensive electronic database is efficient in recording the individuals who performed specific activities and the exact time. The health facility uses a lot of paper in the clinical processes hence increase the need to embrace electronic documentation. Therefore, several areas need automation apart from the EPR function. </w:t>
      </w:r>
    </w:p>
    <w:p w:rsidR="0046472B" w:rsidRDefault="00571A1A" w:rsidP="00C46634">
      <w:pPr>
        <w:ind w:left="0"/>
        <w:jc w:val="both"/>
        <w:rPr>
          <w:rFonts w:ascii="Times New Roman" w:hAnsi="Times New Roman" w:cs="Times New Roman"/>
          <w:b/>
          <w:sz w:val="24"/>
          <w:szCs w:val="24"/>
        </w:rPr>
      </w:pPr>
      <w:r>
        <w:rPr>
          <w:rFonts w:ascii="Times New Roman" w:hAnsi="Times New Roman" w:cs="Times New Roman"/>
          <w:b/>
          <w:sz w:val="24"/>
          <w:szCs w:val="24"/>
        </w:rPr>
        <w:t xml:space="preserve">vi). </w:t>
      </w:r>
      <w:r w:rsidR="0046472B" w:rsidRPr="0046472B">
        <w:rPr>
          <w:rFonts w:ascii="Times New Roman" w:hAnsi="Times New Roman" w:cs="Times New Roman"/>
          <w:b/>
          <w:sz w:val="24"/>
          <w:szCs w:val="24"/>
        </w:rPr>
        <w:t>Application of the Hybrid Model</w:t>
      </w:r>
      <w:r>
        <w:rPr>
          <w:rFonts w:ascii="Times New Roman" w:hAnsi="Times New Roman" w:cs="Times New Roman"/>
          <w:b/>
          <w:sz w:val="24"/>
          <w:szCs w:val="24"/>
        </w:rPr>
        <w:t xml:space="preserve"> (THOR)</w:t>
      </w:r>
    </w:p>
    <w:p w:rsidR="00571A1A" w:rsidRPr="00571A1A" w:rsidRDefault="00824DF4" w:rsidP="00824DF4">
      <w:pPr>
        <w:ind w:left="0" w:firstLine="360"/>
        <w:jc w:val="both"/>
        <w:rPr>
          <w:rFonts w:ascii="Times New Roman" w:hAnsi="Times New Roman" w:cs="Times New Roman"/>
          <w:sz w:val="24"/>
          <w:szCs w:val="24"/>
        </w:rPr>
      </w:pPr>
      <w:r w:rsidRPr="00824DF4">
        <w:rPr>
          <w:rFonts w:ascii="Times New Roman" w:hAnsi="Times New Roman" w:cs="Times New Roman"/>
          <w:sz w:val="24"/>
          <w:szCs w:val="24"/>
        </w:rPr>
        <w:t>Technology consulting is a highly complex field which requires an effective portfolio strategy in order to maximize profits and develop effective solutions for clients. WHT can take advantage of the hybrid technology consulting method, as detailed in Santos et al. (2022), in order to optimize its portfolio analysis and make sure that each project executed is on track with its desired outcome. Through the THOR technique, WHT can analyze both the economic and technical benefits of each project and accurately determine how those projects line up with WHT's overall goals</w:t>
      </w:r>
      <w:r>
        <w:rPr>
          <w:rFonts w:ascii="Times New Roman" w:hAnsi="Times New Roman" w:cs="Times New Roman"/>
          <w:sz w:val="24"/>
          <w:szCs w:val="24"/>
        </w:rPr>
        <w:t xml:space="preserve"> (Santos et al., </w:t>
      </w:r>
      <w:r w:rsidRPr="00824DF4">
        <w:rPr>
          <w:rFonts w:ascii="Times New Roman" w:hAnsi="Times New Roman" w:cs="Times New Roman"/>
          <w:sz w:val="24"/>
          <w:szCs w:val="24"/>
        </w:rPr>
        <w:t>2022)</w:t>
      </w:r>
      <w:r w:rsidRPr="00824DF4">
        <w:rPr>
          <w:rFonts w:ascii="Times New Roman" w:hAnsi="Times New Roman" w:cs="Times New Roman"/>
          <w:sz w:val="24"/>
          <w:szCs w:val="24"/>
        </w:rPr>
        <w:t>. With accurate projections from THOR, WHT will be able to focus their resources on the most profitable projects that maximize impact for their company, resulting in higher returns for their clients and greater efficiency for their own operations.</w:t>
      </w:r>
    </w:p>
    <w:p w:rsidR="00601D38" w:rsidRDefault="000E576D" w:rsidP="00C46634">
      <w:pPr>
        <w:ind w:left="360"/>
        <w:jc w:val="both"/>
        <w:rPr>
          <w:rFonts w:ascii="Times New Roman" w:hAnsi="Times New Roman" w:cs="Times New Roman"/>
          <w:sz w:val="24"/>
          <w:szCs w:val="24"/>
        </w:rPr>
      </w:pPr>
      <w:r>
        <w:rPr>
          <w:rFonts w:ascii="Times New Roman" w:hAnsi="Times New Roman" w:cs="Times New Roman"/>
          <w:b/>
          <w:sz w:val="24"/>
          <w:szCs w:val="24"/>
        </w:rPr>
        <w:t>3.</w:t>
      </w:r>
      <w:r w:rsidRPr="000E576D">
        <w:rPr>
          <w:rFonts w:ascii="Times New Roman" w:hAnsi="Times New Roman" w:cs="Times New Roman"/>
          <w:b/>
          <w:sz w:val="24"/>
          <w:szCs w:val="24"/>
        </w:rPr>
        <w:t>a</w:t>
      </w:r>
      <w:r w:rsidR="00F24517">
        <w:rPr>
          <w:rFonts w:ascii="Times New Roman" w:hAnsi="Times New Roman" w:cs="Times New Roman"/>
          <w:sz w:val="24"/>
          <w:szCs w:val="24"/>
        </w:rPr>
        <w:t xml:space="preserve"> </w:t>
      </w:r>
      <w:r w:rsidR="00C02495" w:rsidRPr="000E576D">
        <w:rPr>
          <w:rFonts w:ascii="Times New Roman" w:hAnsi="Times New Roman" w:cs="Times New Roman"/>
          <w:b/>
          <w:sz w:val="24"/>
          <w:szCs w:val="24"/>
        </w:rPr>
        <w:t>Design of an IT Consulting Solution</w:t>
      </w:r>
      <w:r>
        <w:rPr>
          <w:rFonts w:ascii="Times New Roman" w:hAnsi="Times New Roman" w:cs="Times New Roman"/>
          <w:b/>
          <w:sz w:val="24"/>
          <w:szCs w:val="24"/>
        </w:rPr>
        <w:t xml:space="preserve"> (Scoping the Strategic Problem)</w:t>
      </w:r>
    </w:p>
    <w:p w:rsidR="000E576D" w:rsidRDefault="000E576D" w:rsidP="00C46634">
      <w:pPr>
        <w:ind w:left="0"/>
        <w:jc w:val="both"/>
        <w:rPr>
          <w:rFonts w:ascii="Times New Roman" w:hAnsi="Times New Roman" w:cs="Times New Roman"/>
          <w:sz w:val="24"/>
          <w:szCs w:val="24"/>
        </w:rPr>
      </w:pPr>
      <w:r>
        <w:rPr>
          <w:rFonts w:ascii="Times New Roman" w:hAnsi="Times New Roman" w:cs="Times New Roman"/>
          <w:sz w:val="24"/>
          <w:szCs w:val="24"/>
        </w:rPr>
        <w:tab/>
        <w:t xml:space="preserve">Business technology consultants can use the following methods when defining the problems that their clients are facing: specifying the existing state of the problems, stating the problem gap and evidence, and providing assumptions that challenge </w:t>
      </w:r>
      <w:r w:rsidR="002136B4">
        <w:rPr>
          <w:rFonts w:ascii="Times New Roman" w:hAnsi="Times New Roman" w:cs="Times New Roman"/>
          <w:sz w:val="24"/>
          <w:szCs w:val="24"/>
        </w:rPr>
        <w:t xml:space="preserve">the existence of the problems </w:t>
      </w:r>
      <w:r w:rsidR="002136B4" w:rsidRPr="002136B4">
        <w:rPr>
          <w:rFonts w:ascii="Times New Roman" w:hAnsi="Times New Roman" w:cs="Times New Roman"/>
          <w:sz w:val="24"/>
          <w:szCs w:val="24"/>
        </w:rPr>
        <w:t>(Michell, 2009)</w:t>
      </w:r>
      <w:r>
        <w:rPr>
          <w:rFonts w:ascii="Times New Roman" w:hAnsi="Times New Roman" w:cs="Times New Roman"/>
          <w:sz w:val="24"/>
          <w:szCs w:val="24"/>
        </w:rPr>
        <w:t>. These three problem definition methods will be effective in the critical analysis and the identification of the key issues associated with the problems at the WHT hospital. The issue metrics and drivers are essential in ascertaining the key issues in the problems. Therefore, it is important to recognize the problems, how the problem develops (the issue metrics) and the exploration of the problems (the drivers).</w:t>
      </w:r>
    </w:p>
    <w:p w:rsidR="000E576D" w:rsidRDefault="000E576D" w:rsidP="00C46634">
      <w:pPr>
        <w:pStyle w:val="ListParagraph"/>
        <w:numPr>
          <w:ilvl w:val="0"/>
          <w:numId w:val="3"/>
        </w:numPr>
        <w:jc w:val="both"/>
        <w:rPr>
          <w:rFonts w:ascii="Times New Roman" w:hAnsi="Times New Roman" w:cs="Times New Roman"/>
          <w:b/>
          <w:sz w:val="24"/>
          <w:szCs w:val="24"/>
        </w:rPr>
      </w:pPr>
      <w:r w:rsidRPr="000E576D">
        <w:rPr>
          <w:rFonts w:ascii="Times New Roman" w:hAnsi="Times New Roman" w:cs="Times New Roman"/>
          <w:b/>
          <w:sz w:val="24"/>
          <w:szCs w:val="24"/>
        </w:rPr>
        <w:t>Problem Recognition</w:t>
      </w:r>
    </w:p>
    <w:p w:rsidR="000E576D" w:rsidRPr="000E576D" w:rsidRDefault="000E576D" w:rsidP="00C46634">
      <w:pPr>
        <w:ind w:left="0"/>
        <w:jc w:val="both"/>
        <w:rPr>
          <w:rFonts w:ascii="Times New Roman" w:hAnsi="Times New Roman" w:cs="Times New Roman"/>
          <w:sz w:val="24"/>
          <w:szCs w:val="24"/>
        </w:rPr>
      </w:pPr>
      <w:r>
        <w:rPr>
          <w:rFonts w:ascii="Times New Roman" w:hAnsi="Times New Roman" w:cs="Times New Roman"/>
          <w:sz w:val="24"/>
          <w:szCs w:val="24"/>
        </w:rPr>
        <w:t>The specific existing problems at the WHT hospital include the high operation costs and the low productivity. Several supporting evidences include a shortage of trained personnel who can maintain the systems hence creating a need for hiring maintenance contractors. The legacy and mainframe-based systems that require an update contribute to additional costs of hiring a specialist to support the systems. The WHT hospital experienced a bed management issue due to a shortage of beds. The health facility had challenges in managing and reducing the litigation with patient safety. The health facility uses a lot of paper in the clinical processes hence increase the need to embrace electronic documentation. The Semicon “as is” analysis team experienced difficulties trying to reach majority of the healthcare providers hence the need to use hospital staff acronyms and general terms for the systems’ descriptions. The Semicon ‘as in’ team also found out that the WHT health facility requires its own WHT Trust which can benefit the users of the duplicated systems. This conclusion by the team was after finding out that Wigglesworth Hospital Trust was formulated from the merger of Miltonshire and Wigglesworth General Hospital and the Wigglesworth (which had collapsed financially). Therefore, the engagement consultancy model was effective in understanding the scope of the WHT’s needs, defining the constraints facing the hospital and developing opportunities for proposals from the challenges.  The existence of the main problems at the health facility is as a result of the management team failing to engage the business technology consultants on time before the occurrence of the issues. The other assumption is that the interviews with both Dr. Truscot and IT Director confirm that the WHT’s management knows some of the best solutions to the organization’s problems but believe it is better to implement the interventions in future.</w:t>
      </w:r>
    </w:p>
    <w:p w:rsidR="000E576D" w:rsidRDefault="000E576D" w:rsidP="00C46634">
      <w:pPr>
        <w:pStyle w:val="ListParagraph"/>
        <w:numPr>
          <w:ilvl w:val="0"/>
          <w:numId w:val="3"/>
        </w:numPr>
        <w:jc w:val="both"/>
        <w:rPr>
          <w:rFonts w:ascii="Times New Roman" w:hAnsi="Times New Roman" w:cs="Times New Roman"/>
          <w:b/>
          <w:sz w:val="24"/>
          <w:szCs w:val="24"/>
        </w:rPr>
      </w:pPr>
      <w:r w:rsidRPr="000E576D">
        <w:rPr>
          <w:rFonts w:ascii="Times New Roman" w:hAnsi="Times New Roman" w:cs="Times New Roman"/>
          <w:b/>
          <w:sz w:val="24"/>
          <w:szCs w:val="24"/>
        </w:rPr>
        <w:t>Problem Development (Issue Metrics)</w:t>
      </w:r>
    </w:p>
    <w:p w:rsidR="000E576D" w:rsidRPr="000E576D" w:rsidRDefault="000E576D" w:rsidP="00C46634">
      <w:pPr>
        <w:ind w:left="0"/>
        <w:jc w:val="both"/>
        <w:rPr>
          <w:rFonts w:ascii="Times New Roman" w:hAnsi="Times New Roman" w:cs="Times New Roman"/>
          <w:sz w:val="24"/>
          <w:szCs w:val="24"/>
        </w:rPr>
      </w:pPr>
      <w:r>
        <w:rPr>
          <w:rFonts w:ascii="Times New Roman" w:hAnsi="Times New Roman" w:cs="Times New Roman"/>
          <w:sz w:val="24"/>
          <w:szCs w:val="24"/>
        </w:rPr>
        <w:t xml:space="preserve">WHT’s relevant stakeholders include </w:t>
      </w:r>
      <w:r w:rsidR="003662CE">
        <w:rPr>
          <w:rFonts w:ascii="Times New Roman" w:hAnsi="Times New Roman" w:cs="Times New Roman"/>
          <w:sz w:val="24"/>
          <w:szCs w:val="24"/>
        </w:rPr>
        <w:t xml:space="preserve">the surgeons, systems experts, IT Director and </w:t>
      </w:r>
      <w:r>
        <w:rPr>
          <w:rFonts w:ascii="Times New Roman" w:hAnsi="Times New Roman" w:cs="Times New Roman"/>
          <w:sz w:val="24"/>
          <w:szCs w:val="24"/>
        </w:rPr>
        <w:t>elective surgery patients. The problem values and objectives for the WHT’s project include developing strategies of reducing business operating costs and increasing work productivity</w:t>
      </w:r>
      <w:r w:rsidR="00EC5175">
        <w:rPr>
          <w:rFonts w:ascii="Times New Roman" w:hAnsi="Times New Roman" w:cs="Times New Roman"/>
          <w:sz w:val="24"/>
          <w:szCs w:val="24"/>
        </w:rPr>
        <w:t xml:space="preserve"> </w:t>
      </w:r>
      <w:r w:rsidR="00EC5175">
        <w:rPr>
          <w:rFonts w:ascii="Times New Roman" w:hAnsi="Times New Roman" w:cs="Times New Roman"/>
          <w:sz w:val="24"/>
          <w:szCs w:val="24"/>
        </w:rPr>
        <w:t xml:space="preserve">(Milne, </w:t>
      </w:r>
      <w:r w:rsidR="00EC5175" w:rsidRPr="00B650D6">
        <w:rPr>
          <w:rFonts w:ascii="Times New Roman" w:hAnsi="Times New Roman" w:cs="Times New Roman"/>
          <w:sz w:val="24"/>
          <w:szCs w:val="24"/>
        </w:rPr>
        <w:t>2020)</w:t>
      </w:r>
      <w:r>
        <w:rPr>
          <w:rFonts w:ascii="Times New Roman" w:hAnsi="Times New Roman" w:cs="Times New Roman"/>
          <w:sz w:val="24"/>
          <w:szCs w:val="24"/>
        </w:rPr>
        <w:t>. One of the perspectives of the problem is that there exists a shortage of trained personnel to operate the systems hence contributing to the increasing costs of hiring a contractor to operate and manage the systems</w:t>
      </w:r>
      <w:r w:rsidR="00B650D6">
        <w:rPr>
          <w:rFonts w:ascii="Times New Roman" w:hAnsi="Times New Roman" w:cs="Times New Roman"/>
          <w:sz w:val="24"/>
          <w:szCs w:val="24"/>
        </w:rPr>
        <w:t xml:space="preserve"> (Milne, </w:t>
      </w:r>
      <w:r w:rsidR="00B650D6" w:rsidRPr="00B650D6">
        <w:rPr>
          <w:rFonts w:ascii="Times New Roman" w:hAnsi="Times New Roman" w:cs="Times New Roman"/>
          <w:sz w:val="24"/>
          <w:szCs w:val="24"/>
        </w:rPr>
        <w:t>2020)</w:t>
      </w:r>
      <w:r>
        <w:rPr>
          <w:rFonts w:ascii="Times New Roman" w:hAnsi="Times New Roman" w:cs="Times New Roman"/>
          <w:sz w:val="24"/>
          <w:szCs w:val="24"/>
        </w:rPr>
        <w:t>. Another perspective on the problem is that too much paper work can contribute to the loss of essential files and the patients’ health records which confirms the rising litigation cases regarding patient safety. The engagement consultancy model is essential for building the long-term and strong relationships between the WHT managers and the Bloxham Consulting team in developing and implementing the essential tools for solving the problem.</w:t>
      </w:r>
    </w:p>
    <w:p w:rsidR="000E576D" w:rsidRDefault="000E576D" w:rsidP="00C46634">
      <w:pPr>
        <w:pStyle w:val="ListParagraph"/>
        <w:numPr>
          <w:ilvl w:val="0"/>
          <w:numId w:val="3"/>
        </w:numPr>
        <w:jc w:val="both"/>
        <w:rPr>
          <w:rFonts w:ascii="Times New Roman" w:hAnsi="Times New Roman" w:cs="Times New Roman"/>
          <w:b/>
          <w:sz w:val="24"/>
          <w:szCs w:val="24"/>
        </w:rPr>
      </w:pPr>
      <w:r w:rsidRPr="000E576D">
        <w:rPr>
          <w:rFonts w:ascii="Times New Roman" w:hAnsi="Times New Roman" w:cs="Times New Roman"/>
          <w:b/>
          <w:sz w:val="24"/>
          <w:szCs w:val="24"/>
        </w:rPr>
        <w:t>Problem Exploration (Issue Drivers)</w:t>
      </w:r>
    </w:p>
    <w:p w:rsidR="0099014A" w:rsidRPr="00FC70BC" w:rsidRDefault="00FC70BC" w:rsidP="00C46634">
      <w:pPr>
        <w:ind w:left="0" w:firstLine="360"/>
        <w:jc w:val="both"/>
        <w:rPr>
          <w:rFonts w:ascii="Times New Roman" w:hAnsi="Times New Roman" w:cs="Times New Roman"/>
          <w:sz w:val="24"/>
          <w:szCs w:val="24"/>
        </w:rPr>
      </w:pPr>
      <w:r>
        <w:rPr>
          <w:rFonts w:ascii="Times New Roman" w:hAnsi="Times New Roman" w:cs="Times New Roman"/>
          <w:sz w:val="24"/>
          <w:szCs w:val="24"/>
        </w:rPr>
        <w:t>The issue drivers refer to the possible causes of the problem at the WHT hospital</w:t>
      </w:r>
      <w:r w:rsidR="005E2C93">
        <w:rPr>
          <w:rFonts w:ascii="Times New Roman" w:hAnsi="Times New Roman" w:cs="Times New Roman"/>
          <w:sz w:val="24"/>
          <w:szCs w:val="24"/>
        </w:rPr>
        <w:t>. According to research, this part of problem identif</w:t>
      </w:r>
      <w:r w:rsidR="001D4243">
        <w:rPr>
          <w:rFonts w:ascii="Times New Roman" w:hAnsi="Times New Roman" w:cs="Times New Roman"/>
          <w:sz w:val="24"/>
          <w:szCs w:val="24"/>
        </w:rPr>
        <w:t xml:space="preserve">ication consists of selecting an analysis level, breaking down the problem, identifying the </w:t>
      </w:r>
      <w:r w:rsidR="0060554B">
        <w:rPr>
          <w:rFonts w:ascii="Times New Roman" w:hAnsi="Times New Roman" w:cs="Times New Roman"/>
          <w:sz w:val="24"/>
          <w:szCs w:val="24"/>
        </w:rPr>
        <w:t>constraints</w:t>
      </w:r>
      <w:r w:rsidR="001D4243">
        <w:rPr>
          <w:rFonts w:ascii="Times New Roman" w:hAnsi="Times New Roman" w:cs="Times New Roman"/>
          <w:sz w:val="24"/>
          <w:szCs w:val="24"/>
        </w:rPr>
        <w:t xml:space="preserve">, potential </w:t>
      </w:r>
      <w:r w:rsidR="00D45D95">
        <w:rPr>
          <w:rFonts w:ascii="Times New Roman" w:hAnsi="Times New Roman" w:cs="Times New Roman"/>
          <w:sz w:val="24"/>
          <w:szCs w:val="24"/>
        </w:rPr>
        <w:t>causes or paths to solutions</w:t>
      </w:r>
      <w:r w:rsidR="00D51854">
        <w:rPr>
          <w:rFonts w:ascii="Times New Roman" w:hAnsi="Times New Roman" w:cs="Times New Roman"/>
          <w:sz w:val="24"/>
          <w:szCs w:val="24"/>
        </w:rPr>
        <w:t xml:space="preserve"> </w:t>
      </w:r>
      <w:r w:rsidR="00D51854" w:rsidRPr="00D51854">
        <w:rPr>
          <w:rFonts w:ascii="Times New Roman" w:hAnsi="Times New Roman" w:cs="Times New Roman"/>
          <w:sz w:val="24"/>
          <w:szCs w:val="24"/>
        </w:rPr>
        <w:t>(Michell, 2009)</w:t>
      </w:r>
      <w:r w:rsidR="001D4243">
        <w:rPr>
          <w:rFonts w:ascii="Times New Roman" w:hAnsi="Times New Roman" w:cs="Times New Roman"/>
          <w:sz w:val="24"/>
          <w:szCs w:val="24"/>
        </w:rPr>
        <w:t xml:space="preserve">. </w:t>
      </w:r>
      <w:r w:rsidR="004E496D">
        <w:rPr>
          <w:rFonts w:ascii="Times New Roman" w:hAnsi="Times New Roman" w:cs="Times New Roman"/>
          <w:sz w:val="24"/>
          <w:szCs w:val="24"/>
        </w:rPr>
        <w:t xml:space="preserve">In analyzing the business context of the WHT hospital, it is important to understand how the </w:t>
      </w:r>
      <w:r w:rsidR="00EA7753">
        <w:rPr>
          <w:rFonts w:ascii="Times New Roman" w:hAnsi="Times New Roman" w:cs="Times New Roman"/>
          <w:sz w:val="24"/>
          <w:szCs w:val="24"/>
        </w:rPr>
        <w:t>health</w:t>
      </w:r>
      <w:r w:rsidR="00DC78E1">
        <w:rPr>
          <w:rFonts w:ascii="Times New Roman" w:hAnsi="Times New Roman" w:cs="Times New Roman"/>
          <w:sz w:val="24"/>
          <w:szCs w:val="24"/>
        </w:rPr>
        <w:t xml:space="preserve"> facility was</w:t>
      </w:r>
      <w:r w:rsidR="004E496D">
        <w:rPr>
          <w:rFonts w:ascii="Times New Roman" w:hAnsi="Times New Roman" w:cs="Times New Roman"/>
          <w:sz w:val="24"/>
          <w:szCs w:val="24"/>
        </w:rPr>
        <w:t xml:space="preserve"> competing with other </w:t>
      </w:r>
      <w:r w:rsidR="00EA7753">
        <w:rPr>
          <w:rFonts w:ascii="Times New Roman" w:hAnsi="Times New Roman" w:cs="Times New Roman"/>
          <w:sz w:val="24"/>
          <w:szCs w:val="24"/>
        </w:rPr>
        <w:t xml:space="preserve">hospitals in terms of efficiency and patient care delivery services. WHT </w:t>
      </w:r>
      <w:r w:rsidR="00DC78E1">
        <w:rPr>
          <w:rFonts w:ascii="Times New Roman" w:hAnsi="Times New Roman" w:cs="Times New Roman"/>
          <w:sz w:val="24"/>
          <w:szCs w:val="24"/>
        </w:rPr>
        <w:t>hospital had</w:t>
      </w:r>
      <w:r w:rsidR="00EA7753">
        <w:rPr>
          <w:rFonts w:ascii="Times New Roman" w:hAnsi="Times New Roman" w:cs="Times New Roman"/>
          <w:sz w:val="24"/>
          <w:szCs w:val="24"/>
        </w:rPr>
        <w:t xml:space="preserve"> poor systems that </w:t>
      </w:r>
      <w:r w:rsidR="0080210C">
        <w:rPr>
          <w:rFonts w:ascii="Times New Roman" w:hAnsi="Times New Roman" w:cs="Times New Roman"/>
          <w:sz w:val="24"/>
          <w:szCs w:val="24"/>
        </w:rPr>
        <w:t xml:space="preserve">contribute to the </w:t>
      </w:r>
      <w:r w:rsidR="00EA7753">
        <w:rPr>
          <w:rFonts w:ascii="Times New Roman" w:hAnsi="Times New Roman" w:cs="Times New Roman"/>
          <w:sz w:val="24"/>
          <w:szCs w:val="24"/>
        </w:rPr>
        <w:t xml:space="preserve">loss of important </w:t>
      </w:r>
      <w:r w:rsidR="0080210C">
        <w:rPr>
          <w:rFonts w:ascii="Times New Roman" w:hAnsi="Times New Roman" w:cs="Times New Roman"/>
          <w:sz w:val="24"/>
          <w:szCs w:val="24"/>
        </w:rPr>
        <w:t xml:space="preserve">patient information hence confirming </w:t>
      </w:r>
      <w:r w:rsidR="005D0436">
        <w:rPr>
          <w:rFonts w:ascii="Times New Roman" w:hAnsi="Times New Roman" w:cs="Times New Roman"/>
          <w:sz w:val="24"/>
          <w:szCs w:val="24"/>
        </w:rPr>
        <w:t>the rising number of litigation cases regarding patient safety. Th</w:t>
      </w:r>
      <w:r w:rsidR="00DC78E1">
        <w:rPr>
          <w:rFonts w:ascii="Times New Roman" w:hAnsi="Times New Roman" w:cs="Times New Roman"/>
          <w:sz w:val="24"/>
          <w:szCs w:val="24"/>
        </w:rPr>
        <w:t>e health facility was</w:t>
      </w:r>
      <w:r w:rsidR="005D0436">
        <w:rPr>
          <w:rFonts w:ascii="Times New Roman" w:hAnsi="Times New Roman" w:cs="Times New Roman"/>
          <w:sz w:val="24"/>
          <w:szCs w:val="24"/>
        </w:rPr>
        <w:t xml:space="preserve"> still using a lot of paper work to record patient information </w:t>
      </w:r>
      <w:r w:rsidR="00DC78E1">
        <w:rPr>
          <w:rFonts w:ascii="Times New Roman" w:hAnsi="Times New Roman" w:cs="Times New Roman"/>
          <w:sz w:val="24"/>
          <w:szCs w:val="24"/>
        </w:rPr>
        <w:t xml:space="preserve">hence creating the need to embrace the </w:t>
      </w:r>
      <w:r w:rsidR="00E926F1">
        <w:rPr>
          <w:rFonts w:ascii="Times New Roman" w:hAnsi="Times New Roman" w:cs="Times New Roman"/>
          <w:sz w:val="24"/>
          <w:szCs w:val="24"/>
        </w:rPr>
        <w:t xml:space="preserve">electronic recording system. WHT is </w:t>
      </w:r>
      <w:r w:rsidR="00BD598C">
        <w:rPr>
          <w:rFonts w:ascii="Times New Roman" w:hAnsi="Times New Roman" w:cs="Times New Roman"/>
          <w:sz w:val="24"/>
          <w:szCs w:val="24"/>
        </w:rPr>
        <w:t xml:space="preserve">losing on the expenses of hiring contractors and specialists who can run and manage the systems because the organization lacks trained personnel who can operate the systems. </w:t>
      </w:r>
      <w:r w:rsidR="009E4B0E">
        <w:rPr>
          <w:rFonts w:ascii="Times New Roman" w:hAnsi="Times New Roman" w:cs="Times New Roman"/>
          <w:sz w:val="24"/>
          <w:szCs w:val="24"/>
        </w:rPr>
        <w:t xml:space="preserve">The health facility cannot compete in terms of serving patients with other </w:t>
      </w:r>
      <w:r w:rsidR="00681E16">
        <w:rPr>
          <w:rFonts w:ascii="Times New Roman" w:hAnsi="Times New Roman" w:cs="Times New Roman"/>
          <w:sz w:val="24"/>
          <w:szCs w:val="24"/>
        </w:rPr>
        <w:t>hospitals</w:t>
      </w:r>
      <w:r w:rsidR="009E4B0E">
        <w:rPr>
          <w:rFonts w:ascii="Times New Roman" w:hAnsi="Times New Roman" w:cs="Times New Roman"/>
          <w:sz w:val="24"/>
          <w:szCs w:val="24"/>
        </w:rPr>
        <w:t xml:space="preserve"> such as the </w:t>
      </w:r>
      <w:r w:rsidR="00681E16">
        <w:rPr>
          <w:rFonts w:ascii="Times New Roman" w:hAnsi="Times New Roman" w:cs="Times New Roman"/>
          <w:sz w:val="24"/>
          <w:szCs w:val="24"/>
        </w:rPr>
        <w:t>Wigglesworth Clinic and the Miltonshire and Wigglesworth General</w:t>
      </w:r>
      <w:r w:rsidR="007177D2">
        <w:rPr>
          <w:rFonts w:ascii="Times New Roman" w:hAnsi="Times New Roman" w:cs="Times New Roman"/>
          <w:sz w:val="24"/>
          <w:szCs w:val="24"/>
        </w:rPr>
        <w:t xml:space="preserve"> that have the Wigglesworth Hospital T</w:t>
      </w:r>
      <w:r w:rsidR="004D12D2">
        <w:rPr>
          <w:rFonts w:ascii="Times New Roman" w:hAnsi="Times New Roman" w:cs="Times New Roman"/>
          <w:sz w:val="24"/>
          <w:szCs w:val="24"/>
        </w:rPr>
        <w:t>rust</w:t>
      </w:r>
      <w:r w:rsidR="00681E16">
        <w:rPr>
          <w:rFonts w:ascii="Times New Roman" w:hAnsi="Times New Roman" w:cs="Times New Roman"/>
          <w:sz w:val="24"/>
          <w:szCs w:val="24"/>
        </w:rPr>
        <w:t xml:space="preserve">. </w:t>
      </w:r>
      <w:r w:rsidR="004D12D2">
        <w:rPr>
          <w:rFonts w:ascii="Times New Roman" w:hAnsi="Times New Roman" w:cs="Times New Roman"/>
          <w:sz w:val="24"/>
          <w:szCs w:val="24"/>
        </w:rPr>
        <w:t xml:space="preserve">Such a trust </w:t>
      </w:r>
      <w:r w:rsidR="000E572B">
        <w:rPr>
          <w:rFonts w:ascii="Times New Roman" w:hAnsi="Times New Roman" w:cs="Times New Roman"/>
          <w:sz w:val="24"/>
          <w:szCs w:val="24"/>
        </w:rPr>
        <w:t xml:space="preserve">resulting from mergers, </w:t>
      </w:r>
      <w:r w:rsidR="004D12D2">
        <w:rPr>
          <w:rFonts w:ascii="Times New Roman" w:hAnsi="Times New Roman" w:cs="Times New Roman"/>
          <w:sz w:val="24"/>
          <w:szCs w:val="24"/>
        </w:rPr>
        <w:t xml:space="preserve">can be beneficial to WHT because the users of the systems can learn essential </w:t>
      </w:r>
      <w:r w:rsidR="00F32627">
        <w:rPr>
          <w:rFonts w:ascii="Times New Roman" w:hAnsi="Times New Roman" w:cs="Times New Roman"/>
          <w:sz w:val="24"/>
          <w:szCs w:val="24"/>
        </w:rPr>
        <w:t xml:space="preserve">skills on how to operate the duplicated systems hence reducing the operating costs of managing the </w:t>
      </w:r>
      <w:r w:rsidR="000E572B">
        <w:rPr>
          <w:rFonts w:ascii="Times New Roman" w:hAnsi="Times New Roman" w:cs="Times New Roman"/>
          <w:sz w:val="24"/>
          <w:szCs w:val="24"/>
        </w:rPr>
        <w:t>systems</w:t>
      </w:r>
      <w:r w:rsidR="00561639">
        <w:rPr>
          <w:rFonts w:ascii="Times New Roman" w:hAnsi="Times New Roman" w:cs="Times New Roman"/>
          <w:sz w:val="24"/>
          <w:szCs w:val="24"/>
        </w:rPr>
        <w:t xml:space="preserve">. </w:t>
      </w:r>
      <w:r w:rsidR="000E572B">
        <w:rPr>
          <w:rFonts w:ascii="Times New Roman" w:hAnsi="Times New Roman" w:cs="Times New Roman"/>
          <w:sz w:val="24"/>
          <w:szCs w:val="24"/>
        </w:rPr>
        <w:t>C</w:t>
      </w:r>
      <w:r w:rsidR="002669E3">
        <w:rPr>
          <w:rFonts w:ascii="Times New Roman" w:hAnsi="Times New Roman" w:cs="Times New Roman"/>
          <w:sz w:val="24"/>
          <w:szCs w:val="24"/>
        </w:rPr>
        <w:t xml:space="preserve">ommunication between a majority of the healthcare </w:t>
      </w:r>
      <w:r w:rsidR="00EB60BA">
        <w:rPr>
          <w:rFonts w:ascii="Times New Roman" w:hAnsi="Times New Roman" w:cs="Times New Roman"/>
          <w:sz w:val="24"/>
          <w:szCs w:val="24"/>
        </w:rPr>
        <w:t>pr</w:t>
      </w:r>
      <w:r w:rsidR="002669E3">
        <w:rPr>
          <w:rFonts w:ascii="Times New Roman" w:hAnsi="Times New Roman" w:cs="Times New Roman"/>
          <w:sz w:val="24"/>
          <w:szCs w:val="24"/>
        </w:rPr>
        <w:t xml:space="preserve">oviders and other stakeholders such as the Semicon ‘as is’ analyzing team is </w:t>
      </w:r>
      <w:r w:rsidR="00EB60BA">
        <w:rPr>
          <w:rFonts w:ascii="Times New Roman" w:hAnsi="Times New Roman" w:cs="Times New Roman"/>
          <w:sz w:val="24"/>
          <w:szCs w:val="24"/>
        </w:rPr>
        <w:t xml:space="preserve">poor due to lack of </w:t>
      </w:r>
      <w:r w:rsidR="001976B3">
        <w:rPr>
          <w:rFonts w:ascii="Times New Roman" w:hAnsi="Times New Roman" w:cs="Times New Roman"/>
          <w:sz w:val="24"/>
          <w:szCs w:val="24"/>
        </w:rPr>
        <w:t xml:space="preserve">internet connection services which affect the hospital’s business operations. </w:t>
      </w:r>
      <w:r w:rsidR="005219A1">
        <w:rPr>
          <w:rFonts w:ascii="Times New Roman" w:hAnsi="Times New Roman" w:cs="Times New Roman"/>
          <w:sz w:val="24"/>
          <w:szCs w:val="24"/>
        </w:rPr>
        <w:t>Supporting evidence is the missing interviews that the Semicon ‘as is’ analyzing team experienced to lack of access to the WHT’s healthcare providers</w:t>
      </w:r>
      <w:r w:rsidR="001A09BE">
        <w:rPr>
          <w:rFonts w:ascii="Times New Roman" w:hAnsi="Times New Roman" w:cs="Times New Roman"/>
          <w:sz w:val="24"/>
          <w:szCs w:val="24"/>
        </w:rPr>
        <w:t xml:space="preserve"> leading to the documentation of the notes from</w:t>
      </w:r>
      <w:r w:rsidR="00A95CBB">
        <w:rPr>
          <w:rFonts w:ascii="Times New Roman" w:hAnsi="Times New Roman" w:cs="Times New Roman"/>
          <w:sz w:val="24"/>
          <w:szCs w:val="24"/>
        </w:rPr>
        <w:t xml:space="preserve"> an external source</w:t>
      </w:r>
      <w:r w:rsidR="001A09BE">
        <w:rPr>
          <w:rFonts w:ascii="Times New Roman" w:hAnsi="Times New Roman" w:cs="Times New Roman"/>
          <w:sz w:val="24"/>
          <w:szCs w:val="24"/>
        </w:rPr>
        <w:t xml:space="preserve"> </w:t>
      </w:r>
      <w:r w:rsidR="00A95CBB">
        <w:rPr>
          <w:rFonts w:ascii="Times New Roman" w:hAnsi="Times New Roman" w:cs="Times New Roman"/>
          <w:sz w:val="24"/>
          <w:szCs w:val="24"/>
        </w:rPr>
        <w:t>(</w:t>
      </w:r>
      <w:r w:rsidR="001A09BE">
        <w:rPr>
          <w:rFonts w:ascii="Times New Roman" w:hAnsi="Times New Roman" w:cs="Times New Roman"/>
          <w:sz w:val="24"/>
          <w:szCs w:val="24"/>
        </w:rPr>
        <w:t xml:space="preserve">one of the consultant’s sister in-law </w:t>
      </w:r>
      <w:r w:rsidR="00081A69">
        <w:rPr>
          <w:rFonts w:ascii="Times New Roman" w:hAnsi="Times New Roman" w:cs="Times New Roman"/>
          <w:sz w:val="24"/>
          <w:szCs w:val="24"/>
        </w:rPr>
        <w:t>who is a physician in The United States</w:t>
      </w:r>
      <w:r w:rsidR="00A95CBB">
        <w:rPr>
          <w:rFonts w:ascii="Times New Roman" w:hAnsi="Times New Roman" w:cs="Times New Roman"/>
          <w:sz w:val="24"/>
          <w:szCs w:val="24"/>
        </w:rPr>
        <w:t>)</w:t>
      </w:r>
      <w:r w:rsidR="00081A69">
        <w:rPr>
          <w:rFonts w:ascii="Times New Roman" w:hAnsi="Times New Roman" w:cs="Times New Roman"/>
          <w:sz w:val="24"/>
          <w:szCs w:val="24"/>
        </w:rPr>
        <w:t xml:space="preserve">. </w:t>
      </w:r>
    </w:p>
    <w:p w:rsidR="0039007A" w:rsidRDefault="00F24517" w:rsidP="00C46634">
      <w:pPr>
        <w:ind w:left="360"/>
        <w:jc w:val="both"/>
        <w:rPr>
          <w:rFonts w:ascii="Times New Roman" w:hAnsi="Times New Roman" w:cs="Times New Roman"/>
          <w:b/>
          <w:sz w:val="24"/>
          <w:szCs w:val="24"/>
        </w:rPr>
      </w:pPr>
      <w:r w:rsidRPr="0039007A">
        <w:rPr>
          <w:rFonts w:ascii="Times New Roman" w:hAnsi="Times New Roman" w:cs="Times New Roman"/>
          <w:b/>
          <w:sz w:val="24"/>
          <w:szCs w:val="24"/>
        </w:rPr>
        <w:t>3.b Design of an IT Consulting Solution</w:t>
      </w:r>
      <w:r w:rsidR="00B15197" w:rsidRPr="0039007A">
        <w:rPr>
          <w:rFonts w:ascii="Times New Roman" w:hAnsi="Times New Roman" w:cs="Times New Roman"/>
          <w:b/>
          <w:sz w:val="24"/>
          <w:szCs w:val="24"/>
        </w:rPr>
        <w:t xml:space="preserve"> (Business Analysis using BTC Techniques)</w:t>
      </w:r>
    </w:p>
    <w:p w:rsidR="003B6279" w:rsidRDefault="00A46811" w:rsidP="00C46634">
      <w:pPr>
        <w:ind w:left="0"/>
        <w:jc w:val="both"/>
        <w:rPr>
          <w:rFonts w:ascii="Times New Roman" w:hAnsi="Times New Roman" w:cs="Times New Roman"/>
          <w:sz w:val="24"/>
          <w:szCs w:val="24"/>
        </w:rPr>
      </w:pPr>
      <w:r>
        <w:rPr>
          <w:rFonts w:ascii="Times New Roman" w:hAnsi="Times New Roman" w:cs="Times New Roman"/>
          <w:sz w:val="24"/>
          <w:szCs w:val="24"/>
        </w:rPr>
        <w:t>WHT’s services</w:t>
      </w:r>
      <w:r w:rsidR="004C2F40">
        <w:rPr>
          <w:rFonts w:ascii="Times New Roman" w:hAnsi="Times New Roman" w:cs="Times New Roman"/>
          <w:sz w:val="24"/>
          <w:szCs w:val="24"/>
        </w:rPr>
        <w:t xml:space="preserve"> and systems</w:t>
      </w:r>
      <w:r>
        <w:rPr>
          <w:rFonts w:ascii="Times New Roman" w:hAnsi="Times New Roman" w:cs="Times New Roman"/>
          <w:sz w:val="24"/>
          <w:szCs w:val="24"/>
        </w:rPr>
        <w:t xml:space="preserve"> </w:t>
      </w:r>
      <w:r w:rsidR="002B6965">
        <w:rPr>
          <w:rFonts w:ascii="Times New Roman" w:hAnsi="Times New Roman" w:cs="Times New Roman"/>
          <w:sz w:val="24"/>
          <w:szCs w:val="24"/>
        </w:rPr>
        <w:t xml:space="preserve">are graded depending on </w:t>
      </w:r>
      <w:r w:rsidR="004C2F40">
        <w:rPr>
          <w:rFonts w:ascii="Times New Roman" w:hAnsi="Times New Roman" w:cs="Times New Roman"/>
          <w:sz w:val="24"/>
          <w:szCs w:val="24"/>
        </w:rPr>
        <w:t xml:space="preserve">their importance and critical levels. </w:t>
      </w:r>
      <w:r w:rsidR="001C1197">
        <w:rPr>
          <w:rFonts w:ascii="Times New Roman" w:hAnsi="Times New Roman" w:cs="Times New Roman"/>
          <w:sz w:val="24"/>
          <w:szCs w:val="24"/>
        </w:rPr>
        <w:t xml:space="preserve">For instance, the </w:t>
      </w:r>
      <w:r w:rsidR="004F600F">
        <w:rPr>
          <w:rFonts w:ascii="Times New Roman" w:hAnsi="Times New Roman" w:cs="Times New Roman"/>
          <w:sz w:val="24"/>
          <w:szCs w:val="24"/>
        </w:rPr>
        <w:t xml:space="preserve">patient-focused </w:t>
      </w:r>
      <w:r w:rsidR="001C1197">
        <w:rPr>
          <w:rFonts w:ascii="Times New Roman" w:hAnsi="Times New Roman" w:cs="Times New Roman"/>
          <w:sz w:val="24"/>
          <w:szCs w:val="24"/>
        </w:rPr>
        <w:t xml:space="preserve">processes and services that </w:t>
      </w:r>
      <w:r w:rsidR="004F600F">
        <w:rPr>
          <w:rFonts w:ascii="Times New Roman" w:hAnsi="Times New Roman" w:cs="Times New Roman"/>
          <w:sz w:val="24"/>
          <w:szCs w:val="24"/>
        </w:rPr>
        <w:t xml:space="preserve">are high quality and should be available round the clock are graded A. </w:t>
      </w:r>
      <w:r w:rsidR="00275C25">
        <w:rPr>
          <w:rFonts w:ascii="Times New Roman" w:hAnsi="Times New Roman" w:cs="Times New Roman"/>
          <w:sz w:val="24"/>
          <w:szCs w:val="24"/>
        </w:rPr>
        <w:t xml:space="preserve">The services and processes that are important for the daily support of WHT’s business operations but less critical than the main </w:t>
      </w:r>
      <w:r w:rsidR="00FC3C55">
        <w:rPr>
          <w:rFonts w:ascii="Times New Roman" w:hAnsi="Times New Roman" w:cs="Times New Roman"/>
          <w:sz w:val="24"/>
          <w:szCs w:val="24"/>
        </w:rPr>
        <w:t>systems</w:t>
      </w:r>
      <w:r w:rsidR="00275C25">
        <w:rPr>
          <w:rFonts w:ascii="Times New Roman" w:hAnsi="Times New Roman" w:cs="Times New Roman"/>
          <w:sz w:val="24"/>
          <w:szCs w:val="24"/>
        </w:rPr>
        <w:t xml:space="preserve"> and services are graded </w:t>
      </w:r>
      <w:r w:rsidR="00FC3C55">
        <w:rPr>
          <w:rFonts w:ascii="Times New Roman" w:hAnsi="Times New Roman" w:cs="Times New Roman"/>
          <w:sz w:val="24"/>
          <w:szCs w:val="24"/>
        </w:rPr>
        <w:t>as B</w:t>
      </w:r>
      <w:r w:rsidR="00275C25">
        <w:rPr>
          <w:rFonts w:ascii="Times New Roman" w:hAnsi="Times New Roman" w:cs="Times New Roman"/>
          <w:sz w:val="24"/>
          <w:szCs w:val="24"/>
        </w:rPr>
        <w:t xml:space="preserve">. </w:t>
      </w:r>
      <w:r w:rsidR="00FC3C55">
        <w:rPr>
          <w:rFonts w:ascii="Times New Roman" w:hAnsi="Times New Roman" w:cs="Times New Roman"/>
          <w:sz w:val="24"/>
          <w:szCs w:val="24"/>
        </w:rPr>
        <w:t xml:space="preserve">The other systems </w:t>
      </w:r>
      <w:r w:rsidR="00B9737F">
        <w:rPr>
          <w:rFonts w:ascii="Times New Roman" w:hAnsi="Times New Roman" w:cs="Times New Roman"/>
          <w:sz w:val="24"/>
          <w:szCs w:val="24"/>
        </w:rPr>
        <w:t xml:space="preserve">such as accounting and administration </w:t>
      </w:r>
      <w:r w:rsidR="00FC3C55">
        <w:rPr>
          <w:rFonts w:ascii="Times New Roman" w:hAnsi="Times New Roman" w:cs="Times New Roman"/>
          <w:sz w:val="24"/>
          <w:szCs w:val="24"/>
        </w:rPr>
        <w:t>that</w:t>
      </w:r>
      <w:r w:rsidR="001816A6">
        <w:rPr>
          <w:rFonts w:ascii="Times New Roman" w:hAnsi="Times New Roman" w:cs="Times New Roman"/>
          <w:sz w:val="24"/>
          <w:szCs w:val="24"/>
        </w:rPr>
        <w:t xml:space="preserve"> </w:t>
      </w:r>
      <w:r w:rsidR="00FC3C55">
        <w:rPr>
          <w:rFonts w:ascii="Times New Roman" w:hAnsi="Times New Roman" w:cs="Times New Roman"/>
          <w:sz w:val="24"/>
          <w:szCs w:val="24"/>
        </w:rPr>
        <w:t>are less</w:t>
      </w:r>
      <w:r w:rsidR="003C72F5">
        <w:rPr>
          <w:rFonts w:ascii="Times New Roman" w:hAnsi="Times New Roman" w:cs="Times New Roman"/>
          <w:sz w:val="24"/>
          <w:szCs w:val="24"/>
        </w:rPr>
        <w:t xml:space="preserve"> critical for patient safety and quality </w:t>
      </w:r>
      <w:r w:rsidR="00B9737F">
        <w:rPr>
          <w:rFonts w:ascii="Times New Roman" w:hAnsi="Times New Roman" w:cs="Times New Roman"/>
          <w:sz w:val="24"/>
          <w:szCs w:val="24"/>
        </w:rPr>
        <w:t xml:space="preserve">but important to the running </w:t>
      </w:r>
      <w:r w:rsidR="005F72AE">
        <w:rPr>
          <w:rFonts w:ascii="Times New Roman" w:hAnsi="Times New Roman" w:cs="Times New Roman"/>
          <w:sz w:val="24"/>
          <w:szCs w:val="24"/>
        </w:rPr>
        <w:t xml:space="preserve">of the organization </w:t>
      </w:r>
      <w:r w:rsidR="00B9737F">
        <w:rPr>
          <w:rFonts w:ascii="Times New Roman" w:hAnsi="Times New Roman" w:cs="Times New Roman"/>
          <w:sz w:val="24"/>
          <w:szCs w:val="24"/>
        </w:rPr>
        <w:t xml:space="preserve">are graded as C. </w:t>
      </w:r>
      <w:r w:rsidR="00856D8E">
        <w:rPr>
          <w:rFonts w:ascii="Times New Roman" w:hAnsi="Times New Roman" w:cs="Times New Roman"/>
          <w:sz w:val="24"/>
          <w:szCs w:val="24"/>
        </w:rPr>
        <w:t xml:space="preserve">The services and systems that are essential but have the least impact on the quality and </w:t>
      </w:r>
      <w:r w:rsidR="00BE1BEE">
        <w:rPr>
          <w:rFonts w:ascii="Times New Roman" w:hAnsi="Times New Roman" w:cs="Times New Roman"/>
          <w:sz w:val="24"/>
          <w:szCs w:val="24"/>
        </w:rPr>
        <w:t>safety of patients are termed as D.</w:t>
      </w:r>
      <w:r w:rsidR="006E2D6E">
        <w:rPr>
          <w:rFonts w:ascii="Times New Roman" w:hAnsi="Times New Roman" w:cs="Times New Roman"/>
          <w:sz w:val="24"/>
          <w:szCs w:val="24"/>
        </w:rPr>
        <w:t xml:space="preserve"> According to research, some of the business technology consulting (BTC) techniques that are essential in analyzing the business services and processes of a company include </w:t>
      </w:r>
      <w:r w:rsidR="005E0536">
        <w:rPr>
          <w:rFonts w:ascii="Times New Roman" w:hAnsi="Times New Roman" w:cs="Times New Roman"/>
          <w:sz w:val="24"/>
          <w:szCs w:val="24"/>
        </w:rPr>
        <w:t xml:space="preserve">the business service profiling, business context </w:t>
      </w:r>
      <w:r w:rsidR="003B6279">
        <w:rPr>
          <w:rFonts w:ascii="Times New Roman" w:hAnsi="Times New Roman" w:cs="Times New Roman"/>
          <w:sz w:val="24"/>
          <w:szCs w:val="24"/>
        </w:rPr>
        <w:t>articulation</w:t>
      </w:r>
      <w:r w:rsidR="005E0536">
        <w:rPr>
          <w:rFonts w:ascii="Times New Roman" w:hAnsi="Times New Roman" w:cs="Times New Roman"/>
          <w:sz w:val="24"/>
          <w:szCs w:val="24"/>
        </w:rPr>
        <w:t xml:space="preserve"> and IT Service Profil</w:t>
      </w:r>
      <w:r w:rsidR="00683CA8">
        <w:rPr>
          <w:rFonts w:ascii="Times New Roman" w:hAnsi="Times New Roman" w:cs="Times New Roman"/>
          <w:sz w:val="24"/>
          <w:szCs w:val="24"/>
        </w:rPr>
        <w:t xml:space="preserve">ing </w:t>
      </w:r>
      <w:r w:rsidR="00683CA8">
        <w:rPr>
          <w:rFonts w:ascii="Times New Roman" w:hAnsi="Times New Roman" w:cs="Times New Roman"/>
          <w:sz w:val="24"/>
          <w:szCs w:val="24"/>
        </w:rPr>
        <w:t>(</w:t>
      </w:r>
      <w:r w:rsidR="00683CA8" w:rsidRPr="00B8035B">
        <w:rPr>
          <w:rFonts w:ascii="Times New Roman" w:hAnsi="Times New Roman" w:cs="Times New Roman"/>
          <w:sz w:val="24"/>
          <w:szCs w:val="24"/>
        </w:rPr>
        <w:t>Krü</w:t>
      </w:r>
      <w:r w:rsidR="00683CA8">
        <w:rPr>
          <w:rFonts w:ascii="Times New Roman" w:hAnsi="Times New Roman" w:cs="Times New Roman"/>
          <w:sz w:val="24"/>
          <w:szCs w:val="24"/>
        </w:rPr>
        <w:t>ger and Teuteberg, 2018)</w:t>
      </w:r>
      <w:r w:rsidR="00672ED8">
        <w:rPr>
          <w:rFonts w:ascii="Times New Roman" w:hAnsi="Times New Roman" w:cs="Times New Roman"/>
          <w:sz w:val="24"/>
          <w:szCs w:val="24"/>
        </w:rPr>
        <w:t xml:space="preserve">. These BTC techniques will be </w:t>
      </w:r>
      <w:r w:rsidR="00B255F2">
        <w:rPr>
          <w:rFonts w:ascii="Times New Roman" w:hAnsi="Times New Roman" w:cs="Times New Roman"/>
          <w:sz w:val="24"/>
          <w:szCs w:val="24"/>
        </w:rPr>
        <w:t>essential in analyzing WHT’s business data.</w:t>
      </w:r>
    </w:p>
    <w:p w:rsidR="003B6279" w:rsidRDefault="00E62BF8" w:rsidP="00C46634">
      <w:pPr>
        <w:pStyle w:val="ListParagraph"/>
        <w:numPr>
          <w:ilvl w:val="0"/>
          <w:numId w:val="5"/>
        </w:numPr>
        <w:jc w:val="both"/>
        <w:rPr>
          <w:rFonts w:ascii="Times New Roman" w:hAnsi="Times New Roman" w:cs="Times New Roman"/>
          <w:b/>
          <w:sz w:val="24"/>
          <w:szCs w:val="24"/>
        </w:rPr>
      </w:pPr>
      <w:r w:rsidRPr="00E62BF8">
        <w:rPr>
          <w:rFonts w:ascii="Times New Roman" w:hAnsi="Times New Roman" w:cs="Times New Roman"/>
          <w:b/>
          <w:sz w:val="24"/>
          <w:szCs w:val="24"/>
        </w:rPr>
        <w:t xml:space="preserve">The </w:t>
      </w:r>
      <w:r w:rsidR="003B6279" w:rsidRPr="00E62BF8">
        <w:rPr>
          <w:rFonts w:ascii="Times New Roman" w:hAnsi="Times New Roman" w:cs="Times New Roman"/>
          <w:b/>
          <w:sz w:val="24"/>
          <w:szCs w:val="24"/>
        </w:rPr>
        <w:t xml:space="preserve">Technique of </w:t>
      </w:r>
      <w:r w:rsidRPr="00E62BF8">
        <w:rPr>
          <w:rFonts w:ascii="Times New Roman" w:hAnsi="Times New Roman" w:cs="Times New Roman"/>
          <w:b/>
          <w:sz w:val="24"/>
          <w:szCs w:val="24"/>
        </w:rPr>
        <w:t>Business</w:t>
      </w:r>
      <w:r w:rsidR="003B6279" w:rsidRPr="00E62BF8">
        <w:rPr>
          <w:rFonts w:ascii="Times New Roman" w:hAnsi="Times New Roman" w:cs="Times New Roman"/>
          <w:b/>
          <w:sz w:val="24"/>
          <w:szCs w:val="24"/>
        </w:rPr>
        <w:t xml:space="preserve"> Service Profiling</w:t>
      </w:r>
      <w:r w:rsidRPr="00E62BF8">
        <w:rPr>
          <w:rFonts w:ascii="Times New Roman" w:hAnsi="Times New Roman" w:cs="Times New Roman"/>
          <w:b/>
          <w:sz w:val="24"/>
          <w:szCs w:val="24"/>
        </w:rPr>
        <w:t xml:space="preserve"> (BSP)</w:t>
      </w:r>
    </w:p>
    <w:p w:rsidR="00163000" w:rsidRDefault="004C1AB1" w:rsidP="00C46634">
      <w:pPr>
        <w:ind w:left="0"/>
        <w:jc w:val="both"/>
        <w:rPr>
          <w:rFonts w:ascii="Times New Roman" w:hAnsi="Times New Roman" w:cs="Times New Roman"/>
          <w:sz w:val="24"/>
          <w:szCs w:val="24"/>
        </w:rPr>
      </w:pPr>
      <w:r>
        <w:rPr>
          <w:rFonts w:ascii="Times New Roman" w:hAnsi="Times New Roman" w:cs="Times New Roman"/>
          <w:sz w:val="24"/>
          <w:szCs w:val="24"/>
        </w:rPr>
        <w:t>This method is essential in the analysis of the norms, services and processes of a business</w:t>
      </w:r>
      <w:r w:rsidR="00D51854">
        <w:rPr>
          <w:rFonts w:ascii="Times New Roman" w:hAnsi="Times New Roman" w:cs="Times New Roman"/>
          <w:sz w:val="24"/>
          <w:szCs w:val="24"/>
        </w:rPr>
        <w:t xml:space="preserve"> </w:t>
      </w:r>
      <w:r w:rsidR="00D51854" w:rsidRPr="00D51854">
        <w:rPr>
          <w:rFonts w:ascii="Times New Roman" w:hAnsi="Times New Roman" w:cs="Times New Roman"/>
          <w:sz w:val="24"/>
          <w:szCs w:val="24"/>
        </w:rPr>
        <w:t>(Michell, 2009)</w:t>
      </w:r>
      <w:r>
        <w:rPr>
          <w:rFonts w:ascii="Times New Roman" w:hAnsi="Times New Roman" w:cs="Times New Roman"/>
          <w:sz w:val="24"/>
          <w:szCs w:val="24"/>
        </w:rPr>
        <w:t xml:space="preserve">. </w:t>
      </w:r>
      <w:r w:rsidR="005D030C">
        <w:rPr>
          <w:rFonts w:ascii="Times New Roman" w:hAnsi="Times New Roman" w:cs="Times New Roman"/>
          <w:sz w:val="24"/>
          <w:szCs w:val="24"/>
        </w:rPr>
        <w:t xml:space="preserve">The business norms are essential </w:t>
      </w:r>
      <w:r w:rsidR="00974DFA">
        <w:rPr>
          <w:rFonts w:ascii="Times New Roman" w:hAnsi="Times New Roman" w:cs="Times New Roman"/>
          <w:sz w:val="24"/>
          <w:szCs w:val="24"/>
        </w:rPr>
        <w:t>in asserting the correct business regulations that will influence a company towards</w:t>
      </w:r>
      <w:r w:rsidR="00005241">
        <w:rPr>
          <w:rFonts w:ascii="Times New Roman" w:hAnsi="Times New Roman" w:cs="Times New Roman"/>
          <w:sz w:val="24"/>
          <w:szCs w:val="24"/>
        </w:rPr>
        <w:t xml:space="preserve"> achieving their IT goals. In the context of the WHT hospital, </w:t>
      </w:r>
      <w:r w:rsidR="00A70BEA">
        <w:rPr>
          <w:rFonts w:ascii="Times New Roman" w:hAnsi="Times New Roman" w:cs="Times New Roman"/>
          <w:sz w:val="24"/>
          <w:szCs w:val="24"/>
        </w:rPr>
        <w:t>the health facility aims to be the best in the region in terms of providing elective surgery. H</w:t>
      </w:r>
      <w:r w:rsidR="00F424B9">
        <w:rPr>
          <w:rFonts w:ascii="Times New Roman" w:hAnsi="Times New Roman" w:cs="Times New Roman"/>
          <w:sz w:val="24"/>
          <w:szCs w:val="24"/>
        </w:rPr>
        <w:t xml:space="preserve">owever, some of the norms that WHT has to embrace to achieve this mission include training the </w:t>
      </w:r>
      <w:r w:rsidR="00834CC8">
        <w:rPr>
          <w:rFonts w:ascii="Times New Roman" w:hAnsi="Times New Roman" w:cs="Times New Roman"/>
          <w:sz w:val="24"/>
          <w:szCs w:val="24"/>
        </w:rPr>
        <w:t xml:space="preserve">healthcare providers on how to operate and manage </w:t>
      </w:r>
      <w:r w:rsidR="00775728">
        <w:rPr>
          <w:rFonts w:ascii="Times New Roman" w:hAnsi="Times New Roman" w:cs="Times New Roman"/>
          <w:sz w:val="24"/>
          <w:szCs w:val="24"/>
        </w:rPr>
        <w:t xml:space="preserve">the systems. The hospital has to shift from the paper documentation to the electronic </w:t>
      </w:r>
      <w:r w:rsidR="004710F6">
        <w:rPr>
          <w:rFonts w:ascii="Times New Roman" w:hAnsi="Times New Roman" w:cs="Times New Roman"/>
          <w:sz w:val="24"/>
          <w:szCs w:val="24"/>
        </w:rPr>
        <w:t>recording system to save information for future reference</w:t>
      </w:r>
      <w:r w:rsidR="00657A25">
        <w:rPr>
          <w:rFonts w:ascii="Times New Roman" w:hAnsi="Times New Roman" w:cs="Times New Roman"/>
          <w:sz w:val="24"/>
          <w:szCs w:val="24"/>
        </w:rPr>
        <w:t xml:space="preserve"> and also make use of the extensive database system to </w:t>
      </w:r>
      <w:r w:rsidR="00BE5F57">
        <w:rPr>
          <w:rFonts w:ascii="Times New Roman" w:hAnsi="Times New Roman" w:cs="Times New Roman"/>
          <w:sz w:val="24"/>
          <w:szCs w:val="24"/>
        </w:rPr>
        <w:t>prevent the landing of patients ‘confidential information to unauthorized individuals</w:t>
      </w:r>
      <w:r w:rsidR="009C13D5">
        <w:rPr>
          <w:rFonts w:ascii="Times New Roman" w:hAnsi="Times New Roman" w:cs="Times New Roman"/>
          <w:sz w:val="24"/>
          <w:szCs w:val="24"/>
        </w:rPr>
        <w:t xml:space="preserve"> (Stevenson et al., </w:t>
      </w:r>
      <w:r w:rsidR="009C13D5" w:rsidRPr="009C13D5">
        <w:rPr>
          <w:rFonts w:ascii="Times New Roman" w:hAnsi="Times New Roman" w:cs="Times New Roman"/>
          <w:sz w:val="24"/>
          <w:szCs w:val="24"/>
        </w:rPr>
        <w:t>2018)</w:t>
      </w:r>
      <w:r w:rsidR="00BE5F57">
        <w:rPr>
          <w:rFonts w:ascii="Times New Roman" w:hAnsi="Times New Roman" w:cs="Times New Roman"/>
          <w:sz w:val="24"/>
          <w:szCs w:val="24"/>
        </w:rPr>
        <w:t xml:space="preserve">. </w:t>
      </w:r>
    </w:p>
    <w:p w:rsidR="001D5A3D" w:rsidRDefault="001D5A3D" w:rsidP="00C46634">
      <w:pPr>
        <w:ind w:left="0" w:firstLine="360"/>
        <w:jc w:val="both"/>
        <w:rPr>
          <w:rFonts w:ascii="Times New Roman" w:hAnsi="Times New Roman" w:cs="Times New Roman"/>
          <w:sz w:val="24"/>
          <w:szCs w:val="24"/>
        </w:rPr>
      </w:pPr>
      <w:r>
        <w:rPr>
          <w:rFonts w:ascii="Times New Roman" w:hAnsi="Times New Roman" w:cs="Times New Roman"/>
          <w:sz w:val="24"/>
          <w:szCs w:val="24"/>
        </w:rPr>
        <w:t>Th</w:t>
      </w:r>
      <w:r w:rsidR="00F814F8">
        <w:rPr>
          <w:rFonts w:ascii="Times New Roman" w:hAnsi="Times New Roman" w:cs="Times New Roman"/>
          <w:sz w:val="24"/>
          <w:szCs w:val="24"/>
        </w:rPr>
        <w:t xml:space="preserve">is technique is also useful in the assessment of WHT’s business services </w:t>
      </w:r>
      <w:r w:rsidR="00B012A0">
        <w:rPr>
          <w:rFonts w:ascii="Times New Roman" w:hAnsi="Times New Roman" w:cs="Times New Roman"/>
          <w:sz w:val="24"/>
          <w:szCs w:val="24"/>
        </w:rPr>
        <w:t xml:space="preserve">by applying the Business Service Value Model (BSVM) to </w:t>
      </w:r>
      <w:r w:rsidR="005D7A38">
        <w:rPr>
          <w:rFonts w:ascii="Times New Roman" w:hAnsi="Times New Roman" w:cs="Times New Roman"/>
          <w:sz w:val="24"/>
          <w:szCs w:val="24"/>
        </w:rPr>
        <w:t>understand</w:t>
      </w:r>
      <w:r w:rsidR="005E228A">
        <w:rPr>
          <w:rFonts w:ascii="Times New Roman" w:hAnsi="Times New Roman" w:cs="Times New Roman"/>
          <w:sz w:val="24"/>
          <w:szCs w:val="24"/>
        </w:rPr>
        <w:t xml:space="preserve"> the services that are important </w:t>
      </w:r>
      <w:r w:rsidR="005D7A38">
        <w:rPr>
          <w:rFonts w:ascii="Times New Roman" w:hAnsi="Times New Roman" w:cs="Times New Roman"/>
          <w:sz w:val="24"/>
          <w:szCs w:val="24"/>
        </w:rPr>
        <w:t xml:space="preserve">to the daily support of the hospital’s operations and </w:t>
      </w:r>
      <w:r w:rsidR="005E228A">
        <w:rPr>
          <w:rFonts w:ascii="Times New Roman" w:hAnsi="Times New Roman" w:cs="Times New Roman"/>
          <w:sz w:val="24"/>
          <w:szCs w:val="24"/>
        </w:rPr>
        <w:t>the quality and care of</w:t>
      </w:r>
      <w:r w:rsidR="005D7A38">
        <w:rPr>
          <w:rFonts w:ascii="Times New Roman" w:hAnsi="Times New Roman" w:cs="Times New Roman"/>
          <w:sz w:val="24"/>
          <w:szCs w:val="24"/>
        </w:rPr>
        <w:t xml:space="preserve"> patients</w:t>
      </w:r>
      <w:r w:rsidR="00861887">
        <w:rPr>
          <w:rFonts w:ascii="Times New Roman" w:hAnsi="Times New Roman" w:cs="Times New Roman"/>
          <w:sz w:val="24"/>
          <w:szCs w:val="24"/>
        </w:rPr>
        <w:t xml:space="preserve"> (</w:t>
      </w:r>
      <w:r w:rsidR="00861887" w:rsidRPr="00861887">
        <w:rPr>
          <w:rFonts w:ascii="Times New Roman" w:hAnsi="Times New Roman" w:cs="Times New Roman"/>
          <w:sz w:val="24"/>
          <w:szCs w:val="24"/>
        </w:rPr>
        <w:t>Alshammari</w:t>
      </w:r>
      <w:r w:rsidR="00861887">
        <w:rPr>
          <w:rFonts w:ascii="Times New Roman" w:hAnsi="Times New Roman" w:cs="Times New Roman"/>
          <w:sz w:val="24"/>
          <w:szCs w:val="24"/>
        </w:rPr>
        <w:t xml:space="preserve"> et al, 2020)</w:t>
      </w:r>
      <w:r w:rsidR="005D7A38">
        <w:rPr>
          <w:rFonts w:ascii="Times New Roman" w:hAnsi="Times New Roman" w:cs="Times New Roman"/>
          <w:sz w:val="24"/>
          <w:szCs w:val="24"/>
        </w:rPr>
        <w:t>.</w:t>
      </w:r>
      <w:r w:rsidR="00CF01C9">
        <w:rPr>
          <w:rFonts w:ascii="Times New Roman" w:hAnsi="Times New Roman" w:cs="Times New Roman"/>
          <w:sz w:val="24"/>
          <w:szCs w:val="24"/>
        </w:rPr>
        <w:t xml:space="preserve"> </w:t>
      </w:r>
      <w:r w:rsidR="00247D7A">
        <w:rPr>
          <w:rFonts w:ascii="Times New Roman" w:hAnsi="Times New Roman" w:cs="Times New Roman"/>
          <w:sz w:val="24"/>
          <w:szCs w:val="24"/>
        </w:rPr>
        <w:t xml:space="preserve">The WHT’s services are divided into </w:t>
      </w:r>
      <w:r w:rsidR="008729A9">
        <w:rPr>
          <w:rFonts w:ascii="Times New Roman" w:hAnsi="Times New Roman" w:cs="Times New Roman"/>
          <w:sz w:val="24"/>
          <w:szCs w:val="24"/>
        </w:rPr>
        <w:t xml:space="preserve">two namely; the support services and the services to clinical pathway. </w:t>
      </w:r>
      <w:r w:rsidR="00224067">
        <w:rPr>
          <w:rFonts w:ascii="Times New Roman" w:hAnsi="Times New Roman" w:cs="Times New Roman"/>
          <w:sz w:val="24"/>
          <w:szCs w:val="24"/>
        </w:rPr>
        <w:t>According to research</w:t>
      </w:r>
      <w:r w:rsidR="00CF01C9">
        <w:rPr>
          <w:rFonts w:ascii="Times New Roman" w:hAnsi="Times New Roman" w:cs="Times New Roman"/>
          <w:sz w:val="24"/>
          <w:szCs w:val="24"/>
        </w:rPr>
        <w:t xml:space="preserve">, the BSVM </w:t>
      </w:r>
      <w:r w:rsidR="003F67AE">
        <w:rPr>
          <w:rFonts w:ascii="Times New Roman" w:hAnsi="Times New Roman" w:cs="Times New Roman"/>
          <w:sz w:val="24"/>
          <w:szCs w:val="24"/>
        </w:rPr>
        <w:t xml:space="preserve">uses </w:t>
      </w:r>
      <w:r w:rsidR="0079435F">
        <w:rPr>
          <w:rFonts w:ascii="Times New Roman" w:hAnsi="Times New Roman" w:cs="Times New Roman"/>
          <w:sz w:val="24"/>
          <w:szCs w:val="24"/>
        </w:rPr>
        <w:t>business service strategic value</w:t>
      </w:r>
      <w:r w:rsidR="003F67AE">
        <w:rPr>
          <w:rFonts w:ascii="Times New Roman" w:hAnsi="Times New Roman" w:cs="Times New Roman"/>
          <w:sz w:val="24"/>
          <w:szCs w:val="24"/>
        </w:rPr>
        <w:t xml:space="preserve"> (BSSV) </w:t>
      </w:r>
      <w:r w:rsidR="00CF01C9">
        <w:rPr>
          <w:rFonts w:ascii="Times New Roman" w:hAnsi="Times New Roman" w:cs="Times New Roman"/>
          <w:sz w:val="24"/>
          <w:szCs w:val="24"/>
        </w:rPr>
        <w:t>of 1-5 to measure the worth or value of the business service to clients but the scale does not indicate the p</w:t>
      </w:r>
      <w:r w:rsidR="00D51854">
        <w:rPr>
          <w:rFonts w:ascii="Times New Roman" w:hAnsi="Times New Roman" w:cs="Times New Roman"/>
          <w:sz w:val="24"/>
          <w:szCs w:val="24"/>
        </w:rPr>
        <w:t xml:space="preserve">erformance of the service </w:t>
      </w:r>
      <w:r w:rsidR="00D51854" w:rsidRPr="00D51854">
        <w:rPr>
          <w:rFonts w:ascii="Times New Roman" w:hAnsi="Times New Roman" w:cs="Times New Roman"/>
          <w:sz w:val="24"/>
          <w:szCs w:val="24"/>
        </w:rPr>
        <w:t>(Michell, 2009)</w:t>
      </w:r>
      <w:r w:rsidR="00CF01C9">
        <w:rPr>
          <w:rFonts w:ascii="Times New Roman" w:hAnsi="Times New Roman" w:cs="Times New Roman"/>
          <w:sz w:val="24"/>
          <w:szCs w:val="24"/>
        </w:rPr>
        <w:t xml:space="preserve">. </w:t>
      </w:r>
      <w:r w:rsidR="00D466FC">
        <w:rPr>
          <w:rFonts w:ascii="Times New Roman" w:hAnsi="Times New Roman" w:cs="Times New Roman"/>
          <w:sz w:val="24"/>
          <w:szCs w:val="24"/>
        </w:rPr>
        <w:t>The WHT’</w:t>
      </w:r>
      <w:r w:rsidR="00456182">
        <w:rPr>
          <w:rFonts w:ascii="Times New Roman" w:hAnsi="Times New Roman" w:cs="Times New Roman"/>
          <w:sz w:val="24"/>
          <w:szCs w:val="24"/>
        </w:rPr>
        <w:t>s systems and services are</w:t>
      </w:r>
      <w:r w:rsidR="00D466FC">
        <w:rPr>
          <w:rFonts w:ascii="Times New Roman" w:hAnsi="Times New Roman" w:cs="Times New Roman"/>
          <w:sz w:val="24"/>
          <w:szCs w:val="24"/>
        </w:rPr>
        <w:t xml:space="preserve"> graded into A to D on the basis of the level of importance to daily support to the business and clients’’ safety and quality. </w:t>
      </w:r>
      <w:r w:rsidR="000D25BB">
        <w:rPr>
          <w:rFonts w:ascii="Times New Roman" w:hAnsi="Times New Roman" w:cs="Times New Roman"/>
          <w:sz w:val="24"/>
          <w:szCs w:val="24"/>
        </w:rPr>
        <w:t xml:space="preserve">The table below represents </w:t>
      </w:r>
      <w:r w:rsidR="008B773F">
        <w:rPr>
          <w:rFonts w:ascii="Times New Roman" w:hAnsi="Times New Roman" w:cs="Times New Roman"/>
          <w:sz w:val="24"/>
          <w:szCs w:val="24"/>
        </w:rPr>
        <w:t xml:space="preserve">the BSVM </w:t>
      </w:r>
      <w:r w:rsidR="000D25BB">
        <w:rPr>
          <w:rFonts w:ascii="Times New Roman" w:hAnsi="Times New Roman" w:cs="Times New Roman"/>
          <w:sz w:val="24"/>
          <w:szCs w:val="24"/>
        </w:rPr>
        <w:t>of WHT’</w:t>
      </w:r>
      <w:r w:rsidR="008B773F">
        <w:rPr>
          <w:rFonts w:ascii="Times New Roman" w:hAnsi="Times New Roman" w:cs="Times New Roman"/>
          <w:sz w:val="24"/>
          <w:szCs w:val="24"/>
        </w:rPr>
        <w:t>s services and systems.</w:t>
      </w:r>
    </w:p>
    <w:tbl>
      <w:tblPr>
        <w:tblStyle w:val="TableGrid"/>
        <w:tblW w:w="0" w:type="auto"/>
        <w:tblLook w:val="04A0" w:firstRow="1" w:lastRow="0" w:firstColumn="1" w:lastColumn="0" w:noHBand="0" w:noVBand="1"/>
      </w:tblPr>
      <w:tblGrid>
        <w:gridCol w:w="3192"/>
        <w:gridCol w:w="3192"/>
        <w:gridCol w:w="3192"/>
      </w:tblGrid>
      <w:tr w:rsidR="000D25BB" w:rsidTr="000D25BB">
        <w:tc>
          <w:tcPr>
            <w:tcW w:w="3192" w:type="dxa"/>
          </w:tcPr>
          <w:p w:rsidR="000D25BB" w:rsidRPr="001B72F9" w:rsidRDefault="0079435F" w:rsidP="00C46634">
            <w:pPr>
              <w:ind w:left="0"/>
              <w:jc w:val="both"/>
              <w:rPr>
                <w:rFonts w:ascii="Times New Roman" w:hAnsi="Times New Roman" w:cs="Times New Roman"/>
                <w:b/>
                <w:sz w:val="24"/>
                <w:szCs w:val="24"/>
              </w:rPr>
            </w:pPr>
            <w:r w:rsidRPr="001B72F9">
              <w:rPr>
                <w:rFonts w:ascii="Times New Roman" w:hAnsi="Times New Roman" w:cs="Times New Roman"/>
                <w:b/>
                <w:sz w:val="24"/>
                <w:szCs w:val="24"/>
              </w:rPr>
              <w:t xml:space="preserve">WHT’s </w:t>
            </w:r>
            <w:r w:rsidR="00456182" w:rsidRPr="001B72F9">
              <w:rPr>
                <w:rFonts w:ascii="Times New Roman" w:hAnsi="Times New Roman" w:cs="Times New Roman"/>
                <w:b/>
                <w:sz w:val="24"/>
                <w:szCs w:val="24"/>
              </w:rPr>
              <w:t>System Grade</w:t>
            </w:r>
          </w:p>
        </w:tc>
        <w:tc>
          <w:tcPr>
            <w:tcW w:w="3192" w:type="dxa"/>
          </w:tcPr>
          <w:p w:rsidR="000D25BB" w:rsidRPr="001B72F9" w:rsidRDefault="00456182" w:rsidP="00C46634">
            <w:pPr>
              <w:ind w:left="0"/>
              <w:jc w:val="both"/>
              <w:rPr>
                <w:rFonts w:ascii="Times New Roman" w:hAnsi="Times New Roman" w:cs="Times New Roman"/>
                <w:b/>
                <w:sz w:val="24"/>
                <w:szCs w:val="24"/>
              </w:rPr>
            </w:pPr>
            <w:r w:rsidRPr="001B72F9">
              <w:rPr>
                <w:rFonts w:ascii="Times New Roman" w:hAnsi="Times New Roman" w:cs="Times New Roman"/>
                <w:b/>
                <w:sz w:val="24"/>
                <w:szCs w:val="24"/>
              </w:rPr>
              <w:t>Business S</w:t>
            </w:r>
            <w:r w:rsidR="003F67AE" w:rsidRPr="001B72F9">
              <w:rPr>
                <w:rFonts w:ascii="Times New Roman" w:hAnsi="Times New Roman" w:cs="Times New Roman"/>
                <w:b/>
                <w:sz w:val="24"/>
                <w:szCs w:val="24"/>
              </w:rPr>
              <w:t>ervice</w:t>
            </w:r>
            <w:r w:rsidR="001B72F9" w:rsidRPr="001B72F9">
              <w:rPr>
                <w:rFonts w:ascii="Times New Roman" w:hAnsi="Times New Roman" w:cs="Times New Roman"/>
                <w:b/>
                <w:sz w:val="24"/>
                <w:szCs w:val="24"/>
              </w:rPr>
              <w:t xml:space="preserve"> Strategic Value (BSSV)</w:t>
            </w:r>
          </w:p>
        </w:tc>
        <w:tc>
          <w:tcPr>
            <w:tcW w:w="3192" w:type="dxa"/>
          </w:tcPr>
          <w:p w:rsidR="000D25BB" w:rsidRPr="00E2788D" w:rsidRDefault="001B72F9" w:rsidP="00C46634">
            <w:pPr>
              <w:ind w:left="0"/>
              <w:jc w:val="both"/>
              <w:rPr>
                <w:rFonts w:ascii="Times New Roman" w:hAnsi="Times New Roman" w:cs="Times New Roman"/>
                <w:b/>
                <w:sz w:val="24"/>
                <w:szCs w:val="24"/>
              </w:rPr>
            </w:pPr>
            <w:r w:rsidRPr="00E2788D">
              <w:rPr>
                <w:rFonts w:ascii="Times New Roman" w:hAnsi="Times New Roman" w:cs="Times New Roman"/>
                <w:b/>
                <w:sz w:val="24"/>
                <w:szCs w:val="24"/>
              </w:rPr>
              <w:t>Examples of the Services</w:t>
            </w:r>
          </w:p>
        </w:tc>
      </w:tr>
      <w:tr w:rsidR="000D25BB" w:rsidTr="000D25BB">
        <w:tc>
          <w:tcPr>
            <w:tcW w:w="3192" w:type="dxa"/>
          </w:tcPr>
          <w:p w:rsidR="000D25BB" w:rsidRDefault="00E2788D" w:rsidP="00C46634">
            <w:pPr>
              <w:ind w:left="0"/>
              <w:jc w:val="both"/>
              <w:rPr>
                <w:rFonts w:ascii="Times New Roman" w:hAnsi="Times New Roman" w:cs="Times New Roman"/>
                <w:sz w:val="24"/>
                <w:szCs w:val="24"/>
              </w:rPr>
            </w:pPr>
            <w:r>
              <w:rPr>
                <w:rFonts w:ascii="Times New Roman" w:hAnsi="Times New Roman" w:cs="Times New Roman"/>
                <w:sz w:val="24"/>
                <w:szCs w:val="24"/>
              </w:rPr>
              <w:t>A</w:t>
            </w:r>
            <w:r w:rsidR="00B642C8">
              <w:rPr>
                <w:rFonts w:ascii="Times New Roman" w:hAnsi="Times New Roman" w:cs="Times New Roman"/>
                <w:sz w:val="24"/>
                <w:szCs w:val="24"/>
              </w:rPr>
              <w:t xml:space="preserve"> (primary services and systems)</w:t>
            </w:r>
          </w:p>
        </w:tc>
        <w:tc>
          <w:tcPr>
            <w:tcW w:w="3192" w:type="dxa"/>
          </w:tcPr>
          <w:p w:rsidR="000D25BB" w:rsidRDefault="00F33260" w:rsidP="00C46634">
            <w:pPr>
              <w:ind w:left="0"/>
              <w:jc w:val="both"/>
              <w:rPr>
                <w:rFonts w:ascii="Times New Roman" w:hAnsi="Times New Roman" w:cs="Times New Roman"/>
                <w:sz w:val="24"/>
                <w:szCs w:val="24"/>
              </w:rPr>
            </w:pPr>
            <w:r>
              <w:rPr>
                <w:rFonts w:ascii="Times New Roman" w:hAnsi="Times New Roman" w:cs="Times New Roman"/>
                <w:sz w:val="24"/>
                <w:szCs w:val="24"/>
              </w:rPr>
              <w:t xml:space="preserve">            5</w:t>
            </w:r>
          </w:p>
        </w:tc>
        <w:tc>
          <w:tcPr>
            <w:tcW w:w="3192" w:type="dxa"/>
          </w:tcPr>
          <w:p w:rsidR="000D25BB" w:rsidRPr="003A659B" w:rsidRDefault="004D2883" w:rsidP="00C46634">
            <w:pPr>
              <w:ind w:left="0"/>
              <w:jc w:val="both"/>
              <w:rPr>
                <w:rFonts w:ascii="Times New Roman" w:hAnsi="Times New Roman" w:cs="Times New Roman"/>
                <w:b/>
                <w:sz w:val="24"/>
                <w:szCs w:val="24"/>
              </w:rPr>
            </w:pPr>
            <w:r w:rsidRPr="00FA0A18">
              <w:rPr>
                <w:rFonts w:ascii="Times New Roman" w:hAnsi="Times New Roman" w:cs="Times New Roman"/>
                <w:b/>
                <w:sz w:val="24"/>
                <w:szCs w:val="24"/>
              </w:rPr>
              <w:t>Services to Clinical Pathway</w:t>
            </w:r>
          </w:p>
          <w:p w:rsidR="000851B1" w:rsidRPr="00CF3F8F" w:rsidRDefault="000851B1" w:rsidP="00C46634">
            <w:pPr>
              <w:pStyle w:val="ListParagraph"/>
              <w:numPr>
                <w:ilvl w:val="0"/>
                <w:numId w:val="6"/>
              </w:numPr>
              <w:jc w:val="both"/>
              <w:rPr>
                <w:rFonts w:ascii="Times New Roman" w:hAnsi="Times New Roman" w:cs="Times New Roman"/>
                <w:sz w:val="24"/>
                <w:szCs w:val="24"/>
              </w:rPr>
            </w:pPr>
            <w:r w:rsidRPr="00CF3F8F">
              <w:rPr>
                <w:rFonts w:ascii="Times New Roman" w:hAnsi="Times New Roman" w:cs="Times New Roman"/>
                <w:sz w:val="24"/>
                <w:szCs w:val="24"/>
              </w:rPr>
              <w:t>Preparing patients for surgery</w:t>
            </w:r>
          </w:p>
          <w:p w:rsidR="000851B1" w:rsidRPr="00CF3F8F" w:rsidRDefault="000851B1" w:rsidP="00C46634">
            <w:pPr>
              <w:pStyle w:val="ListParagraph"/>
              <w:numPr>
                <w:ilvl w:val="0"/>
                <w:numId w:val="6"/>
              </w:numPr>
              <w:jc w:val="both"/>
              <w:rPr>
                <w:rFonts w:ascii="Times New Roman" w:hAnsi="Times New Roman" w:cs="Times New Roman"/>
                <w:sz w:val="24"/>
                <w:szCs w:val="24"/>
              </w:rPr>
            </w:pPr>
            <w:r w:rsidRPr="00CF3F8F">
              <w:rPr>
                <w:rFonts w:ascii="Times New Roman" w:hAnsi="Times New Roman" w:cs="Times New Roman"/>
                <w:sz w:val="24"/>
                <w:szCs w:val="24"/>
              </w:rPr>
              <w:t>Performing elective surgery</w:t>
            </w:r>
          </w:p>
          <w:p w:rsidR="000851B1" w:rsidRDefault="000851B1" w:rsidP="00C46634">
            <w:pPr>
              <w:pStyle w:val="ListParagraph"/>
              <w:numPr>
                <w:ilvl w:val="0"/>
                <w:numId w:val="6"/>
              </w:numPr>
              <w:jc w:val="both"/>
              <w:rPr>
                <w:rFonts w:ascii="Times New Roman" w:hAnsi="Times New Roman" w:cs="Times New Roman"/>
                <w:sz w:val="24"/>
                <w:szCs w:val="24"/>
              </w:rPr>
            </w:pPr>
            <w:r w:rsidRPr="00CF3F8F">
              <w:rPr>
                <w:rFonts w:ascii="Times New Roman" w:hAnsi="Times New Roman" w:cs="Times New Roman"/>
                <w:sz w:val="24"/>
                <w:szCs w:val="24"/>
              </w:rPr>
              <w:t>P</w:t>
            </w:r>
            <w:r w:rsidR="00CF3F8F" w:rsidRPr="00CF3F8F">
              <w:rPr>
                <w:rFonts w:ascii="Times New Roman" w:hAnsi="Times New Roman" w:cs="Times New Roman"/>
                <w:sz w:val="24"/>
                <w:szCs w:val="24"/>
              </w:rPr>
              <w:t>erform post-surgery procedures.</w:t>
            </w:r>
          </w:p>
          <w:p w:rsidR="00CF3F8F" w:rsidRDefault="00CF3F8F" w:rsidP="00C4663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Managing patient recovery</w:t>
            </w:r>
          </w:p>
          <w:p w:rsidR="003A659B" w:rsidRPr="003A659B" w:rsidRDefault="003A659B" w:rsidP="00C46634">
            <w:pPr>
              <w:ind w:left="0"/>
              <w:jc w:val="both"/>
              <w:rPr>
                <w:rFonts w:ascii="Times New Roman" w:hAnsi="Times New Roman" w:cs="Times New Roman"/>
                <w:b/>
                <w:sz w:val="24"/>
                <w:szCs w:val="24"/>
              </w:rPr>
            </w:pPr>
            <w:r w:rsidRPr="00B40AD2">
              <w:rPr>
                <w:rFonts w:ascii="Times New Roman" w:hAnsi="Times New Roman" w:cs="Times New Roman"/>
                <w:b/>
                <w:sz w:val="24"/>
                <w:szCs w:val="24"/>
              </w:rPr>
              <w:t>Support Services</w:t>
            </w:r>
            <w:r>
              <w:rPr>
                <w:rFonts w:ascii="Times New Roman" w:hAnsi="Times New Roman" w:cs="Times New Roman"/>
                <w:b/>
                <w:sz w:val="24"/>
                <w:szCs w:val="24"/>
              </w:rPr>
              <w:t xml:space="preserve"> to Clinical Pathway</w:t>
            </w:r>
          </w:p>
          <w:p w:rsidR="00CF3F8F" w:rsidRPr="003A659B" w:rsidRDefault="004D2883" w:rsidP="00C46634">
            <w:pPr>
              <w:pStyle w:val="ListParagraph"/>
              <w:numPr>
                <w:ilvl w:val="0"/>
                <w:numId w:val="8"/>
              </w:numPr>
              <w:jc w:val="both"/>
              <w:rPr>
                <w:rFonts w:ascii="Times New Roman" w:hAnsi="Times New Roman" w:cs="Times New Roman"/>
                <w:sz w:val="24"/>
                <w:szCs w:val="24"/>
              </w:rPr>
            </w:pPr>
            <w:r w:rsidRPr="003A659B">
              <w:rPr>
                <w:rFonts w:ascii="Times New Roman" w:hAnsi="Times New Roman" w:cs="Times New Roman"/>
                <w:sz w:val="24"/>
                <w:szCs w:val="24"/>
              </w:rPr>
              <w:t>Checking blood tests</w:t>
            </w:r>
          </w:p>
        </w:tc>
      </w:tr>
      <w:tr w:rsidR="000D25BB" w:rsidTr="000D25BB">
        <w:tc>
          <w:tcPr>
            <w:tcW w:w="3192" w:type="dxa"/>
          </w:tcPr>
          <w:p w:rsidR="000D25BB" w:rsidRDefault="00E2788D" w:rsidP="00C46634">
            <w:pPr>
              <w:ind w:left="0"/>
              <w:jc w:val="both"/>
              <w:rPr>
                <w:rFonts w:ascii="Times New Roman" w:hAnsi="Times New Roman" w:cs="Times New Roman"/>
                <w:sz w:val="24"/>
                <w:szCs w:val="24"/>
              </w:rPr>
            </w:pPr>
            <w:r>
              <w:rPr>
                <w:rFonts w:ascii="Times New Roman" w:hAnsi="Times New Roman" w:cs="Times New Roman"/>
                <w:sz w:val="24"/>
                <w:szCs w:val="24"/>
              </w:rPr>
              <w:t>B</w:t>
            </w:r>
            <w:r w:rsidR="00B642C8">
              <w:rPr>
                <w:rFonts w:ascii="Times New Roman" w:hAnsi="Times New Roman" w:cs="Times New Roman"/>
                <w:sz w:val="24"/>
                <w:szCs w:val="24"/>
              </w:rPr>
              <w:t xml:space="preserve"> (</w:t>
            </w:r>
            <w:r w:rsidR="00F46661">
              <w:rPr>
                <w:rFonts w:ascii="Times New Roman" w:hAnsi="Times New Roman" w:cs="Times New Roman"/>
                <w:sz w:val="24"/>
                <w:szCs w:val="24"/>
              </w:rPr>
              <w:t xml:space="preserve">systems essential for the daily support of the hospital but less critical than the </w:t>
            </w:r>
            <w:r w:rsidR="002154CC">
              <w:rPr>
                <w:rFonts w:ascii="Times New Roman" w:hAnsi="Times New Roman" w:cs="Times New Roman"/>
                <w:sz w:val="24"/>
                <w:szCs w:val="24"/>
              </w:rPr>
              <w:t>primary systems).</w:t>
            </w:r>
          </w:p>
        </w:tc>
        <w:tc>
          <w:tcPr>
            <w:tcW w:w="3192" w:type="dxa"/>
          </w:tcPr>
          <w:p w:rsidR="000D25BB" w:rsidRDefault="00F33260" w:rsidP="00C46634">
            <w:pPr>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F33260" w:rsidRDefault="00F33260" w:rsidP="00C46634">
            <w:pPr>
              <w:ind w:left="0"/>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3192" w:type="dxa"/>
          </w:tcPr>
          <w:p w:rsidR="00FA0A18" w:rsidRPr="00FA0A18" w:rsidRDefault="00B40AD2" w:rsidP="00C46634">
            <w:pPr>
              <w:ind w:left="0"/>
              <w:jc w:val="both"/>
              <w:rPr>
                <w:rFonts w:ascii="Times New Roman" w:hAnsi="Times New Roman" w:cs="Times New Roman"/>
                <w:b/>
                <w:sz w:val="24"/>
                <w:szCs w:val="24"/>
              </w:rPr>
            </w:pPr>
            <w:r w:rsidRPr="00FA0A18">
              <w:rPr>
                <w:rFonts w:ascii="Times New Roman" w:hAnsi="Times New Roman" w:cs="Times New Roman"/>
                <w:b/>
                <w:sz w:val="24"/>
                <w:szCs w:val="24"/>
              </w:rPr>
              <w:t>Service</w:t>
            </w:r>
            <w:r w:rsidR="00FA0A18" w:rsidRPr="00FA0A18">
              <w:rPr>
                <w:rFonts w:ascii="Times New Roman" w:hAnsi="Times New Roman" w:cs="Times New Roman"/>
                <w:b/>
                <w:sz w:val="24"/>
                <w:szCs w:val="24"/>
              </w:rPr>
              <w:t>s to Clinical Pathway</w:t>
            </w:r>
          </w:p>
          <w:p w:rsidR="000D25BB" w:rsidRDefault="00962E69" w:rsidP="00C466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Scheduling elective patient.</w:t>
            </w:r>
          </w:p>
          <w:p w:rsidR="00962E69" w:rsidRDefault="00962E69" w:rsidP="00C466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Scheduling supplies.</w:t>
            </w:r>
          </w:p>
          <w:p w:rsidR="00962E69" w:rsidRDefault="008F2BA9" w:rsidP="00C466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Scheduling patient admission.</w:t>
            </w:r>
          </w:p>
          <w:p w:rsidR="008F2BA9" w:rsidRDefault="008F2BA9" w:rsidP="00C466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Providing anaesthetic drugs.</w:t>
            </w:r>
          </w:p>
          <w:p w:rsidR="00B40AD2" w:rsidRDefault="00B40AD2" w:rsidP="00C46634">
            <w:pPr>
              <w:ind w:left="0"/>
              <w:jc w:val="both"/>
              <w:rPr>
                <w:rFonts w:ascii="Times New Roman" w:hAnsi="Times New Roman" w:cs="Times New Roman"/>
                <w:b/>
                <w:sz w:val="24"/>
                <w:szCs w:val="24"/>
              </w:rPr>
            </w:pPr>
          </w:p>
          <w:p w:rsidR="00B40AD2" w:rsidRPr="00B40AD2" w:rsidRDefault="00B40AD2" w:rsidP="00C46634">
            <w:pPr>
              <w:ind w:left="0"/>
              <w:jc w:val="both"/>
              <w:rPr>
                <w:rFonts w:ascii="Times New Roman" w:hAnsi="Times New Roman" w:cs="Times New Roman"/>
                <w:b/>
                <w:sz w:val="24"/>
                <w:szCs w:val="24"/>
              </w:rPr>
            </w:pPr>
            <w:r w:rsidRPr="00B40AD2">
              <w:rPr>
                <w:rFonts w:ascii="Times New Roman" w:hAnsi="Times New Roman" w:cs="Times New Roman"/>
                <w:b/>
                <w:sz w:val="24"/>
                <w:szCs w:val="24"/>
              </w:rPr>
              <w:t>Support Services</w:t>
            </w:r>
            <w:r w:rsidR="00FA0A18">
              <w:rPr>
                <w:rFonts w:ascii="Times New Roman" w:hAnsi="Times New Roman" w:cs="Times New Roman"/>
                <w:b/>
                <w:sz w:val="24"/>
                <w:szCs w:val="24"/>
              </w:rPr>
              <w:t xml:space="preserve"> to Clinical Pathway</w:t>
            </w:r>
          </w:p>
          <w:p w:rsidR="00B94D9D" w:rsidRDefault="00B94D9D" w:rsidP="00C466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Administering anaesthetics.</w:t>
            </w:r>
          </w:p>
          <w:p w:rsidR="00B365B3" w:rsidRDefault="00B94D9D" w:rsidP="00C466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Managing anaesthetics vital signs.</w:t>
            </w:r>
          </w:p>
          <w:p w:rsidR="00B365B3" w:rsidRDefault="00B365B3" w:rsidP="00C466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Managing anaesthetic recovery</w:t>
            </w:r>
          </w:p>
          <w:p w:rsidR="00B365B3" w:rsidRDefault="00B365B3" w:rsidP="00C466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Providing vital signs drugs</w:t>
            </w:r>
          </w:p>
          <w:p w:rsidR="008F2BA9" w:rsidRPr="00962E69" w:rsidRDefault="00B86C8D" w:rsidP="00C4663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Providing recovery drugs</w:t>
            </w:r>
            <w:r w:rsidR="00B94D9D">
              <w:rPr>
                <w:rFonts w:ascii="Times New Roman" w:hAnsi="Times New Roman" w:cs="Times New Roman"/>
                <w:sz w:val="24"/>
                <w:szCs w:val="24"/>
              </w:rPr>
              <w:t xml:space="preserve"> </w:t>
            </w:r>
          </w:p>
        </w:tc>
      </w:tr>
      <w:tr w:rsidR="000D25BB" w:rsidTr="000D25BB">
        <w:tc>
          <w:tcPr>
            <w:tcW w:w="3192" w:type="dxa"/>
          </w:tcPr>
          <w:p w:rsidR="000D25BB" w:rsidRDefault="00E2788D" w:rsidP="00C46634">
            <w:pPr>
              <w:ind w:left="0"/>
              <w:jc w:val="both"/>
              <w:rPr>
                <w:rFonts w:ascii="Times New Roman" w:hAnsi="Times New Roman" w:cs="Times New Roman"/>
                <w:sz w:val="24"/>
                <w:szCs w:val="24"/>
              </w:rPr>
            </w:pPr>
            <w:r>
              <w:rPr>
                <w:rFonts w:ascii="Times New Roman" w:hAnsi="Times New Roman" w:cs="Times New Roman"/>
                <w:sz w:val="24"/>
                <w:szCs w:val="24"/>
              </w:rPr>
              <w:t>C</w:t>
            </w:r>
            <w:r w:rsidR="002154CC">
              <w:rPr>
                <w:rFonts w:ascii="Times New Roman" w:hAnsi="Times New Roman" w:cs="Times New Roman"/>
                <w:sz w:val="24"/>
                <w:szCs w:val="24"/>
              </w:rPr>
              <w:t xml:space="preserve"> (less critical than B)</w:t>
            </w:r>
          </w:p>
        </w:tc>
        <w:tc>
          <w:tcPr>
            <w:tcW w:w="3192" w:type="dxa"/>
          </w:tcPr>
          <w:p w:rsidR="000D25BB" w:rsidRDefault="0020020F" w:rsidP="00C46634">
            <w:pPr>
              <w:ind w:left="0" w:firstLine="720"/>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3192" w:type="dxa"/>
          </w:tcPr>
          <w:p w:rsidR="000D25BB" w:rsidRPr="00960BCF" w:rsidRDefault="00960BCF" w:rsidP="00C46634">
            <w:pPr>
              <w:ind w:left="0"/>
              <w:jc w:val="both"/>
              <w:rPr>
                <w:rFonts w:ascii="Times New Roman" w:hAnsi="Times New Roman" w:cs="Times New Roman"/>
                <w:b/>
                <w:sz w:val="24"/>
                <w:szCs w:val="24"/>
              </w:rPr>
            </w:pPr>
            <w:r w:rsidRPr="00960BCF">
              <w:rPr>
                <w:rFonts w:ascii="Times New Roman" w:hAnsi="Times New Roman" w:cs="Times New Roman"/>
                <w:b/>
                <w:sz w:val="24"/>
                <w:szCs w:val="24"/>
              </w:rPr>
              <w:t>Services to Clinical Pathway</w:t>
            </w:r>
          </w:p>
          <w:p w:rsidR="00960BCF" w:rsidRDefault="00960BCF" w:rsidP="00C466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Admitting patients</w:t>
            </w:r>
          </w:p>
          <w:p w:rsidR="00960BCF" w:rsidRDefault="009C0D74" w:rsidP="00C466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Scheduling staff</w:t>
            </w:r>
          </w:p>
          <w:p w:rsidR="009C0D74" w:rsidRDefault="009C0D74" w:rsidP="00C466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Room scheduling</w:t>
            </w:r>
          </w:p>
          <w:p w:rsidR="009C0D74" w:rsidRPr="00960BCF" w:rsidRDefault="009C0D74" w:rsidP="00C46634">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Discharging patients</w:t>
            </w:r>
          </w:p>
        </w:tc>
      </w:tr>
      <w:tr w:rsidR="000D25BB" w:rsidTr="000D25BB">
        <w:tc>
          <w:tcPr>
            <w:tcW w:w="3192" w:type="dxa"/>
          </w:tcPr>
          <w:p w:rsidR="000D25BB" w:rsidRDefault="00E2788D" w:rsidP="00C46634">
            <w:pPr>
              <w:ind w:left="0"/>
              <w:jc w:val="both"/>
              <w:rPr>
                <w:rFonts w:ascii="Times New Roman" w:hAnsi="Times New Roman" w:cs="Times New Roman"/>
                <w:sz w:val="24"/>
                <w:szCs w:val="24"/>
              </w:rPr>
            </w:pPr>
            <w:r>
              <w:rPr>
                <w:rFonts w:ascii="Times New Roman" w:hAnsi="Times New Roman" w:cs="Times New Roman"/>
                <w:sz w:val="24"/>
                <w:szCs w:val="24"/>
              </w:rPr>
              <w:t>D</w:t>
            </w:r>
            <w:r w:rsidR="002154CC">
              <w:rPr>
                <w:rFonts w:ascii="Times New Roman" w:hAnsi="Times New Roman" w:cs="Times New Roman"/>
                <w:sz w:val="24"/>
                <w:szCs w:val="24"/>
              </w:rPr>
              <w:t xml:space="preserve"> (least critical</w:t>
            </w:r>
            <w:r w:rsidR="001418E4">
              <w:rPr>
                <w:rFonts w:ascii="Times New Roman" w:hAnsi="Times New Roman" w:cs="Times New Roman"/>
                <w:sz w:val="24"/>
                <w:szCs w:val="24"/>
              </w:rPr>
              <w:t xml:space="preserve"> but important</w:t>
            </w:r>
            <w:r w:rsidR="002154CC">
              <w:rPr>
                <w:rFonts w:ascii="Times New Roman" w:hAnsi="Times New Roman" w:cs="Times New Roman"/>
                <w:sz w:val="24"/>
                <w:szCs w:val="24"/>
              </w:rPr>
              <w:t>)</w:t>
            </w:r>
          </w:p>
        </w:tc>
        <w:tc>
          <w:tcPr>
            <w:tcW w:w="3192" w:type="dxa"/>
          </w:tcPr>
          <w:p w:rsidR="000D25BB" w:rsidRDefault="00793404" w:rsidP="00C46634">
            <w:pPr>
              <w:ind w:left="0"/>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3192" w:type="dxa"/>
          </w:tcPr>
          <w:p w:rsidR="00543133" w:rsidRPr="00B40AD2" w:rsidRDefault="00543133" w:rsidP="00C46634">
            <w:pPr>
              <w:ind w:left="0"/>
              <w:jc w:val="both"/>
              <w:rPr>
                <w:rFonts w:ascii="Times New Roman" w:hAnsi="Times New Roman" w:cs="Times New Roman"/>
                <w:b/>
                <w:sz w:val="24"/>
                <w:szCs w:val="24"/>
              </w:rPr>
            </w:pPr>
            <w:r w:rsidRPr="00B40AD2">
              <w:rPr>
                <w:rFonts w:ascii="Times New Roman" w:hAnsi="Times New Roman" w:cs="Times New Roman"/>
                <w:b/>
                <w:sz w:val="24"/>
                <w:szCs w:val="24"/>
              </w:rPr>
              <w:t>Support Services</w:t>
            </w:r>
            <w:r>
              <w:rPr>
                <w:rFonts w:ascii="Times New Roman" w:hAnsi="Times New Roman" w:cs="Times New Roman"/>
                <w:b/>
                <w:sz w:val="24"/>
                <w:szCs w:val="24"/>
              </w:rPr>
              <w:t xml:space="preserve"> to Clinical Pathway</w:t>
            </w:r>
          </w:p>
          <w:p w:rsidR="000D25BB" w:rsidRDefault="00543133" w:rsidP="00C4663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Log Costs</w:t>
            </w:r>
          </w:p>
          <w:p w:rsidR="00543133" w:rsidRPr="00543133" w:rsidRDefault="00543133" w:rsidP="00C4663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Updating local authority records</w:t>
            </w:r>
          </w:p>
        </w:tc>
      </w:tr>
    </w:tbl>
    <w:p w:rsidR="00AA77E0" w:rsidRDefault="00AA77E0" w:rsidP="00C46634">
      <w:pPr>
        <w:ind w:left="0"/>
        <w:jc w:val="both"/>
        <w:rPr>
          <w:rFonts w:ascii="Times New Roman" w:hAnsi="Times New Roman" w:cs="Times New Roman"/>
          <w:sz w:val="24"/>
          <w:szCs w:val="24"/>
        </w:rPr>
      </w:pPr>
    </w:p>
    <w:p w:rsidR="00DD479F" w:rsidRDefault="00AA77E0" w:rsidP="00C46634">
      <w:pPr>
        <w:ind w:left="0"/>
        <w:jc w:val="both"/>
        <w:rPr>
          <w:rFonts w:ascii="Times New Roman" w:hAnsi="Times New Roman" w:cs="Times New Roman"/>
          <w:sz w:val="24"/>
          <w:szCs w:val="24"/>
        </w:rPr>
      </w:pPr>
      <w:r>
        <w:rPr>
          <w:rFonts w:ascii="Times New Roman" w:hAnsi="Times New Roman" w:cs="Times New Roman"/>
          <w:sz w:val="24"/>
          <w:szCs w:val="24"/>
        </w:rPr>
        <w:t>The</w:t>
      </w:r>
      <w:r w:rsidR="00DD479F">
        <w:rPr>
          <w:rFonts w:ascii="Times New Roman" w:hAnsi="Times New Roman" w:cs="Times New Roman"/>
          <w:sz w:val="24"/>
          <w:szCs w:val="24"/>
        </w:rPr>
        <w:t xml:space="preserve"> BSP technique is also useful in the </w:t>
      </w:r>
      <w:r w:rsidR="00564404">
        <w:rPr>
          <w:rFonts w:ascii="Times New Roman" w:hAnsi="Times New Roman" w:cs="Times New Roman"/>
          <w:sz w:val="24"/>
          <w:szCs w:val="24"/>
        </w:rPr>
        <w:t>analysis of business processes by focusing on a specific business service</w:t>
      </w:r>
      <w:r w:rsidR="002A6A89">
        <w:rPr>
          <w:rFonts w:ascii="Times New Roman" w:hAnsi="Times New Roman" w:cs="Times New Roman"/>
          <w:sz w:val="24"/>
          <w:szCs w:val="24"/>
        </w:rPr>
        <w:t xml:space="preserve"> that will provide more information regarding the </w:t>
      </w:r>
      <w:r w:rsidR="002E3CE3">
        <w:rPr>
          <w:rFonts w:ascii="Times New Roman" w:hAnsi="Times New Roman" w:cs="Times New Roman"/>
          <w:sz w:val="24"/>
          <w:szCs w:val="24"/>
        </w:rPr>
        <w:t>constrain</w:t>
      </w:r>
      <w:r w:rsidR="00D51854">
        <w:rPr>
          <w:rFonts w:ascii="Times New Roman" w:hAnsi="Times New Roman" w:cs="Times New Roman"/>
          <w:sz w:val="24"/>
          <w:szCs w:val="24"/>
        </w:rPr>
        <w:t xml:space="preserve">ts in the different processes </w:t>
      </w:r>
      <w:r w:rsidR="00D51854" w:rsidRPr="00D51854">
        <w:rPr>
          <w:rFonts w:ascii="Times New Roman" w:hAnsi="Times New Roman" w:cs="Times New Roman"/>
          <w:sz w:val="24"/>
          <w:szCs w:val="24"/>
        </w:rPr>
        <w:t>(Michell, 2009)</w:t>
      </w:r>
      <w:r w:rsidR="002E3CE3">
        <w:rPr>
          <w:rFonts w:ascii="Times New Roman" w:hAnsi="Times New Roman" w:cs="Times New Roman"/>
          <w:sz w:val="24"/>
          <w:szCs w:val="24"/>
        </w:rPr>
        <w:t xml:space="preserve">. </w:t>
      </w:r>
      <w:r w:rsidR="0092795E">
        <w:rPr>
          <w:rFonts w:ascii="Times New Roman" w:hAnsi="Times New Roman" w:cs="Times New Roman"/>
          <w:sz w:val="24"/>
          <w:szCs w:val="24"/>
        </w:rPr>
        <w:t xml:space="preserve"> The analysis of business </w:t>
      </w:r>
      <w:r w:rsidR="005219FF">
        <w:rPr>
          <w:rFonts w:ascii="Times New Roman" w:hAnsi="Times New Roman" w:cs="Times New Roman"/>
          <w:sz w:val="24"/>
          <w:szCs w:val="24"/>
        </w:rPr>
        <w:t>processes</w:t>
      </w:r>
      <w:r w:rsidR="0092795E">
        <w:rPr>
          <w:rFonts w:ascii="Times New Roman" w:hAnsi="Times New Roman" w:cs="Times New Roman"/>
          <w:sz w:val="24"/>
          <w:szCs w:val="24"/>
        </w:rPr>
        <w:t xml:space="preserve"> also focuses on the different stakehol</w:t>
      </w:r>
      <w:r w:rsidR="00635C6C">
        <w:rPr>
          <w:rFonts w:ascii="Times New Roman" w:hAnsi="Times New Roman" w:cs="Times New Roman"/>
          <w:sz w:val="24"/>
          <w:szCs w:val="24"/>
        </w:rPr>
        <w:t xml:space="preserve">ders and their respective roles. For instance, in the WHT case, the surgeons and systems </w:t>
      </w:r>
      <w:r w:rsidR="00320BE5">
        <w:rPr>
          <w:rFonts w:ascii="Times New Roman" w:hAnsi="Times New Roman" w:cs="Times New Roman"/>
          <w:sz w:val="24"/>
          <w:szCs w:val="24"/>
        </w:rPr>
        <w:t>experts</w:t>
      </w:r>
      <w:r w:rsidR="00635C6C">
        <w:rPr>
          <w:rFonts w:ascii="Times New Roman" w:hAnsi="Times New Roman" w:cs="Times New Roman"/>
          <w:sz w:val="24"/>
          <w:szCs w:val="24"/>
        </w:rPr>
        <w:t xml:space="preserve"> have innovated the Clinpro expert system that </w:t>
      </w:r>
      <w:r w:rsidR="00667589">
        <w:rPr>
          <w:rFonts w:ascii="Times New Roman" w:hAnsi="Times New Roman" w:cs="Times New Roman"/>
          <w:sz w:val="24"/>
          <w:szCs w:val="24"/>
        </w:rPr>
        <w:t xml:space="preserve">provides expert system support </w:t>
      </w:r>
      <w:r w:rsidR="00320BE5">
        <w:rPr>
          <w:rFonts w:ascii="Times New Roman" w:hAnsi="Times New Roman" w:cs="Times New Roman"/>
          <w:sz w:val="24"/>
          <w:szCs w:val="24"/>
        </w:rPr>
        <w:t>during</w:t>
      </w:r>
      <w:r w:rsidR="00667589">
        <w:rPr>
          <w:rFonts w:ascii="Times New Roman" w:hAnsi="Times New Roman" w:cs="Times New Roman"/>
          <w:sz w:val="24"/>
          <w:szCs w:val="24"/>
        </w:rPr>
        <w:t xml:space="preserve"> the </w:t>
      </w:r>
      <w:r w:rsidR="00320BE5">
        <w:rPr>
          <w:rFonts w:ascii="Times New Roman" w:hAnsi="Times New Roman" w:cs="Times New Roman"/>
          <w:sz w:val="24"/>
          <w:szCs w:val="24"/>
        </w:rPr>
        <w:t>clinical</w:t>
      </w:r>
      <w:r w:rsidR="00667589">
        <w:rPr>
          <w:rFonts w:ascii="Times New Roman" w:hAnsi="Times New Roman" w:cs="Times New Roman"/>
          <w:sz w:val="24"/>
          <w:szCs w:val="24"/>
        </w:rPr>
        <w:t xml:space="preserve"> </w:t>
      </w:r>
      <w:r w:rsidR="00320BE5">
        <w:rPr>
          <w:rFonts w:ascii="Times New Roman" w:hAnsi="Times New Roman" w:cs="Times New Roman"/>
          <w:sz w:val="24"/>
          <w:szCs w:val="24"/>
        </w:rPr>
        <w:t>procedures</w:t>
      </w:r>
      <w:r w:rsidR="00667589">
        <w:rPr>
          <w:rFonts w:ascii="Times New Roman" w:hAnsi="Times New Roman" w:cs="Times New Roman"/>
          <w:sz w:val="24"/>
          <w:szCs w:val="24"/>
        </w:rPr>
        <w:t>, care</w:t>
      </w:r>
      <w:r w:rsidR="00320BE5">
        <w:rPr>
          <w:rFonts w:ascii="Times New Roman" w:hAnsi="Times New Roman" w:cs="Times New Roman"/>
          <w:sz w:val="24"/>
          <w:szCs w:val="24"/>
        </w:rPr>
        <w:t xml:space="preserve"> bundles</w:t>
      </w:r>
      <w:r w:rsidR="001D5224">
        <w:rPr>
          <w:rFonts w:ascii="Times New Roman" w:hAnsi="Times New Roman" w:cs="Times New Roman"/>
          <w:sz w:val="24"/>
          <w:szCs w:val="24"/>
        </w:rPr>
        <w:t xml:space="preserve"> and </w:t>
      </w:r>
      <w:r w:rsidR="00320BE5">
        <w:rPr>
          <w:rFonts w:ascii="Times New Roman" w:hAnsi="Times New Roman" w:cs="Times New Roman"/>
          <w:sz w:val="24"/>
          <w:szCs w:val="24"/>
        </w:rPr>
        <w:t>algorithms</w:t>
      </w:r>
      <w:r w:rsidR="001D5224">
        <w:rPr>
          <w:rFonts w:ascii="Times New Roman" w:hAnsi="Times New Roman" w:cs="Times New Roman"/>
          <w:sz w:val="24"/>
          <w:szCs w:val="24"/>
        </w:rPr>
        <w:t xml:space="preserve"> repository of clinical best practice. </w:t>
      </w:r>
      <w:r w:rsidR="00ED7521">
        <w:rPr>
          <w:rFonts w:ascii="Times New Roman" w:hAnsi="Times New Roman" w:cs="Times New Roman"/>
          <w:sz w:val="24"/>
          <w:szCs w:val="24"/>
        </w:rPr>
        <w:t xml:space="preserve"> The WHT </w:t>
      </w:r>
      <w:r w:rsidR="00555569">
        <w:rPr>
          <w:rFonts w:ascii="Times New Roman" w:hAnsi="Times New Roman" w:cs="Times New Roman"/>
          <w:sz w:val="24"/>
          <w:szCs w:val="24"/>
        </w:rPr>
        <w:t xml:space="preserve">has collaborated with experts from China to </w:t>
      </w:r>
      <w:r w:rsidR="00B81954">
        <w:rPr>
          <w:rFonts w:ascii="Times New Roman" w:hAnsi="Times New Roman" w:cs="Times New Roman"/>
          <w:sz w:val="24"/>
          <w:szCs w:val="24"/>
        </w:rPr>
        <w:t xml:space="preserve">develop a smart phone application for checking </w:t>
      </w:r>
      <w:r w:rsidR="00242DC5">
        <w:rPr>
          <w:rFonts w:ascii="Times New Roman" w:hAnsi="Times New Roman" w:cs="Times New Roman"/>
          <w:sz w:val="24"/>
          <w:szCs w:val="24"/>
        </w:rPr>
        <w:t xml:space="preserve">blood test results that is connected to the new PAS system </w:t>
      </w:r>
      <w:r w:rsidR="00320BE5">
        <w:rPr>
          <w:rFonts w:ascii="Times New Roman" w:hAnsi="Times New Roman" w:cs="Times New Roman"/>
          <w:sz w:val="24"/>
          <w:szCs w:val="24"/>
        </w:rPr>
        <w:t xml:space="preserve">for online tracking of blood test results. </w:t>
      </w:r>
      <w:r w:rsidR="002104B3">
        <w:rPr>
          <w:rFonts w:ascii="Times New Roman" w:hAnsi="Times New Roman" w:cs="Times New Roman"/>
          <w:sz w:val="24"/>
          <w:szCs w:val="24"/>
        </w:rPr>
        <w:t>The</w:t>
      </w:r>
      <w:r w:rsidR="00796D18">
        <w:rPr>
          <w:rFonts w:ascii="Times New Roman" w:hAnsi="Times New Roman" w:cs="Times New Roman"/>
          <w:sz w:val="24"/>
          <w:szCs w:val="24"/>
        </w:rPr>
        <w:t xml:space="preserve"> table below represents the WHT’s</w:t>
      </w:r>
      <w:r w:rsidR="00A70955">
        <w:rPr>
          <w:rFonts w:ascii="Times New Roman" w:hAnsi="Times New Roman" w:cs="Times New Roman"/>
          <w:sz w:val="24"/>
          <w:szCs w:val="24"/>
        </w:rPr>
        <w:t xml:space="preserve"> ‘as-is’ business</w:t>
      </w:r>
      <w:r w:rsidR="00796D18">
        <w:rPr>
          <w:rFonts w:ascii="Times New Roman" w:hAnsi="Times New Roman" w:cs="Times New Roman"/>
          <w:sz w:val="24"/>
          <w:szCs w:val="24"/>
        </w:rPr>
        <w:t xml:space="preserve"> process model</w:t>
      </w:r>
      <w:r w:rsidR="00A70955">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529"/>
        <w:gridCol w:w="1703"/>
        <w:gridCol w:w="1577"/>
        <w:gridCol w:w="1573"/>
        <w:gridCol w:w="1617"/>
        <w:gridCol w:w="1577"/>
      </w:tblGrid>
      <w:tr w:rsidR="00074C65" w:rsidTr="00B8710A">
        <w:tc>
          <w:tcPr>
            <w:tcW w:w="1596" w:type="dxa"/>
          </w:tcPr>
          <w:p w:rsidR="00B8710A" w:rsidRPr="00A105B1" w:rsidRDefault="00B8710A" w:rsidP="00C46634">
            <w:pPr>
              <w:ind w:left="0"/>
              <w:jc w:val="both"/>
              <w:rPr>
                <w:rFonts w:ascii="Times New Roman" w:hAnsi="Times New Roman" w:cs="Times New Roman"/>
                <w:b/>
                <w:sz w:val="24"/>
                <w:szCs w:val="24"/>
              </w:rPr>
            </w:pPr>
            <w:r w:rsidRPr="00A105B1">
              <w:rPr>
                <w:rFonts w:ascii="Times New Roman" w:hAnsi="Times New Roman" w:cs="Times New Roman"/>
                <w:b/>
                <w:sz w:val="24"/>
                <w:szCs w:val="24"/>
              </w:rPr>
              <w:t>Service</w:t>
            </w:r>
          </w:p>
        </w:tc>
        <w:tc>
          <w:tcPr>
            <w:tcW w:w="1596" w:type="dxa"/>
          </w:tcPr>
          <w:p w:rsidR="00B8710A" w:rsidRPr="00A105B1" w:rsidRDefault="00B8710A" w:rsidP="00C46634">
            <w:pPr>
              <w:ind w:left="0"/>
              <w:jc w:val="both"/>
              <w:rPr>
                <w:rFonts w:ascii="Times New Roman" w:hAnsi="Times New Roman" w:cs="Times New Roman"/>
                <w:b/>
                <w:sz w:val="24"/>
                <w:szCs w:val="24"/>
              </w:rPr>
            </w:pPr>
            <w:r w:rsidRPr="00A105B1">
              <w:rPr>
                <w:rFonts w:ascii="Times New Roman" w:hAnsi="Times New Roman" w:cs="Times New Roman"/>
                <w:b/>
                <w:sz w:val="24"/>
                <w:szCs w:val="24"/>
              </w:rPr>
              <w:t>Process</w:t>
            </w:r>
          </w:p>
        </w:tc>
        <w:tc>
          <w:tcPr>
            <w:tcW w:w="1596" w:type="dxa"/>
          </w:tcPr>
          <w:p w:rsidR="00B8710A" w:rsidRPr="00A105B1" w:rsidRDefault="00B8710A" w:rsidP="00C46634">
            <w:pPr>
              <w:ind w:left="0"/>
              <w:jc w:val="both"/>
              <w:rPr>
                <w:rFonts w:ascii="Times New Roman" w:hAnsi="Times New Roman" w:cs="Times New Roman"/>
                <w:b/>
                <w:sz w:val="24"/>
                <w:szCs w:val="24"/>
              </w:rPr>
            </w:pPr>
            <w:r w:rsidRPr="00A105B1">
              <w:rPr>
                <w:rFonts w:ascii="Times New Roman" w:hAnsi="Times New Roman" w:cs="Times New Roman"/>
                <w:b/>
                <w:sz w:val="24"/>
                <w:szCs w:val="24"/>
              </w:rPr>
              <w:t>Application</w:t>
            </w:r>
          </w:p>
        </w:tc>
        <w:tc>
          <w:tcPr>
            <w:tcW w:w="1596" w:type="dxa"/>
          </w:tcPr>
          <w:p w:rsidR="00B8710A" w:rsidRPr="00A105B1" w:rsidRDefault="002A5585" w:rsidP="00C46634">
            <w:pPr>
              <w:ind w:left="0"/>
              <w:jc w:val="both"/>
              <w:rPr>
                <w:rFonts w:ascii="Times New Roman" w:hAnsi="Times New Roman" w:cs="Times New Roman"/>
                <w:b/>
                <w:sz w:val="24"/>
                <w:szCs w:val="24"/>
              </w:rPr>
            </w:pPr>
            <w:r w:rsidRPr="00A105B1">
              <w:rPr>
                <w:rFonts w:ascii="Times New Roman" w:hAnsi="Times New Roman" w:cs="Times New Roman"/>
                <w:b/>
                <w:sz w:val="24"/>
                <w:szCs w:val="24"/>
              </w:rPr>
              <w:t>Capability</w:t>
            </w:r>
          </w:p>
        </w:tc>
        <w:tc>
          <w:tcPr>
            <w:tcW w:w="1596" w:type="dxa"/>
          </w:tcPr>
          <w:p w:rsidR="00B8710A" w:rsidRPr="00A105B1" w:rsidRDefault="002A5585" w:rsidP="00C46634">
            <w:pPr>
              <w:ind w:left="0"/>
              <w:jc w:val="both"/>
              <w:rPr>
                <w:rFonts w:ascii="Times New Roman" w:hAnsi="Times New Roman" w:cs="Times New Roman"/>
                <w:b/>
                <w:sz w:val="24"/>
                <w:szCs w:val="24"/>
              </w:rPr>
            </w:pPr>
            <w:r w:rsidRPr="00A105B1">
              <w:rPr>
                <w:rFonts w:ascii="Times New Roman" w:hAnsi="Times New Roman" w:cs="Times New Roman"/>
                <w:b/>
                <w:sz w:val="24"/>
                <w:szCs w:val="24"/>
              </w:rPr>
              <w:t>Stakeholder/s</w:t>
            </w:r>
          </w:p>
        </w:tc>
        <w:tc>
          <w:tcPr>
            <w:tcW w:w="1596" w:type="dxa"/>
          </w:tcPr>
          <w:p w:rsidR="00B8710A" w:rsidRPr="00A105B1" w:rsidRDefault="00BA3DB3" w:rsidP="00C46634">
            <w:pPr>
              <w:ind w:left="0"/>
              <w:jc w:val="both"/>
              <w:rPr>
                <w:rFonts w:ascii="Times New Roman" w:hAnsi="Times New Roman" w:cs="Times New Roman"/>
                <w:b/>
                <w:sz w:val="24"/>
                <w:szCs w:val="24"/>
              </w:rPr>
            </w:pPr>
            <w:r>
              <w:rPr>
                <w:rFonts w:ascii="Times New Roman" w:hAnsi="Times New Roman" w:cs="Times New Roman"/>
                <w:b/>
                <w:sz w:val="24"/>
                <w:szCs w:val="24"/>
              </w:rPr>
              <w:t>Advantages</w:t>
            </w:r>
          </w:p>
        </w:tc>
      </w:tr>
      <w:tr w:rsidR="00074C65" w:rsidTr="00B8710A">
        <w:tc>
          <w:tcPr>
            <w:tcW w:w="1596" w:type="dxa"/>
          </w:tcPr>
          <w:p w:rsidR="00B8710A" w:rsidRDefault="00A105B1" w:rsidP="00C46634">
            <w:pPr>
              <w:ind w:left="0"/>
              <w:jc w:val="both"/>
              <w:rPr>
                <w:rFonts w:ascii="Times New Roman" w:hAnsi="Times New Roman" w:cs="Times New Roman"/>
                <w:sz w:val="24"/>
                <w:szCs w:val="24"/>
              </w:rPr>
            </w:pPr>
            <w:r>
              <w:rPr>
                <w:rFonts w:ascii="Times New Roman" w:hAnsi="Times New Roman" w:cs="Times New Roman"/>
                <w:sz w:val="24"/>
                <w:szCs w:val="24"/>
              </w:rPr>
              <w:t>Check blood</w:t>
            </w:r>
          </w:p>
        </w:tc>
        <w:tc>
          <w:tcPr>
            <w:tcW w:w="1596" w:type="dxa"/>
          </w:tcPr>
          <w:p w:rsidR="00B8710A" w:rsidRDefault="00CF4294" w:rsidP="00C46634">
            <w:pPr>
              <w:ind w:left="0"/>
              <w:jc w:val="both"/>
              <w:rPr>
                <w:rFonts w:ascii="Times New Roman" w:hAnsi="Times New Roman" w:cs="Times New Roman"/>
                <w:sz w:val="24"/>
                <w:szCs w:val="24"/>
              </w:rPr>
            </w:pPr>
            <w:r>
              <w:rPr>
                <w:rFonts w:ascii="Times New Roman" w:hAnsi="Times New Roman" w:cs="Times New Roman"/>
                <w:sz w:val="24"/>
                <w:szCs w:val="24"/>
              </w:rPr>
              <w:t xml:space="preserve">Take blood sample, </w:t>
            </w:r>
            <w:r w:rsidR="00F46ACD">
              <w:rPr>
                <w:rFonts w:ascii="Times New Roman" w:hAnsi="Times New Roman" w:cs="Times New Roman"/>
                <w:sz w:val="24"/>
                <w:szCs w:val="24"/>
              </w:rPr>
              <w:t>transfer</w:t>
            </w:r>
            <w:r>
              <w:rPr>
                <w:rFonts w:ascii="Times New Roman" w:hAnsi="Times New Roman" w:cs="Times New Roman"/>
                <w:sz w:val="24"/>
                <w:szCs w:val="24"/>
              </w:rPr>
              <w:t xml:space="preserve"> to lab, book in lab, run tests, </w:t>
            </w:r>
            <w:r w:rsidR="00F46ACD">
              <w:rPr>
                <w:rFonts w:ascii="Times New Roman" w:hAnsi="Times New Roman" w:cs="Times New Roman"/>
                <w:sz w:val="24"/>
                <w:szCs w:val="24"/>
              </w:rPr>
              <w:t>update test documentation, check and release results.</w:t>
            </w:r>
          </w:p>
        </w:tc>
        <w:tc>
          <w:tcPr>
            <w:tcW w:w="1596" w:type="dxa"/>
          </w:tcPr>
          <w:p w:rsidR="00843DB9" w:rsidRPr="005A6FEF" w:rsidRDefault="00843DB9" w:rsidP="00C46634">
            <w:pPr>
              <w:ind w:left="0"/>
              <w:jc w:val="both"/>
              <w:rPr>
                <w:rFonts w:ascii="Times New Roman" w:hAnsi="Times New Roman" w:cs="Times New Roman"/>
                <w:sz w:val="24"/>
                <w:szCs w:val="24"/>
              </w:rPr>
            </w:pPr>
            <w:r>
              <w:rPr>
                <w:rFonts w:ascii="Times New Roman" w:hAnsi="Times New Roman" w:cs="Times New Roman"/>
                <w:sz w:val="24"/>
                <w:szCs w:val="24"/>
              </w:rPr>
              <w:t>Pharmacy Information System (PIS)</w:t>
            </w:r>
          </w:p>
          <w:p w:rsidR="00B8710A" w:rsidRDefault="00B8710A" w:rsidP="00C46634">
            <w:pPr>
              <w:ind w:left="0"/>
              <w:jc w:val="both"/>
              <w:rPr>
                <w:rFonts w:ascii="Times New Roman" w:hAnsi="Times New Roman" w:cs="Times New Roman"/>
                <w:sz w:val="24"/>
                <w:szCs w:val="24"/>
              </w:rPr>
            </w:pPr>
          </w:p>
        </w:tc>
        <w:tc>
          <w:tcPr>
            <w:tcW w:w="1596" w:type="dxa"/>
          </w:tcPr>
          <w:p w:rsidR="00B8710A" w:rsidRDefault="0047131E" w:rsidP="00C46634">
            <w:pPr>
              <w:ind w:left="0"/>
              <w:jc w:val="both"/>
              <w:rPr>
                <w:rFonts w:ascii="Times New Roman" w:hAnsi="Times New Roman" w:cs="Times New Roman"/>
                <w:sz w:val="24"/>
                <w:szCs w:val="24"/>
              </w:rPr>
            </w:pPr>
            <w:r>
              <w:rPr>
                <w:rFonts w:ascii="Times New Roman" w:hAnsi="Times New Roman" w:cs="Times New Roman"/>
                <w:sz w:val="24"/>
                <w:szCs w:val="24"/>
              </w:rPr>
              <w:t xml:space="preserve">Can be connected to the PAS system for online tracking </w:t>
            </w:r>
            <w:r w:rsidR="00CF4294">
              <w:rPr>
                <w:rFonts w:ascii="Times New Roman" w:hAnsi="Times New Roman" w:cs="Times New Roman"/>
                <w:sz w:val="24"/>
                <w:szCs w:val="24"/>
              </w:rPr>
              <w:t xml:space="preserve">and reporting </w:t>
            </w:r>
            <w:r>
              <w:rPr>
                <w:rFonts w:ascii="Times New Roman" w:hAnsi="Times New Roman" w:cs="Times New Roman"/>
                <w:sz w:val="24"/>
                <w:szCs w:val="24"/>
              </w:rPr>
              <w:t xml:space="preserve"> blood test results.</w:t>
            </w:r>
          </w:p>
        </w:tc>
        <w:tc>
          <w:tcPr>
            <w:tcW w:w="1596" w:type="dxa"/>
          </w:tcPr>
          <w:p w:rsidR="00B8710A" w:rsidRDefault="0047131E" w:rsidP="00C46634">
            <w:pPr>
              <w:ind w:left="0"/>
              <w:jc w:val="both"/>
              <w:rPr>
                <w:rFonts w:ascii="Times New Roman" w:hAnsi="Times New Roman" w:cs="Times New Roman"/>
                <w:sz w:val="24"/>
                <w:szCs w:val="24"/>
              </w:rPr>
            </w:pPr>
            <w:r>
              <w:rPr>
                <w:rFonts w:ascii="Times New Roman" w:hAnsi="Times New Roman" w:cs="Times New Roman"/>
                <w:sz w:val="24"/>
                <w:szCs w:val="24"/>
              </w:rPr>
              <w:t>S</w:t>
            </w:r>
            <w:r w:rsidR="007907F3">
              <w:rPr>
                <w:rFonts w:ascii="Times New Roman" w:hAnsi="Times New Roman" w:cs="Times New Roman"/>
                <w:sz w:val="24"/>
                <w:szCs w:val="24"/>
              </w:rPr>
              <w:t>ystems experts from WHT and China.</w:t>
            </w:r>
          </w:p>
        </w:tc>
        <w:tc>
          <w:tcPr>
            <w:tcW w:w="1596" w:type="dxa"/>
          </w:tcPr>
          <w:p w:rsidR="00B8710A" w:rsidRDefault="00BA3DB3" w:rsidP="00C46634">
            <w:pPr>
              <w:ind w:left="0"/>
              <w:jc w:val="both"/>
              <w:rPr>
                <w:rFonts w:ascii="Times New Roman" w:hAnsi="Times New Roman" w:cs="Times New Roman"/>
                <w:sz w:val="24"/>
                <w:szCs w:val="24"/>
              </w:rPr>
            </w:pPr>
            <w:r>
              <w:rPr>
                <w:rFonts w:ascii="Times New Roman" w:hAnsi="Times New Roman" w:cs="Times New Roman"/>
                <w:sz w:val="24"/>
                <w:szCs w:val="24"/>
              </w:rPr>
              <w:t>Easy tracking of blood tests results.</w:t>
            </w:r>
          </w:p>
        </w:tc>
      </w:tr>
      <w:tr w:rsidR="00074C65" w:rsidTr="00B8710A">
        <w:tc>
          <w:tcPr>
            <w:tcW w:w="1596" w:type="dxa"/>
          </w:tcPr>
          <w:p w:rsidR="00B8710A" w:rsidRDefault="00C04A99" w:rsidP="00C46634">
            <w:pPr>
              <w:ind w:left="0"/>
              <w:jc w:val="both"/>
              <w:rPr>
                <w:rFonts w:ascii="Times New Roman" w:hAnsi="Times New Roman" w:cs="Times New Roman"/>
                <w:sz w:val="24"/>
                <w:szCs w:val="24"/>
              </w:rPr>
            </w:pPr>
            <w:r>
              <w:rPr>
                <w:rFonts w:ascii="Times New Roman" w:hAnsi="Times New Roman" w:cs="Times New Roman"/>
                <w:sz w:val="24"/>
                <w:szCs w:val="24"/>
              </w:rPr>
              <w:t>Prepare patient for surgery</w:t>
            </w:r>
          </w:p>
        </w:tc>
        <w:tc>
          <w:tcPr>
            <w:tcW w:w="1596" w:type="dxa"/>
          </w:tcPr>
          <w:p w:rsidR="00B8710A" w:rsidRDefault="009E0D80" w:rsidP="00C46634">
            <w:pPr>
              <w:ind w:left="0"/>
              <w:jc w:val="both"/>
              <w:rPr>
                <w:rFonts w:ascii="Times New Roman" w:hAnsi="Times New Roman" w:cs="Times New Roman"/>
                <w:sz w:val="24"/>
                <w:szCs w:val="24"/>
              </w:rPr>
            </w:pPr>
            <w:r>
              <w:rPr>
                <w:rFonts w:ascii="Times New Roman" w:hAnsi="Times New Roman" w:cs="Times New Roman"/>
                <w:sz w:val="24"/>
                <w:szCs w:val="24"/>
              </w:rPr>
              <w:t>Review patient records, inspect patient, sign off next of kin form, discuss surgery approach, agree intervention, update records</w:t>
            </w:r>
          </w:p>
        </w:tc>
        <w:tc>
          <w:tcPr>
            <w:tcW w:w="1596" w:type="dxa"/>
          </w:tcPr>
          <w:p w:rsidR="00B8710A" w:rsidRDefault="004A4D7B" w:rsidP="00C46634">
            <w:pPr>
              <w:ind w:left="0"/>
              <w:jc w:val="both"/>
              <w:rPr>
                <w:rFonts w:ascii="Times New Roman" w:hAnsi="Times New Roman" w:cs="Times New Roman"/>
                <w:sz w:val="24"/>
                <w:szCs w:val="24"/>
              </w:rPr>
            </w:pPr>
            <w:r>
              <w:rPr>
                <w:rFonts w:ascii="Times New Roman" w:hAnsi="Times New Roman" w:cs="Times New Roman"/>
                <w:sz w:val="24"/>
                <w:szCs w:val="24"/>
              </w:rPr>
              <w:t>Clinpro expert system</w:t>
            </w:r>
          </w:p>
        </w:tc>
        <w:tc>
          <w:tcPr>
            <w:tcW w:w="1596" w:type="dxa"/>
          </w:tcPr>
          <w:p w:rsidR="00B8710A" w:rsidRDefault="007B088F" w:rsidP="00C46634">
            <w:pPr>
              <w:ind w:left="0"/>
              <w:jc w:val="both"/>
              <w:rPr>
                <w:rFonts w:ascii="Times New Roman" w:hAnsi="Times New Roman" w:cs="Times New Roman"/>
                <w:sz w:val="24"/>
                <w:szCs w:val="24"/>
              </w:rPr>
            </w:pPr>
            <w:r>
              <w:rPr>
                <w:rFonts w:ascii="Times New Roman" w:hAnsi="Times New Roman" w:cs="Times New Roman"/>
                <w:sz w:val="24"/>
                <w:szCs w:val="24"/>
              </w:rPr>
              <w:t xml:space="preserve">Expert system support for clinical </w:t>
            </w:r>
            <w:r w:rsidR="00326822">
              <w:rPr>
                <w:rFonts w:ascii="Times New Roman" w:hAnsi="Times New Roman" w:cs="Times New Roman"/>
                <w:sz w:val="24"/>
                <w:szCs w:val="24"/>
              </w:rPr>
              <w:t>procedures</w:t>
            </w:r>
            <w:r w:rsidR="00F57060">
              <w:rPr>
                <w:rFonts w:ascii="Times New Roman" w:hAnsi="Times New Roman" w:cs="Times New Roman"/>
                <w:sz w:val="24"/>
                <w:szCs w:val="24"/>
              </w:rPr>
              <w:t xml:space="preserve"> provides advice for clinical </w:t>
            </w:r>
            <w:r w:rsidR="004D370E">
              <w:rPr>
                <w:rFonts w:ascii="Times New Roman" w:hAnsi="Times New Roman" w:cs="Times New Roman"/>
                <w:sz w:val="24"/>
                <w:szCs w:val="24"/>
              </w:rPr>
              <w:t xml:space="preserve">intervention using care bundles and algorithms. </w:t>
            </w:r>
          </w:p>
        </w:tc>
        <w:tc>
          <w:tcPr>
            <w:tcW w:w="1596" w:type="dxa"/>
          </w:tcPr>
          <w:p w:rsidR="00B8710A" w:rsidRDefault="004D370E" w:rsidP="00C46634">
            <w:pPr>
              <w:ind w:left="0"/>
              <w:jc w:val="both"/>
              <w:rPr>
                <w:rFonts w:ascii="Times New Roman" w:hAnsi="Times New Roman" w:cs="Times New Roman"/>
                <w:sz w:val="24"/>
                <w:szCs w:val="24"/>
              </w:rPr>
            </w:pPr>
            <w:r>
              <w:rPr>
                <w:rFonts w:ascii="Times New Roman" w:hAnsi="Times New Roman" w:cs="Times New Roman"/>
                <w:sz w:val="24"/>
                <w:szCs w:val="24"/>
              </w:rPr>
              <w:t>Surgeons and systems experts</w:t>
            </w:r>
          </w:p>
        </w:tc>
        <w:tc>
          <w:tcPr>
            <w:tcW w:w="1596" w:type="dxa"/>
          </w:tcPr>
          <w:p w:rsidR="00B8710A" w:rsidRDefault="005E16CC" w:rsidP="00C46634">
            <w:pPr>
              <w:ind w:left="0"/>
              <w:jc w:val="both"/>
              <w:rPr>
                <w:rFonts w:ascii="Times New Roman" w:hAnsi="Times New Roman" w:cs="Times New Roman"/>
                <w:sz w:val="24"/>
                <w:szCs w:val="24"/>
              </w:rPr>
            </w:pPr>
            <w:r>
              <w:rPr>
                <w:rFonts w:ascii="Times New Roman" w:hAnsi="Times New Roman" w:cs="Times New Roman"/>
                <w:sz w:val="24"/>
                <w:szCs w:val="24"/>
              </w:rPr>
              <w:t xml:space="preserve">Surgeons and anaesthetics can access all the NICE guidelines, </w:t>
            </w:r>
            <w:r w:rsidR="0046148D">
              <w:rPr>
                <w:rFonts w:ascii="Times New Roman" w:hAnsi="Times New Roman" w:cs="Times New Roman"/>
                <w:sz w:val="24"/>
                <w:szCs w:val="24"/>
              </w:rPr>
              <w:t xml:space="preserve">procedures in care bundles’ and clinical algorithms in one package using their </w:t>
            </w:r>
            <w:r w:rsidR="00326822">
              <w:rPr>
                <w:rFonts w:ascii="Times New Roman" w:hAnsi="Times New Roman" w:cs="Times New Roman"/>
                <w:sz w:val="24"/>
                <w:szCs w:val="24"/>
              </w:rPr>
              <w:t>laptops or smart phones.</w:t>
            </w:r>
          </w:p>
        </w:tc>
      </w:tr>
    </w:tbl>
    <w:p w:rsidR="00A70955" w:rsidRDefault="00A70955" w:rsidP="00C46634">
      <w:pPr>
        <w:ind w:left="0"/>
        <w:jc w:val="both"/>
        <w:rPr>
          <w:rFonts w:ascii="Times New Roman" w:hAnsi="Times New Roman" w:cs="Times New Roman"/>
          <w:sz w:val="24"/>
          <w:szCs w:val="24"/>
        </w:rPr>
      </w:pPr>
    </w:p>
    <w:p w:rsidR="003B6279" w:rsidRPr="00DD479F" w:rsidRDefault="00E62BF8" w:rsidP="00C46634">
      <w:pPr>
        <w:pStyle w:val="ListParagraph"/>
        <w:numPr>
          <w:ilvl w:val="0"/>
          <w:numId w:val="5"/>
        </w:numPr>
        <w:jc w:val="both"/>
        <w:rPr>
          <w:rFonts w:ascii="Times New Roman" w:hAnsi="Times New Roman" w:cs="Times New Roman"/>
          <w:b/>
          <w:sz w:val="24"/>
          <w:szCs w:val="24"/>
        </w:rPr>
      </w:pPr>
      <w:r w:rsidRPr="00DD479F">
        <w:rPr>
          <w:rFonts w:ascii="Times New Roman" w:hAnsi="Times New Roman" w:cs="Times New Roman"/>
          <w:b/>
          <w:sz w:val="24"/>
          <w:szCs w:val="24"/>
        </w:rPr>
        <w:t xml:space="preserve">The </w:t>
      </w:r>
      <w:r w:rsidR="003B6279" w:rsidRPr="00DD479F">
        <w:rPr>
          <w:rFonts w:ascii="Times New Roman" w:hAnsi="Times New Roman" w:cs="Times New Roman"/>
          <w:b/>
          <w:sz w:val="24"/>
          <w:szCs w:val="24"/>
        </w:rPr>
        <w:t>Technique of Business Context Articulation (BCA)</w:t>
      </w:r>
    </w:p>
    <w:p w:rsidR="001D5A3D" w:rsidRPr="00326822" w:rsidRDefault="00EC4994" w:rsidP="00C46634">
      <w:pPr>
        <w:ind w:left="0"/>
        <w:jc w:val="both"/>
        <w:rPr>
          <w:rFonts w:ascii="Times New Roman" w:hAnsi="Times New Roman" w:cs="Times New Roman"/>
          <w:sz w:val="24"/>
          <w:szCs w:val="24"/>
        </w:rPr>
      </w:pPr>
      <w:r>
        <w:rPr>
          <w:rFonts w:ascii="Times New Roman" w:hAnsi="Times New Roman" w:cs="Times New Roman"/>
          <w:sz w:val="24"/>
          <w:szCs w:val="24"/>
        </w:rPr>
        <w:t xml:space="preserve">According to research, this technique focuses on analyzing </w:t>
      </w:r>
      <w:r w:rsidR="009506FC">
        <w:rPr>
          <w:rFonts w:ascii="Times New Roman" w:hAnsi="Times New Roman" w:cs="Times New Roman"/>
          <w:sz w:val="24"/>
          <w:szCs w:val="24"/>
        </w:rPr>
        <w:t>the business strategy, business drivers</w:t>
      </w:r>
      <w:r w:rsidR="002F75B0">
        <w:rPr>
          <w:rFonts w:ascii="Times New Roman" w:hAnsi="Times New Roman" w:cs="Times New Roman"/>
          <w:sz w:val="24"/>
          <w:szCs w:val="24"/>
        </w:rPr>
        <w:t xml:space="preserve"> and core c</w:t>
      </w:r>
      <w:r w:rsidR="000919B5">
        <w:rPr>
          <w:rFonts w:ascii="Times New Roman" w:hAnsi="Times New Roman" w:cs="Times New Roman"/>
          <w:sz w:val="24"/>
          <w:szCs w:val="24"/>
        </w:rPr>
        <w:t xml:space="preserve">ompetences of an organization </w:t>
      </w:r>
      <w:r w:rsidR="000919B5">
        <w:rPr>
          <w:rFonts w:ascii="Times New Roman" w:hAnsi="Times New Roman" w:cs="Times New Roman"/>
          <w:sz w:val="24"/>
          <w:szCs w:val="24"/>
        </w:rPr>
        <w:t>(</w:t>
      </w:r>
      <w:r w:rsidR="000919B5" w:rsidRPr="00B8035B">
        <w:rPr>
          <w:rFonts w:ascii="Times New Roman" w:hAnsi="Times New Roman" w:cs="Times New Roman"/>
          <w:sz w:val="24"/>
          <w:szCs w:val="24"/>
        </w:rPr>
        <w:t>Krü</w:t>
      </w:r>
      <w:r w:rsidR="000919B5">
        <w:rPr>
          <w:rFonts w:ascii="Times New Roman" w:hAnsi="Times New Roman" w:cs="Times New Roman"/>
          <w:sz w:val="24"/>
          <w:szCs w:val="24"/>
        </w:rPr>
        <w:t>ger and Teuteberg, 2018)</w:t>
      </w:r>
      <w:r w:rsidR="002F75B0">
        <w:rPr>
          <w:rFonts w:ascii="Times New Roman" w:hAnsi="Times New Roman" w:cs="Times New Roman"/>
          <w:sz w:val="24"/>
          <w:szCs w:val="24"/>
        </w:rPr>
        <w:t xml:space="preserve">. </w:t>
      </w:r>
      <w:r w:rsidR="00FC75BB">
        <w:rPr>
          <w:rFonts w:ascii="Times New Roman" w:hAnsi="Times New Roman" w:cs="Times New Roman"/>
          <w:sz w:val="24"/>
          <w:szCs w:val="24"/>
        </w:rPr>
        <w:t xml:space="preserve">The business strategy </w:t>
      </w:r>
      <w:r w:rsidR="005A7EBA">
        <w:rPr>
          <w:rFonts w:ascii="Times New Roman" w:hAnsi="Times New Roman" w:cs="Times New Roman"/>
          <w:sz w:val="24"/>
          <w:szCs w:val="24"/>
        </w:rPr>
        <w:t>of a company contributes to the long-term achievement of its business goals</w:t>
      </w:r>
      <w:r w:rsidR="004F490F">
        <w:rPr>
          <w:rFonts w:ascii="Times New Roman" w:hAnsi="Times New Roman" w:cs="Times New Roman"/>
          <w:sz w:val="24"/>
          <w:szCs w:val="24"/>
        </w:rPr>
        <w:t xml:space="preserve"> and also aims at enabling the firm to gain a competitive edge over other organizations in the same market niche. </w:t>
      </w:r>
      <w:r w:rsidR="000062F6">
        <w:rPr>
          <w:rFonts w:ascii="Times New Roman" w:hAnsi="Times New Roman" w:cs="Times New Roman"/>
          <w:sz w:val="24"/>
          <w:szCs w:val="24"/>
        </w:rPr>
        <w:t>From the</w:t>
      </w:r>
      <w:r w:rsidR="00A10C82">
        <w:rPr>
          <w:rFonts w:ascii="Times New Roman" w:hAnsi="Times New Roman" w:cs="Times New Roman"/>
          <w:sz w:val="24"/>
          <w:szCs w:val="24"/>
        </w:rPr>
        <w:t xml:space="preserve"> recorded</w:t>
      </w:r>
      <w:r w:rsidR="000062F6">
        <w:rPr>
          <w:rFonts w:ascii="Times New Roman" w:hAnsi="Times New Roman" w:cs="Times New Roman"/>
          <w:sz w:val="24"/>
          <w:szCs w:val="24"/>
        </w:rPr>
        <w:t xml:space="preserve"> interview with Dr</w:t>
      </w:r>
      <w:r w:rsidR="002C217E">
        <w:rPr>
          <w:rFonts w:ascii="Times New Roman" w:hAnsi="Times New Roman" w:cs="Times New Roman"/>
          <w:sz w:val="24"/>
          <w:szCs w:val="24"/>
        </w:rPr>
        <w:t xml:space="preserve">. April Truscot, the WHT </w:t>
      </w:r>
      <w:r w:rsidR="00A13B18">
        <w:rPr>
          <w:rFonts w:ascii="Times New Roman" w:hAnsi="Times New Roman" w:cs="Times New Roman"/>
          <w:sz w:val="24"/>
          <w:szCs w:val="24"/>
        </w:rPr>
        <w:t xml:space="preserve">aims to be the best hospital for elective surgery in the region and to achieve this objective, the hospital has to develop its architecture and </w:t>
      </w:r>
      <w:r w:rsidR="004B20C4">
        <w:rPr>
          <w:rFonts w:ascii="Times New Roman" w:hAnsi="Times New Roman" w:cs="Times New Roman"/>
          <w:sz w:val="24"/>
          <w:szCs w:val="24"/>
        </w:rPr>
        <w:t xml:space="preserve">embrace the new PAS system. </w:t>
      </w:r>
      <w:r w:rsidR="00DC694F">
        <w:rPr>
          <w:rFonts w:ascii="Times New Roman" w:hAnsi="Times New Roman" w:cs="Times New Roman"/>
          <w:sz w:val="24"/>
          <w:szCs w:val="24"/>
        </w:rPr>
        <w:t>The C</w:t>
      </w:r>
      <w:r w:rsidR="00DF6673">
        <w:rPr>
          <w:rFonts w:ascii="Times New Roman" w:hAnsi="Times New Roman" w:cs="Times New Roman"/>
          <w:sz w:val="24"/>
          <w:szCs w:val="24"/>
        </w:rPr>
        <w:t xml:space="preserve">linpro expert system is one of the ground-breaking innovations by the hospital that has made WHT competitive hence other </w:t>
      </w:r>
      <w:r w:rsidR="00CA1077">
        <w:rPr>
          <w:rFonts w:ascii="Times New Roman" w:hAnsi="Times New Roman" w:cs="Times New Roman"/>
          <w:sz w:val="24"/>
          <w:szCs w:val="24"/>
        </w:rPr>
        <w:t>health facilities are reviewing the application for use</w:t>
      </w:r>
      <w:r w:rsidR="00FB27FF">
        <w:rPr>
          <w:rFonts w:ascii="Times New Roman" w:hAnsi="Times New Roman" w:cs="Times New Roman"/>
          <w:sz w:val="24"/>
          <w:szCs w:val="24"/>
        </w:rPr>
        <w:t xml:space="preserve">. </w:t>
      </w:r>
      <w:r w:rsidR="00A5564B">
        <w:rPr>
          <w:rFonts w:ascii="Times New Roman" w:hAnsi="Times New Roman" w:cs="Times New Roman"/>
          <w:sz w:val="24"/>
          <w:szCs w:val="24"/>
        </w:rPr>
        <w:t>The business drivers represent the internal</w:t>
      </w:r>
      <w:r w:rsidR="00523D45">
        <w:rPr>
          <w:rFonts w:ascii="Times New Roman" w:hAnsi="Times New Roman" w:cs="Times New Roman"/>
          <w:sz w:val="24"/>
          <w:szCs w:val="24"/>
        </w:rPr>
        <w:t xml:space="preserve"> and external</w:t>
      </w:r>
      <w:r w:rsidR="00A5564B">
        <w:rPr>
          <w:rFonts w:ascii="Times New Roman" w:hAnsi="Times New Roman" w:cs="Times New Roman"/>
          <w:sz w:val="24"/>
          <w:szCs w:val="24"/>
        </w:rPr>
        <w:t xml:space="preserve"> business </w:t>
      </w:r>
      <w:r w:rsidR="00C409CB">
        <w:rPr>
          <w:rFonts w:ascii="Times New Roman" w:hAnsi="Times New Roman" w:cs="Times New Roman"/>
          <w:sz w:val="24"/>
          <w:szCs w:val="24"/>
        </w:rPr>
        <w:t>forces which influence</w:t>
      </w:r>
      <w:r w:rsidR="00A5564B">
        <w:rPr>
          <w:rFonts w:ascii="Times New Roman" w:hAnsi="Times New Roman" w:cs="Times New Roman"/>
          <w:sz w:val="24"/>
          <w:szCs w:val="24"/>
        </w:rPr>
        <w:t xml:space="preserve"> </w:t>
      </w:r>
      <w:r w:rsidR="00392A6E">
        <w:rPr>
          <w:rFonts w:ascii="Times New Roman" w:hAnsi="Times New Roman" w:cs="Times New Roman"/>
          <w:sz w:val="24"/>
          <w:szCs w:val="24"/>
        </w:rPr>
        <w:t>an</w:t>
      </w:r>
      <w:r w:rsidR="00E47879">
        <w:rPr>
          <w:rFonts w:ascii="Times New Roman" w:hAnsi="Times New Roman" w:cs="Times New Roman"/>
          <w:sz w:val="24"/>
          <w:szCs w:val="24"/>
        </w:rPr>
        <w:t xml:space="preserve"> organization to accomplish the </w:t>
      </w:r>
      <w:r w:rsidR="00C119F2">
        <w:rPr>
          <w:rFonts w:ascii="Times New Roman" w:hAnsi="Times New Roman" w:cs="Times New Roman"/>
          <w:sz w:val="24"/>
          <w:szCs w:val="24"/>
        </w:rPr>
        <w:t xml:space="preserve">short-term and long-term goals (Malta and Sousa, </w:t>
      </w:r>
      <w:r w:rsidR="00C119F2" w:rsidRPr="00C119F2">
        <w:rPr>
          <w:rFonts w:ascii="Times New Roman" w:hAnsi="Times New Roman" w:cs="Times New Roman"/>
          <w:sz w:val="24"/>
          <w:szCs w:val="24"/>
        </w:rPr>
        <w:t>2016</w:t>
      </w:r>
      <w:r w:rsidR="000919B5">
        <w:rPr>
          <w:rFonts w:ascii="Times New Roman" w:hAnsi="Times New Roman" w:cs="Times New Roman"/>
          <w:sz w:val="24"/>
          <w:szCs w:val="24"/>
        </w:rPr>
        <w:t xml:space="preserve">). </w:t>
      </w:r>
      <w:r w:rsidR="00392A6E">
        <w:rPr>
          <w:rFonts w:ascii="Times New Roman" w:hAnsi="Times New Roman" w:cs="Times New Roman"/>
          <w:sz w:val="24"/>
          <w:szCs w:val="24"/>
        </w:rPr>
        <w:t xml:space="preserve">In the case of WHT, the health facility has surgeons and systems experts who have collaborated to improve the </w:t>
      </w:r>
      <w:r w:rsidR="0054786F">
        <w:rPr>
          <w:rFonts w:ascii="Times New Roman" w:hAnsi="Times New Roman" w:cs="Times New Roman"/>
          <w:sz w:val="24"/>
          <w:szCs w:val="24"/>
        </w:rPr>
        <w:t>work productivity of the organization by developing the Clinpro expert system</w:t>
      </w:r>
      <w:r w:rsidR="00607F36">
        <w:rPr>
          <w:rFonts w:ascii="Times New Roman" w:hAnsi="Times New Roman" w:cs="Times New Roman"/>
          <w:sz w:val="24"/>
          <w:szCs w:val="24"/>
        </w:rPr>
        <w:t xml:space="preserve">. The Bloxham Consulting team </w:t>
      </w:r>
      <w:r w:rsidR="00C409CB">
        <w:rPr>
          <w:rFonts w:ascii="Times New Roman" w:hAnsi="Times New Roman" w:cs="Times New Roman"/>
          <w:sz w:val="24"/>
          <w:szCs w:val="24"/>
        </w:rPr>
        <w:t xml:space="preserve">has improved WHT’s work productivity by implementing the PAS patient administration </w:t>
      </w:r>
      <w:r w:rsidR="00171D6D">
        <w:rPr>
          <w:rFonts w:ascii="Times New Roman" w:hAnsi="Times New Roman" w:cs="Times New Roman"/>
          <w:sz w:val="24"/>
          <w:szCs w:val="24"/>
        </w:rPr>
        <w:t>system which has contributed to the duplicati</w:t>
      </w:r>
      <w:r w:rsidR="00F92FD3">
        <w:rPr>
          <w:rFonts w:ascii="Times New Roman" w:hAnsi="Times New Roman" w:cs="Times New Roman"/>
          <w:sz w:val="24"/>
          <w:szCs w:val="24"/>
        </w:rPr>
        <w:t xml:space="preserve">on of systems and capabilities. </w:t>
      </w:r>
      <w:r w:rsidR="00E47040">
        <w:rPr>
          <w:rFonts w:ascii="Times New Roman" w:hAnsi="Times New Roman" w:cs="Times New Roman"/>
          <w:sz w:val="24"/>
          <w:szCs w:val="24"/>
        </w:rPr>
        <w:t xml:space="preserve">According to research, the core competencies </w:t>
      </w:r>
      <w:r w:rsidR="00486E45">
        <w:rPr>
          <w:rFonts w:ascii="Times New Roman" w:hAnsi="Times New Roman" w:cs="Times New Roman"/>
          <w:sz w:val="24"/>
          <w:szCs w:val="24"/>
        </w:rPr>
        <w:t xml:space="preserve">of an organization should be </w:t>
      </w:r>
      <w:r w:rsidR="000F7C54">
        <w:rPr>
          <w:rFonts w:ascii="Times New Roman" w:hAnsi="Times New Roman" w:cs="Times New Roman"/>
          <w:sz w:val="24"/>
          <w:szCs w:val="24"/>
        </w:rPr>
        <w:t>difficult</w:t>
      </w:r>
      <w:r w:rsidR="00486E45">
        <w:rPr>
          <w:rFonts w:ascii="Times New Roman" w:hAnsi="Times New Roman" w:cs="Times New Roman"/>
          <w:sz w:val="24"/>
          <w:szCs w:val="24"/>
        </w:rPr>
        <w:t xml:space="preserve"> for competitors to imitate and indicate the business performance as a</w:t>
      </w:r>
      <w:r w:rsidR="000F7C54">
        <w:rPr>
          <w:rFonts w:ascii="Times New Roman" w:hAnsi="Times New Roman" w:cs="Times New Roman"/>
          <w:sz w:val="24"/>
          <w:szCs w:val="24"/>
        </w:rPr>
        <w:t xml:space="preserve"> result of the unique expertise that contribute to clients’ satisfaction</w:t>
      </w:r>
      <w:r w:rsidR="00D51854">
        <w:rPr>
          <w:rFonts w:ascii="Times New Roman" w:hAnsi="Times New Roman" w:cs="Times New Roman"/>
          <w:sz w:val="24"/>
          <w:szCs w:val="24"/>
        </w:rPr>
        <w:t xml:space="preserve"> </w:t>
      </w:r>
      <w:r w:rsidR="00D51854" w:rsidRPr="00D51854">
        <w:rPr>
          <w:rFonts w:ascii="Times New Roman" w:hAnsi="Times New Roman" w:cs="Times New Roman"/>
          <w:sz w:val="24"/>
          <w:szCs w:val="24"/>
        </w:rPr>
        <w:t>(Michell, 2009)</w:t>
      </w:r>
      <w:r w:rsidR="000F7C54">
        <w:rPr>
          <w:rFonts w:ascii="Times New Roman" w:hAnsi="Times New Roman" w:cs="Times New Roman"/>
          <w:sz w:val="24"/>
          <w:szCs w:val="24"/>
        </w:rPr>
        <w:t>.</w:t>
      </w:r>
      <w:r w:rsidR="00492448">
        <w:rPr>
          <w:rFonts w:ascii="Times New Roman" w:hAnsi="Times New Roman" w:cs="Times New Roman"/>
          <w:sz w:val="24"/>
          <w:szCs w:val="24"/>
        </w:rPr>
        <w:t xml:space="preserve"> Despite the lack of competent personnel to operate the systems,</w:t>
      </w:r>
      <w:r w:rsidR="000F7C54">
        <w:rPr>
          <w:rFonts w:ascii="Times New Roman" w:hAnsi="Times New Roman" w:cs="Times New Roman"/>
          <w:sz w:val="24"/>
          <w:szCs w:val="24"/>
        </w:rPr>
        <w:t xml:space="preserve"> </w:t>
      </w:r>
      <w:r w:rsidR="00537074">
        <w:rPr>
          <w:rFonts w:ascii="Times New Roman" w:hAnsi="Times New Roman" w:cs="Times New Roman"/>
          <w:sz w:val="24"/>
          <w:szCs w:val="24"/>
        </w:rPr>
        <w:t xml:space="preserve">WHT </w:t>
      </w:r>
      <w:r w:rsidR="00F258A5">
        <w:rPr>
          <w:rFonts w:ascii="Times New Roman" w:hAnsi="Times New Roman" w:cs="Times New Roman"/>
          <w:sz w:val="24"/>
          <w:szCs w:val="24"/>
        </w:rPr>
        <w:t>has</w:t>
      </w:r>
      <w:r w:rsidR="00492448">
        <w:rPr>
          <w:rFonts w:ascii="Times New Roman" w:hAnsi="Times New Roman" w:cs="Times New Roman"/>
          <w:sz w:val="24"/>
          <w:szCs w:val="24"/>
        </w:rPr>
        <w:t xml:space="preserve"> managed to </w:t>
      </w:r>
      <w:r w:rsidR="00167731">
        <w:rPr>
          <w:rFonts w:ascii="Times New Roman" w:hAnsi="Times New Roman" w:cs="Times New Roman"/>
          <w:sz w:val="24"/>
          <w:szCs w:val="24"/>
        </w:rPr>
        <w:t xml:space="preserve">pay for the services of specialists and contractors to run and manage the systems for a continued delivery of patient services. </w:t>
      </w:r>
    </w:p>
    <w:p w:rsidR="00A46811" w:rsidRDefault="00E62BF8" w:rsidP="00C46634">
      <w:pPr>
        <w:pStyle w:val="ListParagraph"/>
        <w:numPr>
          <w:ilvl w:val="0"/>
          <w:numId w:val="5"/>
        </w:numPr>
        <w:jc w:val="both"/>
        <w:rPr>
          <w:rFonts w:ascii="Times New Roman" w:hAnsi="Times New Roman" w:cs="Times New Roman"/>
          <w:b/>
          <w:sz w:val="24"/>
          <w:szCs w:val="24"/>
        </w:rPr>
      </w:pPr>
      <w:r w:rsidRPr="00E62BF8">
        <w:rPr>
          <w:rFonts w:ascii="Times New Roman" w:hAnsi="Times New Roman" w:cs="Times New Roman"/>
          <w:b/>
          <w:sz w:val="24"/>
          <w:szCs w:val="24"/>
        </w:rPr>
        <w:t>The Technique of IT Service Profiling (ITSP)</w:t>
      </w:r>
      <w:r w:rsidR="00B255F2" w:rsidRPr="00E62BF8">
        <w:rPr>
          <w:rFonts w:ascii="Times New Roman" w:hAnsi="Times New Roman" w:cs="Times New Roman"/>
          <w:b/>
          <w:sz w:val="24"/>
          <w:szCs w:val="24"/>
        </w:rPr>
        <w:t xml:space="preserve"> </w:t>
      </w:r>
    </w:p>
    <w:p w:rsidR="00871665" w:rsidRDefault="000F58A6" w:rsidP="00C46634">
      <w:pPr>
        <w:ind w:left="0"/>
        <w:jc w:val="both"/>
        <w:rPr>
          <w:rFonts w:ascii="Times New Roman" w:hAnsi="Times New Roman" w:cs="Times New Roman"/>
          <w:sz w:val="24"/>
          <w:szCs w:val="24"/>
        </w:rPr>
      </w:pPr>
      <w:r>
        <w:rPr>
          <w:rFonts w:ascii="Times New Roman" w:hAnsi="Times New Roman" w:cs="Times New Roman"/>
          <w:sz w:val="24"/>
          <w:szCs w:val="24"/>
        </w:rPr>
        <w:t xml:space="preserve">Research proves that ITSP is essential in the identification of the technology </w:t>
      </w:r>
      <w:r w:rsidR="00AE2E28">
        <w:rPr>
          <w:rFonts w:ascii="Times New Roman" w:hAnsi="Times New Roman" w:cs="Times New Roman"/>
          <w:sz w:val="24"/>
          <w:szCs w:val="24"/>
        </w:rPr>
        <w:t>s</w:t>
      </w:r>
      <w:r>
        <w:rPr>
          <w:rFonts w:ascii="Times New Roman" w:hAnsi="Times New Roman" w:cs="Times New Roman"/>
          <w:sz w:val="24"/>
          <w:szCs w:val="24"/>
        </w:rPr>
        <w:t>ystems that a company uses</w:t>
      </w:r>
      <w:r w:rsidR="00AE2E28">
        <w:rPr>
          <w:rFonts w:ascii="Times New Roman" w:hAnsi="Times New Roman" w:cs="Times New Roman"/>
          <w:sz w:val="24"/>
          <w:szCs w:val="24"/>
        </w:rPr>
        <w:t xml:space="preserve"> and the relation</w:t>
      </w:r>
      <w:r w:rsidR="00C119F2">
        <w:rPr>
          <w:rFonts w:ascii="Times New Roman" w:hAnsi="Times New Roman" w:cs="Times New Roman"/>
          <w:sz w:val="24"/>
          <w:szCs w:val="24"/>
        </w:rPr>
        <w:t xml:space="preserve">ship to the business services </w:t>
      </w:r>
      <w:r w:rsidR="00F92FD3">
        <w:rPr>
          <w:rFonts w:ascii="Times New Roman" w:hAnsi="Times New Roman" w:cs="Times New Roman"/>
          <w:sz w:val="24"/>
          <w:szCs w:val="24"/>
        </w:rPr>
        <w:t xml:space="preserve">(Weng and Weng, </w:t>
      </w:r>
      <w:r w:rsidR="00F92FD3" w:rsidRPr="00F92FD3">
        <w:rPr>
          <w:rFonts w:ascii="Times New Roman" w:hAnsi="Times New Roman" w:cs="Times New Roman"/>
          <w:sz w:val="24"/>
          <w:szCs w:val="24"/>
        </w:rPr>
        <w:t>2010</w:t>
      </w:r>
      <w:r w:rsidR="00F92FD3">
        <w:rPr>
          <w:rFonts w:ascii="Times New Roman" w:hAnsi="Times New Roman" w:cs="Times New Roman"/>
          <w:sz w:val="24"/>
          <w:szCs w:val="24"/>
        </w:rPr>
        <w:t>)</w:t>
      </w:r>
      <w:r w:rsidR="00AE2E28">
        <w:rPr>
          <w:rFonts w:ascii="Times New Roman" w:hAnsi="Times New Roman" w:cs="Times New Roman"/>
          <w:sz w:val="24"/>
          <w:szCs w:val="24"/>
        </w:rPr>
        <w:t xml:space="preserve">. </w:t>
      </w:r>
      <w:r w:rsidR="005D4E41">
        <w:rPr>
          <w:rFonts w:ascii="Times New Roman" w:hAnsi="Times New Roman" w:cs="Times New Roman"/>
          <w:sz w:val="24"/>
          <w:szCs w:val="24"/>
        </w:rPr>
        <w:t>In the case of WHT</w:t>
      </w:r>
      <w:r w:rsidR="00B7076D">
        <w:rPr>
          <w:rFonts w:ascii="Times New Roman" w:hAnsi="Times New Roman" w:cs="Times New Roman"/>
          <w:sz w:val="24"/>
          <w:szCs w:val="24"/>
        </w:rPr>
        <w:t xml:space="preserve">, </w:t>
      </w:r>
      <w:r w:rsidR="005D4E41">
        <w:rPr>
          <w:rFonts w:ascii="Times New Roman" w:hAnsi="Times New Roman" w:cs="Times New Roman"/>
          <w:sz w:val="24"/>
          <w:szCs w:val="24"/>
        </w:rPr>
        <w:t xml:space="preserve">the table below will be useful in </w:t>
      </w:r>
      <w:r w:rsidR="00B55F8F">
        <w:rPr>
          <w:rFonts w:ascii="Times New Roman" w:hAnsi="Times New Roman" w:cs="Times New Roman"/>
          <w:sz w:val="24"/>
          <w:szCs w:val="24"/>
        </w:rPr>
        <w:t>understanding</w:t>
      </w:r>
      <w:r w:rsidR="009A3561">
        <w:rPr>
          <w:rFonts w:ascii="Times New Roman" w:hAnsi="Times New Roman" w:cs="Times New Roman"/>
          <w:sz w:val="24"/>
          <w:szCs w:val="24"/>
        </w:rPr>
        <w:t xml:space="preserve"> the importance of IT </w:t>
      </w:r>
      <w:r w:rsidR="00B7076D">
        <w:rPr>
          <w:rFonts w:ascii="Times New Roman" w:hAnsi="Times New Roman" w:cs="Times New Roman"/>
          <w:sz w:val="24"/>
          <w:szCs w:val="24"/>
        </w:rPr>
        <w:t>service profiling</w:t>
      </w:r>
      <w:r w:rsidR="00B5244C">
        <w:rPr>
          <w:rFonts w:ascii="Times New Roman" w:hAnsi="Times New Roman" w:cs="Times New Roman"/>
          <w:sz w:val="24"/>
          <w:szCs w:val="24"/>
        </w:rPr>
        <w:t xml:space="preserve"> in identifying the IT applications and system </w:t>
      </w:r>
      <w:r w:rsidR="00687199">
        <w:rPr>
          <w:rFonts w:ascii="Times New Roman" w:hAnsi="Times New Roman" w:cs="Times New Roman"/>
          <w:sz w:val="24"/>
          <w:szCs w:val="24"/>
        </w:rPr>
        <w:t>functions, and their connection to the business services</w:t>
      </w:r>
      <w:r w:rsidR="00B7076D">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92"/>
        <w:gridCol w:w="3192"/>
        <w:gridCol w:w="3192"/>
      </w:tblGrid>
      <w:tr w:rsidR="00917D1C" w:rsidTr="009801FC">
        <w:tc>
          <w:tcPr>
            <w:tcW w:w="9576" w:type="dxa"/>
            <w:gridSpan w:val="3"/>
          </w:tcPr>
          <w:p w:rsidR="00917D1C" w:rsidRPr="00FB2B53" w:rsidRDefault="00917D1C" w:rsidP="00C46634">
            <w:pPr>
              <w:ind w:left="0"/>
              <w:jc w:val="both"/>
              <w:rPr>
                <w:rFonts w:ascii="Times New Roman" w:hAnsi="Times New Roman" w:cs="Times New Roman"/>
                <w:b/>
                <w:sz w:val="24"/>
                <w:szCs w:val="24"/>
              </w:rPr>
            </w:pPr>
            <w:r w:rsidRPr="00FB2B53">
              <w:rPr>
                <w:rFonts w:ascii="Times New Roman" w:hAnsi="Times New Roman" w:cs="Times New Roman"/>
                <w:b/>
                <w:sz w:val="24"/>
                <w:szCs w:val="24"/>
              </w:rPr>
              <w:t>IT Service Profiling</w:t>
            </w:r>
          </w:p>
        </w:tc>
      </w:tr>
      <w:tr w:rsidR="00790ED4" w:rsidTr="00790ED4">
        <w:tc>
          <w:tcPr>
            <w:tcW w:w="3192" w:type="dxa"/>
          </w:tcPr>
          <w:p w:rsidR="00790ED4" w:rsidRDefault="007D0593" w:rsidP="00C46634">
            <w:pPr>
              <w:ind w:left="0"/>
              <w:jc w:val="both"/>
              <w:rPr>
                <w:rFonts w:ascii="Times New Roman" w:hAnsi="Times New Roman" w:cs="Times New Roman"/>
                <w:sz w:val="24"/>
                <w:szCs w:val="24"/>
              </w:rPr>
            </w:pPr>
            <w:r w:rsidRPr="00FB2B53">
              <w:rPr>
                <w:rFonts w:ascii="Times New Roman" w:hAnsi="Times New Roman" w:cs="Times New Roman"/>
                <w:b/>
                <w:sz w:val="24"/>
                <w:szCs w:val="24"/>
              </w:rPr>
              <w:t>IT s</w:t>
            </w:r>
            <w:r w:rsidR="00917D1C" w:rsidRPr="00FB2B53">
              <w:rPr>
                <w:rFonts w:ascii="Times New Roman" w:hAnsi="Times New Roman" w:cs="Times New Roman"/>
                <w:b/>
                <w:sz w:val="24"/>
                <w:szCs w:val="24"/>
              </w:rPr>
              <w:t>ervice name</w:t>
            </w:r>
            <w:r w:rsidR="00917D1C">
              <w:rPr>
                <w:rFonts w:ascii="Times New Roman" w:hAnsi="Times New Roman" w:cs="Times New Roman"/>
                <w:sz w:val="24"/>
                <w:szCs w:val="24"/>
              </w:rPr>
              <w:t>:</w:t>
            </w:r>
            <w:r w:rsidR="00F26647">
              <w:rPr>
                <w:rFonts w:ascii="Times New Roman" w:hAnsi="Times New Roman" w:cs="Times New Roman"/>
                <w:sz w:val="24"/>
                <w:szCs w:val="24"/>
              </w:rPr>
              <w:t xml:space="preserve"> Anaesthetic record management</w:t>
            </w:r>
          </w:p>
        </w:tc>
        <w:tc>
          <w:tcPr>
            <w:tcW w:w="3192" w:type="dxa"/>
          </w:tcPr>
          <w:p w:rsidR="00790ED4" w:rsidRDefault="007D0593" w:rsidP="00C46634">
            <w:pPr>
              <w:ind w:left="0"/>
              <w:jc w:val="both"/>
              <w:rPr>
                <w:rFonts w:ascii="Times New Roman" w:hAnsi="Times New Roman" w:cs="Times New Roman"/>
                <w:sz w:val="24"/>
                <w:szCs w:val="24"/>
              </w:rPr>
            </w:pPr>
            <w:r w:rsidRPr="00FB2B53">
              <w:rPr>
                <w:rFonts w:ascii="Times New Roman" w:hAnsi="Times New Roman" w:cs="Times New Roman"/>
                <w:b/>
                <w:sz w:val="24"/>
                <w:szCs w:val="24"/>
              </w:rPr>
              <w:t>Date</w:t>
            </w:r>
            <w:r>
              <w:rPr>
                <w:rFonts w:ascii="Times New Roman" w:hAnsi="Times New Roman" w:cs="Times New Roman"/>
                <w:sz w:val="24"/>
                <w:szCs w:val="24"/>
              </w:rPr>
              <w:t>:</w:t>
            </w:r>
            <w:r w:rsidR="00F26647">
              <w:rPr>
                <w:rFonts w:ascii="Times New Roman" w:hAnsi="Times New Roman" w:cs="Times New Roman"/>
                <w:sz w:val="24"/>
                <w:szCs w:val="24"/>
              </w:rPr>
              <w:t>4/12/2022</w:t>
            </w:r>
          </w:p>
        </w:tc>
        <w:tc>
          <w:tcPr>
            <w:tcW w:w="3192" w:type="dxa"/>
          </w:tcPr>
          <w:p w:rsidR="00790ED4" w:rsidRDefault="007D0593" w:rsidP="00C46634">
            <w:pPr>
              <w:ind w:left="0"/>
              <w:jc w:val="both"/>
              <w:rPr>
                <w:rFonts w:ascii="Times New Roman" w:hAnsi="Times New Roman" w:cs="Times New Roman"/>
                <w:sz w:val="24"/>
                <w:szCs w:val="24"/>
              </w:rPr>
            </w:pPr>
            <w:r w:rsidRPr="00FB2B53">
              <w:rPr>
                <w:rFonts w:ascii="Times New Roman" w:hAnsi="Times New Roman" w:cs="Times New Roman"/>
                <w:b/>
                <w:sz w:val="24"/>
                <w:szCs w:val="24"/>
              </w:rPr>
              <w:t>Version no</w:t>
            </w:r>
            <w:r>
              <w:rPr>
                <w:rFonts w:ascii="Times New Roman" w:hAnsi="Times New Roman" w:cs="Times New Roman"/>
                <w:sz w:val="24"/>
                <w:szCs w:val="24"/>
              </w:rPr>
              <w:t>.</w:t>
            </w:r>
            <w:r w:rsidR="00DC0297">
              <w:rPr>
                <w:rFonts w:ascii="Times New Roman" w:hAnsi="Times New Roman" w:cs="Times New Roman"/>
                <w:sz w:val="24"/>
                <w:szCs w:val="24"/>
              </w:rPr>
              <w:t xml:space="preserve"> </w:t>
            </w:r>
            <w:r w:rsidR="00DD0D1D">
              <w:rPr>
                <w:rFonts w:ascii="Times New Roman" w:hAnsi="Times New Roman" w:cs="Times New Roman"/>
                <w:sz w:val="24"/>
                <w:szCs w:val="24"/>
              </w:rPr>
              <w:t>N/A</w:t>
            </w:r>
          </w:p>
        </w:tc>
      </w:tr>
      <w:tr w:rsidR="008836C0" w:rsidTr="009801FC">
        <w:tc>
          <w:tcPr>
            <w:tcW w:w="9576" w:type="dxa"/>
            <w:gridSpan w:val="3"/>
          </w:tcPr>
          <w:p w:rsidR="008836C0" w:rsidRDefault="008836C0" w:rsidP="00C46634">
            <w:pPr>
              <w:ind w:left="0"/>
              <w:jc w:val="both"/>
              <w:rPr>
                <w:rFonts w:ascii="Times New Roman" w:hAnsi="Times New Roman" w:cs="Times New Roman"/>
                <w:sz w:val="24"/>
                <w:szCs w:val="24"/>
              </w:rPr>
            </w:pPr>
            <w:r w:rsidRPr="00D31BC5">
              <w:rPr>
                <w:rFonts w:ascii="Times New Roman" w:hAnsi="Times New Roman" w:cs="Times New Roman"/>
                <w:b/>
                <w:sz w:val="24"/>
                <w:szCs w:val="24"/>
              </w:rPr>
              <w:t>IT service description</w:t>
            </w:r>
            <w:r w:rsidR="00855313">
              <w:rPr>
                <w:rFonts w:ascii="Times New Roman" w:hAnsi="Times New Roman" w:cs="Times New Roman"/>
                <w:sz w:val="24"/>
                <w:szCs w:val="24"/>
              </w:rPr>
              <w:t xml:space="preserve">: managing the recording of </w:t>
            </w:r>
            <w:r w:rsidR="00FB2B53">
              <w:rPr>
                <w:rFonts w:ascii="Times New Roman" w:hAnsi="Times New Roman" w:cs="Times New Roman"/>
                <w:sz w:val="24"/>
                <w:szCs w:val="24"/>
              </w:rPr>
              <w:t xml:space="preserve">all decisions regarding </w:t>
            </w:r>
            <w:r w:rsidR="00855313">
              <w:rPr>
                <w:rFonts w:ascii="Times New Roman" w:hAnsi="Times New Roman" w:cs="Times New Roman"/>
                <w:sz w:val="24"/>
                <w:szCs w:val="24"/>
              </w:rPr>
              <w:t>anaesthetics</w:t>
            </w:r>
          </w:p>
        </w:tc>
      </w:tr>
      <w:tr w:rsidR="008836C0" w:rsidTr="009801FC">
        <w:tc>
          <w:tcPr>
            <w:tcW w:w="9576" w:type="dxa"/>
            <w:gridSpan w:val="3"/>
          </w:tcPr>
          <w:p w:rsidR="008836C0" w:rsidRDefault="008836C0" w:rsidP="00C46634">
            <w:pPr>
              <w:ind w:left="0"/>
              <w:jc w:val="both"/>
              <w:rPr>
                <w:rFonts w:ascii="Times New Roman" w:hAnsi="Times New Roman" w:cs="Times New Roman"/>
                <w:sz w:val="24"/>
                <w:szCs w:val="24"/>
              </w:rPr>
            </w:pPr>
            <w:r w:rsidRPr="00D31BC5">
              <w:rPr>
                <w:rFonts w:ascii="Times New Roman" w:hAnsi="Times New Roman" w:cs="Times New Roman"/>
                <w:b/>
                <w:sz w:val="24"/>
                <w:szCs w:val="24"/>
              </w:rPr>
              <w:t>IT service features and benefits</w:t>
            </w:r>
            <w:r w:rsidR="004A475F">
              <w:rPr>
                <w:rFonts w:ascii="Times New Roman" w:hAnsi="Times New Roman" w:cs="Times New Roman"/>
                <w:sz w:val="24"/>
                <w:szCs w:val="24"/>
              </w:rPr>
              <w:t xml:space="preserve">: </w:t>
            </w:r>
            <w:r w:rsidR="00272419">
              <w:rPr>
                <w:rFonts w:ascii="Times New Roman" w:hAnsi="Times New Roman" w:cs="Times New Roman"/>
                <w:sz w:val="24"/>
                <w:szCs w:val="24"/>
              </w:rPr>
              <w:t>record management systems for anaesthetic data and decisions.</w:t>
            </w:r>
            <w:r w:rsidR="003E347B">
              <w:rPr>
                <w:rFonts w:ascii="Times New Roman" w:hAnsi="Times New Roman" w:cs="Times New Roman"/>
                <w:sz w:val="24"/>
                <w:szCs w:val="24"/>
              </w:rPr>
              <w:t xml:space="preserve"> The </w:t>
            </w:r>
            <w:r w:rsidR="00636656">
              <w:rPr>
                <w:rFonts w:ascii="Times New Roman" w:hAnsi="Times New Roman" w:cs="Times New Roman"/>
                <w:sz w:val="24"/>
                <w:szCs w:val="24"/>
              </w:rPr>
              <w:t>systems require</w:t>
            </w:r>
            <w:r w:rsidR="000F2517">
              <w:rPr>
                <w:rFonts w:ascii="Times New Roman" w:hAnsi="Times New Roman" w:cs="Times New Roman"/>
                <w:sz w:val="24"/>
                <w:szCs w:val="24"/>
              </w:rPr>
              <w:t xml:space="preserve"> an upgrade</w:t>
            </w:r>
            <w:r w:rsidR="00472F5B">
              <w:rPr>
                <w:rFonts w:ascii="Times New Roman" w:hAnsi="Times New Roman" w:cs="Times New Roman"/>
                <w:sz w:val="24"/>
                <w:szCs w:val="24"/>
              </w:rPr>
              <w:t xml:space="preserve"> to ensure that m</w:t>
            </w:r>
            <w:r w:rsidR="00410BC4">
              <w:rPr>
                <w:rFonts w:ascii="Times New Roman" w:hAnsi="Times New Roman" w:cs="Times New Roman"/>
                <w:sz w:val="24"/>
                <w:szCs w:val="24"/>
              </w:rPr>
              <w:t xml:space="preserve">ore users improve the records and minimizing patient </w:t>
            </w:r>
            <w:r w:rsidR="00636656">
              <w:rPr>
                <w:rFonts w:ascii="Times New Roman" w:hAnsi="Times New Roman" w:cs="Times New Roman"/>
                <w:sz w:val="24"/>
                <w:szCs w:val="24"/>
              </w:rPr>
              <w:t>safety</w:t>
            </w:r>
            <w:r w:rsidR="00410BC4">
              <w:rPr>
                <w:rFonts w:ascii="Times New Roman" w:hAnsi="Times New Roman" w:cs="Times New Roman"/>
                <w:sz w:val="24"/>
                <w:szCs w:val="24"/>
              </w:rPr>
              <w:t xml:space="preserve"> errors</w:t>
            </w:r>
            <w:r w:rsidR="00636656">
              <w:rPr>
                <w:rFonts w:ascii="Times New Roman" w:hAnsi="Times New Roman" w:cs="Times New Roman"/>
                <w:sz w:val="24"/>
                <w:szCs w:val="24"/>
              </w:rPr>
              <w:t xml:space="preserve">. </w:t>
            </w:r>
          </w:p>
        </w:tc>
      </w:tr>
      <w:tr w:rsidR="00790ED4" w:rsidTr="00790ED4">
        <w:tc>
          <w:tcPr>
            <w:tcW w:w="3192" w:type="dxa"/>
          </w:tcPr>
          <w:p w:rsidR="00790ED4" w:rsidRPr="00D31BC5" w:rsidRDefault="009D70CD" w:rsidP="00C46634">
            <w:pPr>
              <w:ind w:left="0"/>
              <w:jc w:val="both"/>
              <w:rPr>
                <w:rFonts w:ascii="Times New Roman" w:hAnsi="Times New Roman" w:cs="Times New Roman"/>
                <w:b/>
                <w:sz w:val="24"/>
                <w:szCs w:val="24"/>
              </w:rPr>
            </w:pPr>
            <w:r w:rsidRPr="00D31BC5">
              <w:rPr>
                <w:rFonts w:ascii="Times New Roman" w:hAnsi="Times New Roman" w:cs="Times New Roman"/>
                <w:b/>
                <w:sz w:val="24"/>
                <w:szCs w:val="24"/>
              </w:rPr>
              <w:t>IT Application name</w:t>
            </w:r>
          </w:p>
        </w:tc>
        <w:tc>
          <w:tcPr>
            <w:tcW w:w="3192" w:type="dxa"/>
          </w:tcPr>
          <w:p w:rsidR="00790ED4" w:rsidRPr="00D31BC5" w:rsidRDefault="009D70CD" w:rsidP="00C46634">
            <w:pPr>
              <w:ind w:left="0"/>
              <w:jc w:val="both"/>
              <w:rPr>
                <w:rFonts w:ascii="Times New Roman" w:hAnsi="Times New Roman" w:cs="Times New Roman"/>
                <w:b/>
                <w:sz w:val="24"/>
                <w:szCs w:val="24"/>
              </w:rPr>
            </w:pPr>
            <w:r w:rsidRPr="00D31BC5">
              <w:rPr>
                <w:rFonts w:ascii="Times New Roman" w:hAnsi="Times New Roman" w:cs="Times New Roman"/>
                <w:b/>
                <w:sz w:val="24"/>
                <w:szCs w:val="24"/>
              </w:rPr>
              <w:t>IT systems requirements</w:t>
            </w:r>
          </w:p>
        </w:tc>
        <w:tc>
          <w:tcPr>
            <w:tcW w:w="3192" w:type="dxa"/>
          </w:tcPr>
          <w:p w:rsidR="00790ED4" w:rsidRPr="00D31BC5" w:rsidRDefault="009D70CD" w:rsidP="00C46634">
            <w:pPr>
              <w:ind w:left="0"/>
              <w:jc w:val="both"/>
              <w:rPr>
                <w:rFonts w:ascii="Times New Roman" w:hAnsi="Times New Roman" w:cs="Times New Roman"/>
                <w:b/>
                <w:sz w:val="24"/>
                <w:szCs w:val="24"/>
              </w:rPr>
            </w:pPr>
            <w:r w:rsidRPr="00D31BC5">
              <w:rPr>
                <w:rFonts w:ascii="Times New Roman" w:hAnsi="Times New Roman" w:cs="Times New Roman"/>
                <w:b/>
                <w:sz w:val="24"/>
                <w:szCs w:val="24"/>
              </w:rPr>
              <w:t xml:space="preserve">IT </w:t>
            </w:r>
            <w:r w:rsidR="00202591" w:rsidRPr="00D31BC5">
              <w:rPr>
                <w:rFonts w:ascii="Times New Roman" w:hAnsi="Times New Roman" w:cs="Times New Roman"/>
                <w:b/>
                <w:sz w:val="24"/>
                <w:szCs w:val="24"/>
              </w:rPr>
              <w:t>service cost</w:t>
            </w:r>
            <w:r w:rsidRPr="00D31BC5">
              <w:rPr>
                <w:rFonts w:ascii="Times New Roman" w:hAnsi="Times New Roman" w:cs="Times New Roman"/>
                <w:b/>
                <w:sz w:val="24"/>
                <w:szCs w:val="24"/>
              </w:rPr>
              <w:t>s</w:t>
            </w:r>
          </w:p>
        </w:tc>
      </w:tr>
      <w:tr w:rsidR="00790ED4" w:rsidTr="00790ED4">
        <w:tc>
          <w:tcPr>
            <w:tcW w:w="3192" w:type="dxa"/>
          </w:tcPr>
          <w:p w:rsidR="00790ED4" w:rsidRDefault="00272419" w:rsidP="00C46634">
            <w:pPr>
              <w:ind w:left="0"/>
              <w:jc w:val="both"/>
              <w:rPr>
                <w:rFonts w:ascii="Times New Roman" w:hAnsi="Times New Roman" w:cs="Times New Roman"/>
                <w:sz w:val="24"/>
                <w:szCs w:val="24"/>
              </w:rPr>
            </w:pPr>
            <w:r>
              <w:rPr>
                <w:rFonts w:ascii="Times New Roman" w:hAnsi="Times New Roman" w:cs="Times New Roman"/>
                <w:sz w:val="24"/>
                <w:szCs w:val="24"/>
              </w:rPr>
              <w:t>Anaesthetics system</w:t>
            </w:r>
          </w:p>
        </w:tc>
        <w:tc>
          <w:tcPr>
            <w:tcW w:w="3192" w:type="dxa"/>
          </w:tcPr>
          <w:p w:rsidR="00790ED4" w:rsidRDefault="00027981" w:rsidP="00C46634">
            <w:pPr>
              <w:ind w:left="0"/>
              <w:jc w:val="both"/>
              <w:rPr>
                <w:rFonts w:ascii="Times New Roman" w:hAnsi="Times New Roman" w:cs="Times New Roman"/>
                <w:sz w:val="24"/>
                <w:szCs w:val="24"/>
              </w:rPr>
            </w:pPr>
            <w:r>
              <w:rPr>
                <w:rFonts w:ascii="Times New Roman" w:hAnsi="Times New Roman" w:cs="Times New Roman"/>
                <w:sz w:val="24"/>
                <w:szCs w:val="24"/>
              </w:rPr>
              <w:t>The system uses the MS Exchange Server</w:t>
            </w:r>
            <w:r w:rsidR="00C23DBF">
              <w:rPr>
                <w:rFonts w:ascii="Times New Roman" w:hAnsi="Times New Roman" w:cs="Times New Roman"/>
                <w:sz w:val="24"/>
                <w:szCs w:val="24"/>
              </w:rPr>
              <w:t xml:space="preserve"> technology</w:t>
            </w:r>
          </w:p>
        </w:tc>
        <w:tc>
          <w:tcPr>
            <w:tcW w:w="3192" w:type="dxa"/>
          </w:tcPr>
          <w:p w:rsidR="00790ED4" w:rsidRDefault="003E347B" w:rsidP="00C46634">
            <w:pPr>
              <w:ind w:left="0"/>
              <w:jc w:val="both"/>
              <w:rPr>
                <w:rFonts w:ascii="Times New Roman" w:hAnsi="Times New Roman" w:cs="Times New Roman"/>
                <w:sz w:val="24"/>
                <w:szCs w:val="24"/>
              </w:rPr>
            </w:pPr>
            <w:r>
              <w:rPr>
                <w:rFonts w:ascii="Times New Roman" w:hAnsi="Times New Roman" w:cs="Times New Roman"/>
                <w:sz w:val="24"/>
                <w:szCs w:val="24"/>
              </w:rPr>
              <w:t>56 Total</w:t>
            </w:r>
          </w:p>
        </w:tc>
      </w:tr>
    </w:tbl>
    <w:p w:rsidR="00572FDE" w:rsidRDefault="00572FDE" w:rsidP="00C46634">
      <w:pPr>
        <w:ind w:left="360"/>
        <w:jc w:val="both"/>
        <w:rPr>
          <w:rFonts w:ascii="Times New Roman" w:hAnsi="Times New Roman" w:cs="Times New Roman"/>
          <w:sz w:val="24"/>
          <w:szCs w:val="24"/>
        </w:rPr>
      </w:pPr>
    </w:p>
    <w:p w:rsidR="00F24517" w:rsidRDefault="00F24517" w:rsidP="00C46634">
      <w:pPr>
        <w:ind w:left="360"/>
        <w:jc w:val="both"/>
        <w:rPr>
          <w:rFonts w:ascii="Times New Roman" w:hAnsi="Times New Roman" w:cs="Times New Roman"/>
          <w:b/>
          <w:sz w:val="24"/>
          <w:szCs w:val="24"/>
        </w:rPr>
      </w:pPr>
      <w:r w:rsidRPr="00572FDE">
        <w:rPr>
          <w:rFonts w:ascii="Times New Roman" w:hAnsi="Times New Roman" w:cs="Times New Roman"/>
          <w:b/>
          <w:sz w:val="24"/>
          <w:szCs w:val="24"/>
        </w:rPr>
        <w:t>3.</w:t>
      </w:r>
      <w:r w:rsidR="001D047A" w:rsidRPr="00572FDE">
        <w:rPr>
          <w:rFonts w:ascii="Times New Roman" w:hAnsi="Times New Roman" w:cs="Times New Roman"/>
          <w:b/>
          <w:sz w:val="24"/>
          <w:szCs w:val="24"/>
        </w:rPr>
        <w:t>c</w:t>
      </w:r>
      <w:r w:rsidRPr="00572FDE">
        <w:rPr>
          <w:rFonts w:ascii="Times New Roman" w:hAnsi="Times New Roman" w:cs="Times New Roman"/>
          <w:b/>
          <w:sz w:val="24"/>
          <w:szCs w:val="24"/>
        </w:rPr>
        <w:t xml:space="preserve"> Design of an IT Consulting Solution</w:t>
      </w:r>
      <w:r w:rsidR="009543F3">
        <w:rPr>
          <w:rFonts w:ascii="Times New Roman" w:hAnsi="Times New Roman" w:cs="Times New Roman"/>
          <w:b/>
          <w:sz w:val="24"/>
          <w:szCs w:val="24"/>
        </w:rPr>
        <w:t xml:space="preserve"> (</w:t>
      </w:r>
      <w:r w:rsidR="000659F2">
        <w:rPr>
          <w:rFonts w:ascii="Times New Roman" w:hAnsi="Times New Roman" w:cs="Times New Roman"/>
          <w:b/>
          <w:sz w:val="24"/>
          <w:szCs w:val="24"/>
        </w:rPr>
        <w:t>IS Service Analysis Technique)</w:t>
      </w:r>
    </w:p>
    <w:p w:rsidR="00572FDE" w:rsidRDefault="00F674A6" w:rsidP="00C46634">
      <w:pPr>
        <w:ind w:left="0"/>
        <w:jc w:val="both"/>
        <w:rPr>
          <w:rFonts w:ascii="Times New Roman" w:hAnsi="Times New Roman" w:cs="Times New Roman"/>
          <w:sz w:val="24"/>
          <w:szCs w:val="24"/>
        </w:rPr>
      </w:pPr>
      <w:r>
        <w:rPr>
          <w:rFonts w:ascii="Times New Roman" w:hAnsi="Times New Roman" w:cs="Times New Roman"/>
          <w:sz w:val="24"/>
          <w:szCs w:val="24"/>
        </w:rPr>
        <w:t xml:space="preserve">The BTC techniques especially the </w:t>
      </w:r>
      <w:r w:rsidR="00E00942">
        <w:rPr>
          <w:rFonts w:ascii="Times New Roman" w:hAnsi="Times New Roman" w:cs="Times New Roman"/>
          <w:sz w:val="24"/>
          <w:szCs w:val="24"/>
        </w:rPr>
        <w:t xml:space="preserve">IS </w:t>
      </w:r>
      <w:r w:rsidR="0091672B">
        <w:rPr>
          <w:rFonts w:ascii="Times New Roman" w:hAnsi="Times New Roman" w:cs="Times New Roman"/>
          <w:sz w:val="24"/>
          <w:szCs w:val="24"/>
        </w:rPr>
        <w:t>s</w:t>
      </w:r>
      <w:r w:rsidR="00E00942">
        <w:rPr>
          <w:rFonts w:ascii="Times New Roman" w:hAnsi="Times New Roman" w:cs="Times New Roman"/>
          <w:sz w:val="24"/>
          <w:szCs w:val="24"/>
        </w:rPr>
        <w:t xml:space="preserve">ervice </w:t>
      </w:r>
      <w:r w:rsidR="00204937">
        <w:rPr>
          <w:rFonts w:ascii="Times New Roman" w:hAnsi="Times New Roman" w:cs="Times New Roman"/>
          <w:sz w:val="24"/>
          <w:szCs w:val="24"/>
        </w:rPr>
        <w:t>analysis</w:t>
      </w:r>
      <w:r w:rsidR="00475F3B">
        <w:rPr>
          <w:rFonts w:ascii="Times New Roman" w:hAnsi="Times New Roman" w:cs="Times New Roman"/>
          <w:sz w:val="24"/>
          <w:szCs w:val="24"/>
        </w:rPr>
        <w:t xml:space="preserve"> are essential in analyzing the performance</w:t>
      </w:r>
      <w:r w:rsidR="00A702C2">
        <w:rPr>
          <w:rFonts w:ascii="Times New Roman" w:hAnsi="Times New Roman" w:cs="Times New Roman"/>
          <w:sz w:val="24"/>
          <w:szCs w:val="24"/>
        </w:rPr>
        <w:t xml:space="preserve"> </w:t>
      </w:r>
      <w:r w:rsidR="00027AFF">
        <w:rPr>
          <w:rFonts w:ascii="Times New Roman" w:hAnsi="Times New Roman" w:cs="Times New Roman"/>
          <w:sz w:val="24"/>
          <w:szCs w:val="24"/>
        </w:rPr>
        <w:t xml:space="preserve">between the IT </w:t>
      </w:r>
      <w:r w:rsidR="00FF2E64">
        <w:rPr>
          <w:rFonts w:ascii="Times New Roman" w:hAnsi="Times New Roman" w:cs="Times New Roman"/>
          <w:sz w:val="24"/>
          <w:szCs w:val="24"/>
        </w:rPr>
        <w:t>applications</w:t>
      </w:r>
      <w:r w:rsidR="006D13E8">
        <w:rPr>
          <w:rFonts w:ascii="Times New Roman" w:hAnsi="Times New Roman" w:cs="Times New Roman"/>
          <w:sz w:val="24"/>
          <w:szCs w:val="24"/>
        </w:rPr>
        <w:t xml:space="preserve"> in supporting the business operations </w:t>
      </w:r>
      <w:r w:rsidR="001B0BC9">
        <w:rPr>
          <w:rFonts w:ascii="Times New Roman" w:hAnsi="Times New Roman" w:cs="Times New Roman"/>
          <w:sz w:val="24"/>
          <w:szCs w:val="24"/>
        </w:rPr>
        <w:t>of an organization (</w:t>
      </w:r>
      <w:r w:rsidR="00675483" w:rsidRPr="00675483">
        <w:rPr>
          <w:rFonts w:ascii="Times New Roman" w:hAnsi="Times New Roman" w:cs="Times New Roman"/>
          <w:sz w:val="24"/>
          <w:szCs w:val="24"/>
        </w:rPr>
        <w:t>Sun</w:t>
      </w:r>
      <w:r w:rsidR="00675483">
        <w:rPr>
          <w:rFonts w:ascii="Times New Roman" w:hAnsi="Times New Roman" w:cs="Times New Roman"/>
          <w:sz w:val="24"/>
          <w:szCs w:val="24"/>
        </w:rPr>
        <w:t xml:space="preserve"> et al, 2016</w:t>
      </w:r>
      <w:r w:rsidR="001B0BC9">
        <w:rPr>
          <w:rFonts w:ascii="Times New Roman" w:hAnsi="Times New Roman" w:cs="Times New Roman"/>
          <w:sz w:val="24"/>
          <w:szCs w:val="24"/>
        </w:rPr>
        <w:t xml:space="preserve">). </w:t>
      </w:r>
      <w:r w:rsidR="0091672B">
        <w:rPr>
          <w:rFonts w:ascii="Times New Roman" w:hAnsi="Times New Roman" w:cs="Times New Roman"/>
          <w:sz w:val="24"/>
          <w:szCs w:val="24"/>
        </w:rPr>
        <w:t xml:space="preserve">IS service analysis is also important in the derivation of an IT application rating </w:t>
      </w:r>
      <w:r w:rsidR="00204937">
        <w:rPr>
          <w:rFonts w:ascii="Times New Roman" w:hAnsi="Times New Roman" w:cs="Times New Roman"/>
          <w:sz w:val="24"/>
          <w:szCs w:val="24"/>
        </w:rPr>
        <w:t xml:space="preserve">that indicate the changes to be implemented on a specific IT application. The technique of IS service analysis can be useful in the assessment of the </w:t>
      </w:r>
      <w:r w:rsidR="00653D41">
        <w:rPr>
          <w:rFonts w:ascii="Times New Roman" w:hAnsi="Times New Roman" w:cs="Times New Roman"/>
          <w:sz w:val="24"/>
          <w:szCs w:val="24"/>
        </w:rPr>
        <w:t>performance of the WHT’s IT applications as shown in the table</w:t>
      </w:r>
      <w:r w:rsidR="001D4231">
        <w:rPr>
          <w:rFonts w:ascii="Times New Roman" w:hAnsi="Times New Roman" w:cs="Times New Roman"/>
          <w:sz w:val="24"/>
          <w:szCs w:val="24"/>
        </w:rPr>
        <w:t xml:space="preserve"> below</w:t>
      </w:r>
      <w:r w:rsidR="004D478A">
        <w:rPr>
          <w:rFonts w:ascii="Times New Roman" w:hAnsi="Times New Roman" w:cs="Times New Roman"/>
          <w:sz w:val="24"/>
          <w:szCs w:val="24"/>
        </w:rPr>
        <w:t xml:space="preserve"> (</w:t>
      </w:r>
      <w:r w:rsidR="004D478A" w:rsidRPr="004D478A">
        <w:rPr>
          <w:rFonts w:ascii="Times New Roman" w:hAnsi="Times New Roman" w:cs="Times New Roman"/>
          <w:sz w:val="24"/>
          <w:szCs w:val="24"/>
        </w:rPr>
        <w:t>Cad</w:t>
      </w:r>
      <w:r w:rsidR="004D478A">
        <w:rPr>
          <w:rFonts w:ascii="Times New Roman" w:hAnsi="Times New Roman" w:cs="Times New Roman"/>
          <w:sz w:val="24"/>
          <w:szCs w:val="24"/>
        </w:rPr>
        <w:t xml:space="preserve">le et al., </w:t>
      </w:r>
      <w:r w:rsidR="004D478A" w:rsidRPr="004D478A">
        <w:rPr>
          <w:rFonts w:ascii="Times New Roman" w:hAnsi="Times New Roman" w:cs="Times New Roman"/>
          <w:sz w:val="24"/>
          <w:szCs w:val="24"/>
        </w:rPr>
        <w:t>2010)</w:t>
      </w:r>
      <w:r w:rsidR="001D4231">
        <w:rPr>
          <w:rFonts w:ascii="Times New Roman" w:hAnsi="Times New Roman" w:cs="Times New Roman"/>
          <w:sz w:val="24"/>
          <w:szCs w:val="24"/>
        </w:rPr>
        <w:t xml:space="preserve">. The table is important in the </w:t>
      </w:r>
      <w:r w:rsidR="00A94200">
        <w:rPr>
          <w:rFonts w:ascii="Times New Roman" w:hAnsi="Times New Roman" w:cs="Times New Roman"/>
          <w:sz w:val="24"/>
          <w:szCs w:val="24"/>
        </w:rPr>
        <w:t>calculation of cost-benefit analysis</w:t>
      </w:r>
      <w:r w:rsidR="000701EA">
        <w:rPr>
          <w:rFonts w:ascii="Times New Roman" w:hAnsi="Times New Roman" w:cs="Times New Roman"/>
          <w:sz w:val="24"/>
          <w:szCs w:val="24"/>
        </w:rPr>
        <w:t xml:space="preserve"> for IT applications in supporting WTF’s business. </w:t>
      </w:r>
      <w:r w:rsidR="007077E9">
        <w:rPr>
          <w:rFonts w:ascii="Times New Roman" w:hAnsi="Times New Roman" w:cs="Times New Roman"/>
          <w:sz w:val="24"/>
          <w:szCs w:val="24"/>
        </w:rPr>
        <w:t xml:space="preserve">An example of one of the hospital’s IT applications for analysis is the </w:t>
      </w:r>
      <w:r w:rsidR="007E2CE6">
        <w:rPr>
          <w:rFonts w:ascii="Times New Roman" w:hAnsi="Times New Roman" w:cs="Times New Roman"/>
          <w:sz w:val="24"/>
          <w:szCs w:val="24"/>
        </w:rPr>
        <w:t>EQUIDOX</w:t>
      </w:r>
      <w:r w:rsidR="009006C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23"/>
        <w:gridCol w:w="1211"/>
        <w:gridCol w:w="1126"/>
        <w:gridCol w:w="665"/>
        <w:gridCol w:w="976"/>
        <w:gridCol w:w="912"/>
        <w:gridCol w:w="665"/>
        <w:gridCol w:w="890"/>
        <w:gridCol w:w="1018"/>
        <w:gridCol w:w="216"/>
        <w:gridCol w:w="974"/>
      </w:tblGrid>
      <w:tr w:rsidR="00C83A3F" w:rsidTr="004B4560">
        <w:tc>
          <w:tcPr>
            <w:tcW w:w="9576" w:type="dxa"/>
            <w:gridSpan w:val="11"/>
            <w:tcBorders>
              <w:right w:val="single" w:sz="4" w:space="0" w:color="000000" w:themeColor="text1"/>
            </w:tcBorders>
          </w:tcPr>
          <w:p w:rsidR="00C83A3F" w:rsidRPr="00F76C16" w:rsidRDefault="00F76C16" w:rsidP="00C46634">
            <w:pPr>
              <w:ind w:left="0"/>
              <w:jc w:val="both"/>
              <w:rPr>
                <w:rFonts w:ascii="Times New Roman" w:hAnsi="Times New Roman" w:cs="Times New Roman"/>
                <w:b/>
                <w:sz w:val="24"/>
                <w:szCs w:val="24"/>
              </w:rPr>
            </w:pPr>
            <w:r w:rsidRPr="00F76C16">
              <w:rPr>
                <w:rFonts w:ascii="Times New Roman" w:hAnsi="Times New Roman" w:cs="Times New Roman"/>
                <w:b/>
                <w:sz w:val="24"/>
                <w:szCs w:val="24"/>
              </w:rPr>
              <w:t>IS Service Analysis</w:t>
            </w:r>
          </w:p>
        </w:tc>
      </w:tr>
      <w:tr w:rsidR="0048691A" w:rsidTr="004B4560">
        <w:tc>
          <w:tcPr>
            <w:tcW w:w="4786" w:type="dxa"/>
            <w:gridSpan w:val="5"/>
          </w:tcPr>
          <w:p w:rsidR="0072653F" w:rsidRPr="00C1139B" w:rsidRDefault="00F76C16" w:rsidP="00C46634">
            <w:pPr>
              <w:ind w:left="0"/>
              <w:jc w:val="both"/>
              <w:rPr>
                <w:rFonts w:ascii="Times New Roman" w:hAnsi="Times New Roman" w:cs="Times New Roman"/>
                <w:sz w:val="24"/>
                <w:szCs w:val="24"/>
              </w:rPr>
            </w:pPr>
            <w:r>
              <w:rPr>
                <w:rFonts w:ascii="Times New Roman" w:hAnsi="Times New Roman" w:cs="Times New Roman"/>
                <w:b/>
                <w:sz w:val="24"/>
                <w:szCs w:val="24"/>
              </w:rPr>
              <w:t>IS service name:</w:t>
            </w:r>
            <w:r w:rsidR="00C1139B">
              <w:rPr>
                <w:rFonts w:ascii="Times New Roman" w:hAnsi="Times New Roman" w:cs="Times New Roman"/>
                <w:b/>
                <w:sz w:val="24"/>
                <w:szCs w:val="24"/>
              </w:rPr>
              <w:t xml:space="preserve"> </w:t>
            </w:r>
            <w:r w:rsidR="00C1139B">
              <w:rPr>
                <w:rFonts w:ascii="Times New Roman" w:hAnsi="Times New Roman" w:cs="Times New Roman"/>
                <w:sz w:val="24"/>
                <w:szCs w:val="24"/>
              </w:rPr>
              <w:t>schedule consumables</w:t>
            </w:r>
          </w:p>
        </w:tc>
        <w:tc>
          <w:tcPr>
            <w:tcW w:w="958" w:type="dxa"/>
          </w:tcPr>
          <w:p w:rsidR="0072653F" w:rsidRDefault="003B5798" w:rsidP="00C46634">
            <w:pPr>
              <w:ind w:left="0"/>
              <w:jc w:val="both"/>
              <w:rPr>
                <w:rFonts w:ascii="Times New Roman" w:hAnsi="Times New Roman" w:cs="Times New Roman"/>
                <w:sz w:val="24"/>
                <w:szCs w:val="24"/>
              </w:rPr>
            </w:pPr>
            <w:r>
              <w:rPr>
                <w:rFonts w:ascii="Times New Roman" w:hAnsi="Times New Roman" w:cs="Times New Roman"/>
                <w:sz w:val="24"/>
                <w:szCs w:val="24"/>
              </w:rPr>
              <w:t>Date:</w:t>
            </w:r>
          </w:p>
        </w:tc>
        <w:tc>
          <w:tcPr>
            <w:tcW w:w="958" w:type="dxa"/>
          </w:tcPr>
          <w:p w:rsidR="0072653F" w:rsidRDefault="0072653F" w:rsidP="00C46634">
            <w:pPr>
              <w:ind w:left="0"/>
              <w:jc w:val="both"/>
              <w:rPr>
                <w:rFonts w:ascii="Times New Roman" w:hAnsi="Times New Roman" w:cs="Times New Roman"/>
                <w:sz w:val="24"/>
                <w:szCs w:val="24"/>
              </w:rPr>
            </w:pPr>
          </w:p>
        </w:tc>
        <w:tc>
          <w:tcPr>
            <w:tcW w:w="958" w:type="dxa"/>
          </w:tcPr>
          <w:p w:rsidR="0072653F" w:rsidRDefault="0072653F" w:rsidP="00C46634">
            <w:pPr>
              <w:ind w:left="0"/>
              <w:jc w:val="both"/>
              <w:rPr>
                <w:rFonts w:ascii="Times New Roman" w:hAnsi="Times New Roman" w:cs="Times New Roman"/>
                <w:sz w:val="24"/>
                <w:szCs w:val="24"/>
              </w:rPr>
            </w:pPr>
          </w:p>
        </w:tc>
        <w:tc>
          <w:tcPr>
            <w:tcW w:w="1916" w:type="dxa"/>
            <w:gridSpan w:val="3"/>
            <w:tcBorders>
              <w:right w:val="single" w:sz="4" w:space="0" w:color="000000" w:themeColor="text1"/>
            </w:tcBorders>
          </w:tcPr>
          <w:p w:rsidR="0072653F" w:rsidRDefault="003B5798" w:rsidP="00C46634">
            <w:pPr>
              <w:ind w:left="0"/>
              <w:jc w:val="both"/>
              <w:rPr>
                <w:rFonts w:ascii="Times New Roman" w:hAnsi="Times New Roman" w:cs="Times New Roman"/>
                <w:sz w:val="24"/>
                <w:szCs w:val="24"/>
              </w:rPr>
            </w:pPr>
            <w:r>
              <w:rPr>
                <w:rFonts w:ascii="Times New Roman" w:hAnsi="Times New Roman" w:cs="Times New Roman"/>
                <w:sz w:val="24"/>
                <w:szCs w:val="24"/>
              </w:rPr>
              <w:t>Version no.</w:t>
            </w:r>
          </w:p>
        </w:tc>
      </w:tr>
      <w:tr w:rsidR="00526AF6" w:rsidTr="004B4560">
        <w:tc>
          <w:tcPr>
            <w:tcW w:w="9576" w:type="dxa"/>
            <w:gridSpan w:val="11"/>
            <w:tcBorders>
              <w:right w:val="single" w:sz="4" w:space="0" w:color="000000" w:themeColor="text1"/>
            </w:tcBorders>
          </w:tcPr>
          <w:p w:rsidR="00526AF6" w:rsidRPr="001C4AF8" w:rsidRDefault="003B5798" w:rsidP="00C46634">
            <w:pPr>
              <w:ind w:left="0"/>
              <w:jc w:val="both"/>
              <w:rPr>
                <w:rFonts w:ascii="Times New Roman" w:hAnsi="Times New Roman" w:cs="Times New Roman"/>
                <w:sz w:val="24"/>
                <w:szCs w:val="24"/>
              </w:rPr>
            </w:pPr>
            <w:r w:rsidRPr="003B5798">
              <w:rPr>
                <w:rFonts w:ascii="Times New Roman" w:hAnsi="Times New Roman" w:cs="Times New Roman"/>
                <w:b/>
                <w:sz w:val="24"/>
                <w:szCs w:val="24"/>
              </w:rPr>
              <w:t>IS service description:</w:t>
            </w:r>
            <w:r w:rsidR="001C4AF8">
              <w:rPr>
                <w:rFonts w:ascii="Times New Roman" w:hAnsi="Times New Roman" w:cs="Times New Roman"/>
                <w:b/>
                <w:sz w:val="24"/>
                <w:szCs w:val="24"/>
              </w:rPr>
              <w:t xml:space="preserve"> </w:t>
            </w:r>
            <w:r w:rsidR="001C4AF8" w:rsidRPr="001C4AF8">
              <w:rPr>
                <w:rFonts w:ascii="Times New Roman" w:hAnsi="Times New Roman" w:cs="Times New Roman"/>
                <w:sz w:val="24"/>
                <w:szCs w:val="24"/>
              </w:rPr>
              <w:t>managing consumables for surgery</w:t>
            </w:r>
          </w:p>
        </w:tc>
      </w:tr>
      <w:tr w:rsidR="00BD4B26" w:rsidTr="004B4560">
        <w:tc>
          <w:tcPr>
            <w:tcW w:w="9576" w:type="dxa"/>
            <w:gridSpan w:val="11"/>
            <w:tcBorders>
              <w:right w:val="single" w:sz="4" w:space="0" w:color="000000" w:themeColor="text1"/>
            </w:tcBorders>
          </w:tcPr>
          <w:p w:rsidR="00BD4B26" w:rsidRPr="003B5798" w:rsidRDefault="003B5798" w:rsidP="00C46634">
            <w:pPr>
              <w:ind w:left="0"/>
              <w:jc w:val="both"/>
              <w:rPr>
                <w:rFonts w:ascii="Times New Roman" w:hAnsi="Times New Roman" w:cs="Times New Roman"/>
                <w:b/>
                <w:sz w:val="24"/>
                <w:szCs w:val="24"/>
              </w:rPr>
            </w:pPr>
            <w:r>
              <w:rPr>
                <w:rFonts w:ascii="Times New Roman" w:hAnsi="Times New Roman" w:cs="Times New Roman"/>
                <w:b/>
                <w:sz w:val="24"/>
                <w:szCs w:val="24"/>
              </w:rPr>
              <w:t>Issue driver (s):</w:t>
            </w:r>
          </w:p>
        </w:tc>
      </w:tr>
      <w:tr w:rsidR="001A37AA" w:rsidTr="009801FC">
        <w:tc>
          <w:tcPr>
            <w:tcW w:w="1914" w:type="dxa"/>
            <w:gridSpan w:val="2"/>
            <w:vMerge w:val="restart"/>
          </w:tcPr>
          <w:p w:rsidR="004D0CE8" w:rsidRPr="004D0CE8" w:rsidRDefault="004D0CE8" w:rsidP="00C46634">
            <w:pPr>
              <w:ind w:left="0"/>
              <w:jc w:val="both"/>
              <w:rPr>
                <w:rFonts w:ascii="Times New Roman" w:hAnsi="Times New Roman" w:cs="Times New Roman"/>
                <w:b/>
                <w:sz w:val="24"/>
                <w:szCs w:val="24"/>
              </w:rPr>
            </w:pPr>
            <w:r>
              <w:rPr>
                <w:rFonts w:ascii="Times New Roman" w:hAnsi="Times New Roman" w:cs="Times New Roman"/>
                <w:b/>
                <w:sz w:val="24"/>
                <w:szCs w:val="24"/>
              </w:rPr>
              <w:t>Business Indicators</w:t>
            </w:r>
          </w:p>
        </w:tc>
        <w:tc>
          <w:tcPr>
            <w:tcW w:w="6698" w:type="dxa"/>
            <w:gridSpan w:val="7"/>
            <w:tcBorders>
              <w:bottom w:val="nil"/>
              <w:right w:val="single" w:sz="4" w:space="0" w:color="000000" w:themeColor="text1"/>
            </w:tcBorders>
          </w:tcPr>
          <w:p w:rsidR="004D0CE8" w:rsidRPr="004D0CE8" w:rsidRDefault="004D0CE8" w:rsidP="00C46634">
            <w:pPr>
              <w:ind w:left="0"/>
              <w:jc w:val="both"/>
              <w:rPr>
                <w:rFonts w:ascii="Times New Roman" w:hAnsi="Times New Roman" w:cs="Times New Roman"/>
                <w:b/>
                <w:sz w:val="24"/>
                <w:szCs w:val="24"/>
              </w:rPr>
            </w:pPr>
            <w:r>
              <w:rPr>
                <w:rFonts w:ascii="Times New Roman" w:hAnsi="Times New Roman" w:cs="Times New Roman"/>
                <w:b/>
                <w:sz w:val="24"/>
                <w:szCs w:val="24"/>
              </w:rPr>
              <w:t>IT Application Indicators</w:t>
            </w:r>
          </w:p>
        </w:tc>
        <w:tc>
          <w:tcPr>
            <w:tcW w:w="964" w:type="dxa"/>
            <w:gridSpan w:val="2"/>
            <w:tcBorders>
              <w:bottom w:val="nil"/>
              <w:right w:val="single" w:sz="4" w:space="0" w:color="000000" w:themeColor="text1"/>
            </w:tcBorders>
          </w:tcPr>
          <w:p w:rsidR="004D0CE8" w:rsidRDefault="004D0CE8" w:rsidP="00C46634">
            <w:pPr>
              <w:ind w:left="0"/>
              <w:jc w:val="both"/>
              <w:rPr>
                <w:rFonts w:ascii="Times New Roman" w:hAnsi="Times New Roman" w:cs="Times New Roman"/>
                <w:sz w:val="24"/>
                <w:szCs w:val="24"/>
              </w:rPr>
            </w:pPr>
          </w:p>
        </w:tc>
      </w:tr>
      <w:tr w:rsidR="0048691A" w:rsidTr="009801FC">
        <w:tc>
          <w:tcPr>
            <w:tcW w:w="1914" w:type="dxa"/>
            <w:gridSpan w:val="2"/>
            <w:vMerge/>
          </w:tcPr>
          <w:p w:rsidR="004D0CE8" w:rsidRDefault="004D0CE8" w:rsidP="00C46634">
            <w:pPr>
              <w:ind w:left="0"/>
              <w:jc w:val="both"/>
              <w:rPr>
                <w:rFonts w:ascii="Times New Roman" w:hAnsi="Times New Roman" w:cs="Times New Roman"/>
                <w:sz w:val="24"/>
                <w:szCs w:val="24"/>
              </w:rPr>
            </w:pPr>
          </w:p>
        </w:tc>
        <w:tc>
          <w:tcPr>
            <w:tcW w:w="1914" w:type="dxa"/>
            <w:gridSpan w:val="2"/>
            <w:tcBorders>
              <w:top w:val="single" w:sz="4" w:space="0" w:color="000000" w:themeColor="text1"/>
            </w:tcBorders>
          </w:tcPr>
          <w:p w:rsidR="004D0CE8" w:rsidRDefault="004D0CE8" w:rsidP="00C46634">
            <w:pPr>
              <w:ind w:left="0"/>
              <w:jc w:val="both"/>
              <w:rPr>
                <w:rFonts w:ascii="Times New Roman" w:hAnsi="Times New Roman" w:cs="Times New Roman"/>
                <w:sz w:val="24"/>
                <w:szCs w:val="24"/>
              </w:rPr>
            </w:pPr>
          </w:p>
        </w:tc>
        <w:tc>
          <w:tcPr>
            <w:tcW w:w="4790" w:type="dxa"/>
            <w:gridSpan w:val="6"/>
            <w:tcBorders>
              <w:top w:val="single" w:sz="4" w:space="0" w:color="000000" w:themeColor="text1"/>
              <w:right w:val="single" w:sz="4" w:space="0" w:color="000000" w:themeColor="text1"/>
            </w:tcBorders>
          </w:tcPr>
          <w:p w:rsidR="004D0CE8" w:rsidRPr="0009382E" w:rsidRDefault="004D0CE8" w:rsidP="00C46634">
            <w:pPr>
              <w:ind w:left="0"/>
              <w:jc w:val="both"/>
              <w:rPr>
                <w:rFonts w:ascii="Times New Roman" w:hAnsi="Times New Roman" w:cs="Times New Roman"/>
                <w:b/>
                <w:color w:val="4F81BD" w:themeColor="accent1"/>
                <w:sz w:val="24"/>
                <w:szCs w:val="24"/>
              </w:rPr>
            </w:pPr>
            <w:r>
              <w:rPr>
                <w:rFonts w:ascii="Times New Roman" w:hAnsi="Times New Roman" w:cs="Times New Roman"/>
                <w:b/>
                <w:sz w:val="24"/>
                <w:szCs w:val="24"/>
              </w:rPr>
              <w:t>benefits</w:t>
            </w:r>
          </w:p>
        </w:tc>
        <w:tc>
          <w:tcPr>
            <w:tcW w:w="958" w:type="dxa"/>
            <w:vMerge w:val="restart"/>
            <w:tcBorders>
              <w:top w:val="nil"/>
              <w:left w:val="single" w:sz="4" w:space="0" w:color="000000" w:themeColor="text1"/>
            </w:tcBorders>
          </w:tcPr>
          <w:p w:rsidR="001D4231" w:rsidRDefault="001A37AA" w:rsidP="00C46634">
            <w:pPr>
              <w:ind w:left="0"/>
              <w:jc w:val="both"/>
              <w:rPr>
                <w:rFonts w:ascii="Times New Roman" w:hAnsi="Times New Roman" w:cs="Times New Roman"/>
                <w:b/>
                <w:sz w:val="24"/>
                <w:szCs w:val="24"/>
              </w:rPr>
            </w:pPr>
            <w:r>
              <w:rPr>
                <w:rFonts w:ascii="Times New Roman" w:hAnsi="Times New Roman" w:cs="Times New Roman"/>
                <w:b/>
                <w:sz w:val="24"/>
                <w:szCs w:val="24"/>
              </w:rPr>
              <w:t>IT</w:t>
            </w:r>
          </w:p>
          <w:p w:rsidR="004D0CE8" w:rsidRPr="001A37AA" w:rsidRDefault="001A37AA" w:rsidP="00C46634">
            <w:pPr>
              <w:ind w:left="0"/>
              <w:jc w:val="both"/>
              <w:rPr>
                <w:rFonts w:ascii="Times New Roman" w:hAnsi="Times New Roman" w:cs="Times New Roman"/>
                <w:b/>
                <w:sz w:val="24"/>
                <w:szCs w:val="24"/>
              </w:rPr>
            </w:pPr>
            <w:r>
              <w:rPr>
                <w:rFonts w:ascii="Times New Roman" w:hAnsi="Times New Roman" w:cs="Times New Roman"/>
                <w:b/>
                <w:sz w:val="24"/>
                <w:szCs w:val="24"/>
              </w:rPr>
              <w:t>applicat</w:t>
            </w:r>
            <w:r w:rsidR="001D4231">
              <w:rPr>
                <w:rFonts w:ascii="Times New Roman" w:hAnsi="Times New Roman" w:cs="Times New Roman"/>
                <w:b/>
                <w:sz w:val="24"/>
                <w:szCs w:val="24"/>
              </w:rPr>
              <w:t>i</w:t>
            </w:r>
            <w:r>
              <w:rPr>
                <w:rFonts w:ascii="Times New Roman" w:hAnsi="Times New Roman" w:cs="Times New Roman"/>
                <w:b/>
                <w:sz w:val="24"/>
                <w:szCs w:val="24"/>
              </w:rPr>
              <w:t>on ratin</w:t>
            </w:r>
            <w:r w:rsidR="001D4231">
              <w:rPr>
                <w:rFonts w:ascii="Times New Roman" w:hAnsi="Times New Roman" w:cs="Times New Roman"/>
                <w:b/>
                <w:sz w:val="24"/>
                <w:szCs w:val="24"/>
              </w:rPr>
              <w:t>g</w:t>
            </w:r>
          </w:p>
        </w:tc>
      </w:tr>
      <w:tr w:rsidR="0048691A" w:rsidTr="00F76C16">
        <w:tc>
          <w:tcPr>
            <w:tcW w:w="957" w:type="dxa"/>
          </w:tcPr>
          <w:p w:rsidR="004B4560" w:rsidRDefault="00520406" w:rsidP="00C46634">
            <w:pPr>
              <w:ind w:left="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Business service name</w:t>
            </w:r>
          </w:p>
          <w:p w:rsidR="0048691A" w:rsidRDefault="0048691A" w:rsidP="00C46634">
            <w:pPr>
              <w:ind w:left="0"/>
              <w:jc w:val="both"/>
              <w:rPr>
                <w:rFonts w:ascii="Times New Roman" w:hAnsi="Times New Roman" w:cs="Times New Roman"/>
                <w:color w:val="4F81BD" w:themeColor="accent1"/>
                <w:sz w:val="24"/>
                <w:szCs w:val="24"/>
              </w:rPr>
            </w:pPr>
          </w:p>
          <w:p w:rsidR="0048691A" w:rsidRPr="0048691A" w:rsidRDefault="0048691A" w:rsidP="00C46634">
            <w:pPr>
              <w:ind w:left="0"/>
              <w:jc w:val="both"/>
              <w:rPr>
                <w:rFonts w:ascii="Times New Roman" w:hAnsi="Times New Roman" w:cs="Times New Roman"/>
                <w:sz w:val="24"/>
                <w:szCs w:val="24"/>
              </w:rPr>
            </w:pPr>
            <w:r>
              <w:rPr>
                <w:rFonts w:ascii="Times New Roman" w:hAnsi="Times New Roman" w:cs="Times New Roman"/>
                <w:sz w:val="24"/>
                <w:szCs w:val="24"/>
              </w:rPr>
              <w:t>Schedule supplies</w:t>
            </w:r>
          </w:p>
        </w:tc>
        <w:tc>
          <w:tcPr>
            <w:tcW w:w="957" w:type="dxa"/>
          </w:tcPr>
          <w:p w:rsidR="004B4560" w:rsidRDefault="00F610E4" w:rsidP="00C46634">
            <w:pPr>
              <w:ind w:left="0"/>
              <w:jc w:val="both"/>
              <w:rPr>
                <w:rFonts w:ascii="Times New Roman" w:hAnsi="Times New Roman" w:cs="Times New Roman"/>
                <w:color w:val="7030A0"/>
                <w:sz w:val="24"/>
                <w:szCs w:val="24"/>
              </w:rPr>
            </w:pPr>
            <w:r>
              <w:rPr>
                <w:rFonts w:ascii="Times New Roman" w:hAnsi="Times New Roman" w:cs="Times New Roman"/>
                <w:color w:val="7030A0"/>
                <w:sz w:val="24"/>
                <w:szCs w:val="24"/>
              </w:rPr>
              <w:t xml:space="preserve">IS </w:t>
            </w:r>
            <w:r w:rsidR="007D7BE8">
              <w:rPr>
                <w:rFonts w:ascii="Times New Roman" w:hAnsi="Times New Roman" w:cs="Times New Roman"/>
                <w:color w:val="7030A0"/>
                <w:sz w:val="24"/>
                <w:szCs w:val="24"/>
              </w:rPr>
              <w:t>services</w:t>
            </w:r>
          </w:p>
          <w:p w:rsidR="007D7BE8" w:rsidRDefault="007D7BE8" w:rsidP="00C46634">
            <w:pPr>
              <w:ind w:left="0"/>
              <w:jc w:val="both"/>
              <w:rPr>
                <w:rFonts w:ascii="Times New Roman" w:hAnsi="Times New Roman" w:cs="Times New Roman"/>
                <w:color w:val="7030A0"/>
                <w:sz w:val="24"/>
                <w:szCs w:val="24"/>
              </w:rPr>
            </w:pPr>
          </w:p>
          <w:p w:rsidR="007D7BE8" w:rsidRPr="00F610E4" w:rsidRDefault="007D7BE8" w:rsidP="00C46634">
            <w:pPr>
              <w:ind w:left="0"/>
              <w:jc w:val="both"/>
              <w:rPr>
                <w:rFonts w:ascii="Times New Roman" w:hAnsi="Times New Roman" w:cs="Times New Roman"/>
                <w:color w:val="7030A0"/>
                <w:sz w:val="24"/>
                <w:szCs w:val="24"/>
              </w:rPr>
            </w:pPr>
            <w:r w:rsidRPr="0048691A">
              <w:rPr>
                <w:rFonts w:ascii="Times New Roman" w:hAnsi="Times New Roman" w:cs="Times New Roman"/>
                <w:sz w:val="24"/>
                <w:szCs w:val="24"/>
              </w:rPr>
              <w:t>Schedule</w:t>
            </w:r>
            <w:r w:rsidR="0048691A">
              <w:rPr>
                <w:rFonts w:ascii="Times New Roman" w:hAnsi="Times New Roman" w:cs="Times New Roman"/>
                <w:sz w:val="24"/>
                <w:szCs w:val="24"/>
              </w:rPr>
              <w:t xml:space="preserve"> consumables</w:t>
            </w:r>
          </w:p>
        </w:tc>
        <w:tc>
          <w:tcPr>
            <w:tcW w:w="957" w:type="dxa"/>
          </w:tcPr>
          <w:p w:rsidR="007D7BE8" w:rsidRDefault="00520406" w:rsidP="00C46634">
            <w:pPr>
              <w:ind w:left="0"/>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IT Application name</w:t>
            </w:r>
          </w:p>
          <w:p w:rsidR="004B4560" w:rsidRDefault="004B4560" w:rsidP="00C46634">
            <w:pPr>
              <w:jc w:val="both"/>
              <w:rPr>
                <w:rFonts w:ascii="Times New Roman" w:hAnsi="Times New Roman" w:cs="Times New Roman"/>
                <w:sz w:val="24"/>
                <w:szCs w:val="24"/>
              </w:rPr>
            </w:pPr>
          </w:p>
          <w:p w:rsidR="007D7BE8" w:rsidRPr="007D7BE8" w:rsidRDefault="007D7BE8" w:rsidP="00C46634">
            <w:pPr>
              <w:ind w:left="0"/>
              <w:jc w:val="both"/>
              <w:rPr>
                <w:rFonts w:ascii="Times New Roman" w:hAnsi="Times New Roman" w:cs="Times New Roman"/>
                <w:sz w:val="24"/>
                <w:szCs w:val="24"/>
              </w:rPr>
            </w:pPr>
            <w:r>
              <w:rPr>
                <w:rFonts w:ascii="Times New Roman" w:hAnsi="Times New Roman" w:cs="Times New Roman"/>
                <w:sz w:val="24"/>
                <w:szCs w:val="24"/>
              </w:rPr>
              <w:t>EQUIDOX</w:t>
            </w:r>
          </w:p>
        </w:tc>
        <w:tc>
          <w:tcPr>
            <w:tcW w:w="957" w:type="dxa"/>
          </w:tcPr>
          <w:p w:rsidR="004B4560" w:rsidRPr="00F610E4" w:rsidRDefault="00F610E4" w:rsidP="00C46634">
            <w:pPr>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Cost factor</w:t>
            </w:r>
          </w:p>
        </w:tc>
        <w:tc>
          <w:tcPr>
            <w:tcW w:w="958" w:type="dxa"/>
          </w:tcPr>
          <w:p w:rsidR="004B4560" w:rsidRPr="00F610E4" w:rsidRDefault="00F610E4" w:rsidP="00C46634">
            <w:pPr>
              <w:ind w:left="0"/>
              <w:jc w:val="both"/>
              <w:rPr>
                <w:rFonts w:ascii="Times New Roman" w:hAnsi="Times New Roman" w:cs="Times New Roman"/>
                <w:color w:val="92D050"/>
                <w:sz w:val="24"/>
                <w:szCs w:val="24"/>
              </w:rPr>
            </w:pPr>
            <w:r w:rsidRPr="00D33A3A">
              <w:rPr>
                <w:rFonts w:ascii="Times New Roman" w:hAnsi="Times New Roman" w:cs="Times New Roman"/>
                <w:color w:val="00B050"/>
                <w:sz w:val="24"/>
                <w:szCs w:val="24"/>
              </w:rPr>
              <w:t>ITA criticality to IS capability (</w:t>
            </w:r>
            <w:r w:rsidR="00000239">
              <w:rPr>
                <w:rFonts w:ascii="Times New Roman" w:hAnsi="Times New Roman" w:cs="Times New Roman"/>
                <w:color w:val="00B050"/>
                <w:sz w:val="24"/>
                <w:szCs w:val="24"/>
              </w:rPr>
              <w:t>ISCB)</w:t>
            </w:r>
          </w:p>
        </w:tc>
        <w:tc>
          <w:tcPr>
            <w:tcW w:w="958" w:type="dxa"/>
          </w:tcPr>
          <w:p w:rsidR="004B4560" w:rsidRPr="00D33A3A" w:rsidRDefault="00D33A3A" w:rsidP="00C46634">
            <w:pPr>
              <w:ind w:left="0"/>
              <w:jc w:val="both"/>
              <w:rPr>
                <w:rFonts w:ascii="Times New Roman" w:hAnsi="Times New Roman" w:cs="Times New Roman"/>
                <w:color w:val="00B050"/>
                <w:sz w:val="24"/>
                <w:szCs w:val="24"/>
              </w:rPr>
            </w:pPr>
            <w:r>
              <w:rPr>
                <w:rFonts w:ascii="Times New Roman" w:hAnsi="Times New Roman" w:cs="Times New Roman"/>
                <w:color w:val="00B050"/>
                <w:sz w:val="24"/>
                <w:szCs w:val="24"/>
              </w:rPr>
              <w:t>ITA technical quality (ITQ)</w:t>
            </w:r>
          </w:p>
        </w:tc>
        <w:tc>
          <w:tcPr>
            <w:tcW w:w="958" w:type="dxa"/>
          </w:tcPr>
          <w:p w:rsidR="004B4560" w:rsidRPr="00D33A3A" w:rsidRDefault="00327970" w:rsidP="00C46634">
            <w:pPr>
              <w:ind w:left="0"/>
              <w:jc w:val="both"/>
              <w:rPr>
                <w:rFonts w:ascii="Times New Roman" w:hAnsi="Times New Roman" w:cs="Times New Roman"/>
                <w:color w:val="00B050"/>
                <w:sz w:val="24"/>
                <w:szCs w:val="24"/>
              </w:rPr>
            </w:pPr>
            <w:r>
              <w:rPr>
                <w:rFonts w:ascii="Times New Roman" w:hAnsi="Times New Roman" w:cs="Times New Roman"/>
                <w:color w:val="00B050"/>
                <w:sz w:val="24"/>
                <w:szCs w:val="24"/>
              </w:rPr>
              <w:t>ITA usage (</w:t>
            </w:r>
            <w:r w:rsidR="00000239">
              <w:rPr>
                <w:rFonts w:ascii="Times New Roman" w:hAnsi="Times New Roman" w:cs="Times New Roman"/>
                <w:color w:val="00B050"/>
                <w:sz w:val="24"/>
                <w:szCs w:val="24"/>
              </w:rPr>
              <w:t>IT</w:t>
            </w:r>
            <w:r>
              <w:rPr>
                <w:rFonts w:ascii="Times New Roman" w:hAnsi="Times New Roman" w:cs="Times New Roman"/>
                <w:color w:val="00B050"/>
                <w:sz w:val="24"/>
                <w:szCs w:val="24"/>
              </w:rPr>
              <w:t>U)</w:t>
            </w:r>
          </w:p>
        </w:tc>
        <w:tc>
          <w:tcPr>
            <w:tcW w:w="958" w:type="dxa"/>
          </w:tcPr>
          <w:p w:rsidR="004B4560" w:rsidRPr="00327970" w:rsidRDefault="00327970" w:rsidP="00C46634">
            <w:pPr>
              <w:ind w:left="0"/>
              <w:jc w:val="both"/>
              <w:rPr>
                <w:rFonts w:ascii="Times New Roman" w:hAnsi="Times New Roman" w:cs="Times New Roman"/>
                <w:color w:val="00B050"/>
                <w:sz w:val="24"/>
                <w:szCs w:val="24"/>
              </w:rPr>
            </w:pPr>
            <w:r>
              <w:rPr>
                <w:rFonts w:ascii="Times New Roman" w:hAnsi="Times New Roman" w:cs="Times New Roman"/>
                <w:color w:val="00B050"/>
                <w:sz w:val="24"/>
                <w:szCs w:val="24"/>
              </w:rPr>
              <w:t>ITA financial gains (FGV)</w:t>
            </w:r>
          </w:p>
        </w:tc>
        <w:tc>
          <w:tcPr>
            <w:tcW w:w="958" w:type="dxa"/>
            <w:gridSpan w:val="2"/>
            <w:tcBorders>
              <w:bottom w:val="single" w:sz="4" w:space="0" w:color="auto"/>
              <w:right w:val="single" w:sz="4" w:space="0" w:color="000000" w:themeColor="text1"/>
            </w:tcBorders>
          </w:tcPr>
          <w:p w:rsidR="004B4560" w:rsidRPr="00F50ED9" w:rsidRDefault="00F50ED9" w:rsidP="00C46634">
            <w:pPr>
              <w:ind w:left="0"/>
              <w:jc w:val="both"/>
              <w:rPr>
                <w:rFonts w:ascii="Times New Roman" w:hAnsi="Times New Roman" w:cs="Times New Roman"/>
                <w:color w:val="00B050"/>
                <w:sz w:val="24"/>
                <w:szCs w:val="24"/>
              </w:rPr>
            </w:pPr>
            <w:r>
              <w:rPr>
                <w:rFonts w:ascii="Times New Roman" w:hAnsi="Times New Roman" w:cs="Times New Roman"/>
                <w:color w:val="00B050"/>
                <w:sz w:val="24"/>
                <w:szCs w:val="24"/>
              </w:rPr>
              <w:t>ITA user perception (UPV)</w:t>
            </w:r>
          </w:p>
        </w:tc>
        <w:tc>
          <w:tcPr>
            <w:tcW w:w="958" w:type="dxa"/>
            <w:vMerge/>
            <w:tcBorders>
              <w:left w:val="single" w:sz="4" w:space="0" w:color="000000" w:themeColor="text1"/>
            </w:tcBorders>
          </w:tcPr>
          <w:p w:rsidR="004B4560" w:rsidRDefault="004B4560" w:rsidP="00C46634">
            <w:pPr>
              <w:ind w:left="0"/>
              <w:jc w:val="both"/>
              <w:rPr>
                <w:rFonts w:ascii="Times New Roman" w:hAnsi="Times New Roman" w:cs="Times New Roman"/>
                <w:sz w:val="24"/>
                <w:szCs w:val="24"/>
              </w:rPr>
            </w:pPr>
          </w:p>
        </w:tc>
      </w:tr>
    </w:tbl>
    <w:p w:rsidR="00653D41" w:rsidRDefault="00653D41" w:rsidP="00C46634">
      <w:pPr>
        <w:ind w:left="0"/>
        <w:jc w:val="both"/>
        <w:rPr>
          <w:rFonts w:ascii="Times New Roman" w:hAnsi="Times New Roman" w:cs="Times New Roman"/>
          <w:sz w:val="24"/>
          <w:szCs w:val="24"/>
        </w:rPr>
      </w:pPr>
    </w:p>
    <w:p w:rsidR="00C86B86" w:rsidRDefault="009543F3" w:rsidP="00C46634">
      <w:pPr>
        <w:ind w:left="0"/>
        <w:jc w:val="both"/>
        <w:rPr>
          <w:rFonts w:ascii="Times New Roman" w:hAnsi="Times New Roman" w:cs="Times New Roman"/>
          <w:sz w:val="24"/>
          <w:szCs w:val="24"/>
        </w:rPr>
      </w:pPr>
      <w:r>
        <w:rPr>
          <w:rFonts w:ascii="Times New Roman" w:hAnsi="Times New Roman" w:cs="Times New Roman"/>
          <w:sz w:val="24"/>
          <w:szCs w:val="24"/>
        </w:rPr>
        <w:t>[</w:t>
      </w:r>
      <w:r w:rsidR="000C1A27">
        <w:rPr>
          <w:rFonts w:ascii="Times New Roman" w:hAnsi="Times New Roman" w:cs="Times New Roman"/>
          <w:sz w:val="24"/>
          <w:szCs w:val="24"/>
        </w:rPr>
        <w:t>IT application rating</w:t>
      </w:r>
      <w:r w:rsidR="00B23923">
        <w:rPr>
          <w:rFonts w:ascii="Times New Roman" w:hAnsi="Times New Roman" w:cs="Times New Roman"/>
          <w:sz w:val="24"/>
          <w:szCs w:val="24"/>
        </w:rPr>
        <w:t xml:space="preserve">= Relative benefit </w:t>
      </w:r>
      <w:r w:rsidR="006E4D2C">
        <w:rPr>
          <w:rFonts w:ascii="Times New Roman" w:hAnsi="Times New Roman" w:cs="Times New Roman"/>
          <w:sz w:val="24"/>
          <w:szCs w:val="24"/>
        </w:rPr>
        <w:t>{</w:t>
      </w:r>
      <w:r w:rsidR="00B23923">
        <w:rPr>
          <w:rFonts w:ascii="Times New Roman" w:hAnsi="Times New Roman" w:cs="Times New Roman"/>
          <w:sz w:val="24"/>
          <w:szCs w:val="24"/>
        </w:rPr>
        <w:t>(ISCB</w:t>
      </w:r>
      <w:r w:rsidR="009D75F0">
        <w:rPr>
          <w:rFonts w:ascii="Times New Roman" w:hAnsi="Times New Roman" w:cs="Times New Roman"/>
          <w:sz w:val="24"/>
          <w:szCs w:val="24"/>
        </w:rPr>
        <w:t>*UPV</w:t>
      </w:r>
      <w:r w:rsidR="00A60239">
        <w:rPr>
          <w:rFonts w:ascii="Times New Roman" w:hAnsi="Times New Roman" w:cs="Times New Roman"/>
          <w:sz w:val="24"/>
          <w:szCs w:val="24"/>
        </w:rPr>
        <w:t>*ITU*FGV</w:t>
      </w:r>
      <w:r w:rsidR="006E4D2C">
        <w:rPr>
          <w:rFonts w:ascii="Times New Roman" w:hAnsi="Times New Roman" w:cs="Times New Roman"/>
          <w:sz w:val="24"/>
          <w:szCs w:val="24"/>
        </w:rPr>
        <w:t>) +</w:t>
      </w:r>
      <w:r w:rsidR="00A60239">
        <w:rPr>
          <w:rFonts w:ascii="Times New Roman" w:hAnsi="Times New Roman" w:cs="Times New Roman"/>
          <w:sz w:val="24"/>
          <w:szCs w:val="24"/>
        </w:rPr>
        <w:t>ITQ)}</w:t>
      </w:r>
      <w:r w:rsidR="00B23923">
        <w:rPr>
          <w:rFonts w:ascii="Times New Roman" w:hAnsi="Times New Roman" w:cs="Times New Roman"/>
          <w:sz w:val="24"/>
          <w:szCs w:val="24"/>
        </w:rPr>
        <w:t xml:space="preserve"> – Relative cost</w:t>
      </w:r>
      <w:r>
        <w:rPr>
          <w:rFonts w:ascii="Times New Roman" w:hAnsi="Times New Roman" w:cs="Times New Roman"/>
          <w:sz w:val="24"/>
          <w:szCs w:val="24"/>
        </w:rPr>
        <w:t>]</w:t>
      </w:r>
    </w:p>
    <w:p w:rsidR="005A6FEF" w:rsidRPr="00B96BE6" w:rsidRDefault="000C1A27" w:rsidP="00C46634">
      <w:pPr>
        <w:ind w:left="0" w:firstLine="360"/>
        <w:jc w:val="both"/>
        <w:rPr>
          <w:rFonts w:ascii="Times New Roman" w:hAnsi="Times New Roman" w:cs="Times New Roman"/>
          <w:sz w:val="24"/>
          <w:szCs w:val="24"/>
        </w:rPr>
      </w:pPr>
      <w:r>
        <w:rPr>
          <w:rFonts w:ascii="Times New Roman" w:hAnsi="Times New Roman" w:cs="Times New Roman"/>
          <w:sz w:val="24"/>
          <w:szCs w:val="24"/>
        </w:rPr>
        <w:t xml:space="preserve">IS service analysis involves assessing the relative benefit factors </w:t>
      </w:r>
      <w:r w:rsidR="00C674C6">
        <w:rPr>
          <w:rFonts w:ascii="Times New Roman" w:hAnsi="Times New Roman" w:cs="Times New Roman"/>
          <w:sz w:val="24"/>
          <w:szCs w:val="24"/>
        </w:rPr>
        <w:t xml:space="preserve">to the WTF’s business. </w:t>
      </w:r>
      <w:r w:rsidR="000A62FD">
        <w:rPr>
          <w:rFonts w:ascii="Times New Roman" w:hAnsi="Times New Roman" w:cs="Times New Roman"/>
          <w:sz w:val="24"/>
          <w:szCs w:val="24"/>
        </w:rPr>
        <w:t xml:space="preserve">The criticality of the </w:t>
      </w:r>
      <w:r w:rsidR="00345A3B">
        <w:rPr>
          <w:rFonts w:ascii="Times New Roman" w:hAnsi="Times New Roman" w:cs="Times New Roman"/>
          <w:sz w:val="24"/>
          <w:szCs w:val="24"/>
        </w:rPr>
        <w:t>EQUIDOX application</w:t>
      </w:r>
      <w:r w:rsidR="00435452">
        <w:rPr>
          <w:rFonts w:ascii="Times New Roman" w:hAnsi="Times New Roman" w:cs="Times New Roman"/>
          <w:sz w:val="24"/>
          <w:szCs w:val="24"/>
        </w:rPr>
        <w:t xml:space="preserve"> (ISCB)</w:t>
      </w:r>
      <w:r w:rsidR="00EF70E7">
        <w:rPr>
          <w:rFonts w:ascii="Times New Roman" w:hAnsi="Times New Roman" w:cs="Times New Roman"/>
          <w:sz w:val="24"/>
          <w:szCs w:val="24"/>
        </w:rPr>
        <w:t xml:space="preserve"> can be analyzed using the scale of importance scale (1-5)</w:t>
      </w:r>
      <w:r w:rsidR="00DF7D02">
        <w:rPr>
          <w:rFonts w:ascii="Times New Roman" w:hAnsi="Times New Roman" w:cs="Times New Roman"/>
          <w:sz w:val="24"/>
          <w:szCs w:val="24"/>
        </w:rPr>
        <w:t xml:space="preserve"> which </w:t>
      </w:r>
      <w:r w:rsidR="00680907">
        <w:rPr>
          <w:rFonts w:ascii="Times New Roman" w:hAnsi="Times New Roman" w:cs="Times New Roman"/>
          <w:sz w:val="24"/>
          <w:szCs w:val="24"/>
        </w:rPr>
        <w:t xml:space="preserve">can rate </w:t>
      </w:r>
      <w:r w:rsidR="00DF7D02">
        <w:rPr>
          <w:rFonts w:ascii="Times New Roman" w:hAnsi="Times New Roman" w:cs="Times New Roman"/>
          <w:sz w:val="24"/>
          <w:szCs w:val="24"/>
        </w:rPr>
        <w:t xml:space="preserve"> the IT application as not important at all </w:t>
      </w:r>
      <w:r w:rsidR="00680907">
        <w:rPr>
          <w:rFonts w:ascii="Times New Roman" w:hAnsi="Times New Roman" w:cs="Times New Roman"/>
          <w:sz w:val="24"/>
          <w:szCs w:val="24"/>
        </w:rPr>
        <w:t xml:space="preserve">(1) to very important (5). </w:t>
      </w:r>
      <w:r w:rsidR="00C747A9">
        <w:rPr>
          <w:rFonts w:ascii="Times New Roman" w:hAnsi="Times New Roman" w:cs="Times New Roman"/>
          <w:sz w:val="24"/>
          <w:szCs w:val="24"/>
        </w:rPr>
        <w:t xml:space="preserve">This value can be achieved from the response from the IT Director. </w:t>
      </w:r>
      <w:r w:rsidR="00F10E08">
        <w:rPr>
          <w:rFonts w:ascii="Times New Roman" w:hAnsi="Times New Roman" w:cs="Times New Roman"/>
          <w:sz w:val="24"/>
          <w:szCs w:val="24"/>
        </w:rPr>
        <w:t>The technical quality (</w:t>
      </w:r>
      <w:r w:rsidR="00435452">
        <w:rPr>
          <w:rFonts w:ascii="Times New Roman" w:hAnsi="Times New Roman" w:cs="Times New Roman"/>
          <w:sz w:val="24"/>
          <w:szCs w:val="24"/>
        </w:rPr>
        <w:t>I</w:t>
      </w:r>
      <w:r w:rsidR="00F10E08">
        <w:rPr>
          <w:rFonts w:ascii="Times New Roman" w:hAnsi="Times New Roman" w:cs="Times New Roman"/>
          <w:sz w:val="24"/>
          <w:szCs w:val="24"/>
        </w:rPr>
        <w:t xml:space="preserve">TQ) </w:t>
      </w:r>
      <w:r w:rsidR="00435452">
        <w:rPr>
          <w:rFonts w:ascii="Times New Roman" w:hAnsi="Times New Roman" w:cs="Times New Roman"/>
          <w:sz w:val="24"/>
          <w:szCs w:val="24"/>
        </w:rPr>
        <w:t xml:space="preserve">of the EQUIDOX </w:t>
      </w:r>
      <w:r w:rsidR="00910859">
        <w:rPr>
          <w:rFonts w:ascii="Times New Roman" w:hAnsi="Times New Roman" w:cs="Times New Roman"/>
          <w:sz w:val="24"/>
          <w:szCs w:val="24"/>
        </w:rPr>
        <w:t>application can be der</w:t>
      </w:r>
      <w:r w:rsidR="008B048F">
        <w:rPr>
          <w:rFonts w:ascii="Times New Roman" w:hAnsi="Times New Roman" w:cs="Times New Roman"/>
          <w:sz w:val="24"/>
          <w:szCs w:val="24"/>
        </w:rPr>
        <w:t>ived by using the scale of importance to measure the functionality, adaptability, extensibility, reliability</w:t>
      </w:r>
      <w:r w:rsidR="00EB6EC4">
        <w:rPr>
          <w:rFonts w:ascii="Times New Roman" w:hAnsi="Times New Roman" w:cs="Times New Roman"/>
          <w:sz w:val="24"/>
          <w:szCs w:val="24"/>
        </w:rPr>
        <w:t xml:space="preserve"> and scalability among other criteria. The usage of the EQUIDOX </w:t>
      </w:r>
      <w:r w:rsidR="00476F52">
        <w:rPr>
          <w:rFonts w:ascii="Times New Roman" w:hAnsi="Times New Roman" w:cs="Times New Roman"/>
          <w:sz w:val="24"/>
          <w:szCs w:val="24"/>
        </w:rPr>
        <w:t xml:space="preserve">IT </w:t>
      </w:r>
      <w:r w:rsidR="00EB6EC4">
        <w:rPr>
          <w:rFonts w:ascii="Times New Roman" w:hAnsi="Times New Roman" w:cs="Times New Roman"/>
          <w:sz w:val="24"/>
          <w:szCs w:val="24"/>
        </w:rPr>
        <w:t xml:space="preserve">application </w:t>
      </w:r>
      <w:r w:rsidR="00476F52">
        <w:rPr>
          <w:rFonts w:ascii="Times New Roman" w:hAnsi="Times New Roman" w:cs="Times New Roman"/>
          <w:sz w:val="24"/>
          <w:szCs w:val="24"/>
        </w:rPr>
        <w:t>(ITU) can</w:t>
      </w:r>
      <w:r w:rsidR="000468F6">
        <w:rPr>
          <w:rFonts w:ascii="Times New Roman" w:hAnsi="Times New Roman" w:cs="Times New Roman"/>
          <w:sz w:val="24"/>
          <w:szCs w:val="24"/>
        </w:rPr>
        <w:t xml:space="preserve"> be derived by interviewing the systems experts to determine the number of users </w:t>
      </w:r>
      <w:r w:rsidR="00D61E75">
        <w:rPr>
          <w:rFonts w:ascii="Times New Roman" w:hAnsi="Times New Roman" w:cs="Times New Roman"/>
          <w:sz w:val="24"/>
          <w:szCs w:val="24"/>
        </w:rPr>
        <w:t xml:space="preserve">using the application. </w:t>
      </w:r>
      <w:r w:rsidR="00DD5477">
        <w:rPr>
          <w:rFonts w:ascii="Times New Roman" w:hAnsi="Times New Roman" w:cs="Times New Roman"/>
          <w:sz w:val="24"/>
          <w:szCs w:val="24"/>
        </w:rPr>
        <w:t>A highe</w:t>
      </w:r>
      <w:r w:rsidR="005761BB">
        <w:rPr>
          <w:rFonts w:ascii="Times New Roman" w:hAnsi="Times New Roman" w:cs="Times New Roman"/>
          <w:sz w:val="24"/>
          <w:szCs w:val="24"/>
        </w:rPr>
        <w:t xml:space="preserve">r number of users will indicate a higher demand of the IT service to the WTH’s business. </w:t>
      </w:r>
      <w:r w:rsidR="0064641D">
        <w:rPr>
          <w:rFonts w:ascii="Times New Roman" w:hAnsi="Times New Roman" w:cs="Times New Roman"/>
          <w:sz w:val="24"/>
          <w:szCs w:val="24"/>
        </w:rPr>
        <w:t xml:space="preserve">The financial gains of the application (FGV) </w:t>
      </w:r>
      <w:r w:rsidR="00596E6B">
        <w:rPr>
          <w:rFonts w:ascii="Times New Roman" w:hAnsi="Times New Roman" w:cs="Times New Roman"/>
          <w:sz w:val="24"/>
          <w:szCs w:val="24"/>
        </w:rPr>
        <w:t xml:space="preserve">by </w:t>
      </w:r>
      <w:r w:rsidR="00F945C9">
        <w:rPr>
          <w:rFonts w:ascii="Times New Roman" w:hAnsi="Times New Roman" w:cs="Times New Roman"/>
          <w:sz w:val="24"/>
          <w:szCs w:val="24"/>
        </w:rPr>
        <w:t xml:space="preserve">subtracting the value of financial gains from the use value (Use value-financial gains). </w:t>
      </w:r>
      <w:r w:rsidR="004C24A6">
        <w:rPr>
          <w:rFonts w:ascii="Times New Roman" w:hAnsi="Times New Roman" w:cs="Times New Roman"/>
          <w:sz w:val="24"/>
          <w:szCs w:val="24"/>
        </w:rPr>
        <w:t>Th</w:t>
      </w:r>
      <w:r w:rsidR="00A7325F">
        <w:rPr>
          <w:rFonts w:ascii="Times New Roman" w:hAnsi="Times New Roman" w:cs="Times New Roman"/>
          <w:sz w:val="24"/>
          <w:szCs w:val="24"/>
        </w:rPr>
        <w:t>e user perception</w:t>
      </w:r>
      <w:r w:rsidR="00135474">
        <w:rPr>
          <w:rFonts w:ascii="Times New Roman" w:hAnsi="Times New Roman" w:cs="Times New Roman"/>
          <w:sz w:val="24"/>
          <w:szCs w:val="24"/>
        </w:rPr>
        <w:t xml:space="preserve"> (UPV)</w:t>
      </w:r>
      <w:r w:rsidR="00A7325F">
        <w:rPr>
          <w:rFonts w:ascii="Times New Roman" w:hAnsi="Times New Roman" w:cs="Times New Roman"/>
          <w:sz w:val="24"/>
          <w:szCs w:val="24"/>
        </w:rPr>
        <w:t xml:space="preserve"> of EQUIDOX </w:t>
      </w:r>
      <w:r w:rsidR="00EF326F">
        <w:rPr>
          <w:rFonts w:ascii="Times New Roman" w:hAnsi="Times New Roman" w:cs="Times New Roman"/>
          <w:sz w:val="24"/>
          <w:szCs w:val="24"/>
        </w:rPr>
        <w:t xml:space="preserve">is </w:t>
      </w:r>
      <w:r w:rsidR="009E042F">
        <w:rPr>
          <w:rFonts w:ascii="Times New Roman" w:hAnsi="Times New Roman" w:cs="Times New Roman"/>
          <w:sz w:val="24"/>
          <w:szCs w:val="24"/>
        </w:rPr>
        <w:t>that</w:t>
      </w:r>
      <w:r w:rsidR="00EF326F">
        <w:rPr>
          <w:rFonts w:ascii="Times New Roman" w:hAnsi="Times New Roman" w:cs="Times New Roman"/>
          <w:sz w:val="24"/>
          <w:szCs w:val="24"/>
        </w:rPr>
        <w:t xml:space="preserve"> the application has direct link</w:t>
      </w:r>
      <w:r w:rsidR="009E042F">
        <w:rPr>
          <w:rFonts w:ascii="Times New Roman" w:hAnsi="Times New Roman" w:cs="Times New Roman"/>
          <w:sz w:val="24"/>
          <w:szCs w:val="24"/>
        </w:rPr>
        <w:t xml:space="preserve"> </w:t>
      </w:r>
      <w:r w:rsidR="00EF326F">
        <w:rPr>
          <w:rFonts w:ascii="Times New Roman" w:hAnsi="Times New Roman" w:cs="Times New Roman"/>
          <w:sz w:val="24"/>
          <w:szCs w:val="24"/>
        </w:rPr>
        <w:t xml:space="preserve">to consumable supplies through the website hence enabling </w:t>
      </w:r>
      <w:r w:rsidR="009E042F">
        <w:rPr>
          <w:rFonts w:ascii="Times New Roman" w:hAnsi="Times New Roman" w:cs="Times New Roman"/>
          <w:sz w:val="24"/>
          <w:szCs w:val="24"/>
        </w:rPr>
        <w:t xml:space="preserve">suppliers to access usage profiles and resupply without delay. </w:t>
      </w:r>
      <w:r w:rsidR="009543F3">
        <w:rPr>
          <w:rFonts w:ascii="Times New Roman" w:hAnsi="Times New Roman" w:cs="Times New Roman"/>
          <w:sz w:val="24"/>
          <w:szCs w:val="24"/>
        </w:rPr>
        <w:t>T</w:t>
      </w:r>
      <w:r w:rsidR="000659F2">
        <w:rPr>
          <w:rFonts w:ascii="Times New Roman" w:hAnsi="Times New Roman" w:cs="Times New Roman"/>
          <w:sz w:val="24"/>
          <w:szCs w:val="24"/>
        </w:rPr>
        <w:t xml:space="preserve">he IS service analysis technique is also effective in following the same procedure to compute the performance of other WHT’s IT applications </w:t>
      </w:r>
      <w:r w:rsidR="00413EB2">
        <w:rPr>
          <w:rFonts w:ascii="Times New Roman" w:hAnsi="Times New Roman" w:cs="Times New Roman"/>
          <w:sz w:val="24"/>
          <w:szCs w:val="24"/>
        </w:rPr>
        <w:t>in supporting the hospital’s daily business services.</w:t>
      </w:r>
    </w:p>
    <w:p w:rsidR="001D047A" w:rsidRDefault="001D047A" w:rsidP="00C46634">
      <w:pPr>
        <w:ind w:left="360"/>
        <w:jc w:val="both"/>
        <w:rPr>
          <w:rFonts w:ascii="Times New Roman" w:hAnsi="Times New Roman" w:cs="Times New Roman"/>
          <w:b/>
          <w:sz w:val="24"/>
          <w:szCs w:val="24"/>
        </w:rPr>
      </w:pPr>
      <w:r w:rsidRPr="00572FDE">
        <w:rPr>
          <w:rFonts w:ascii="Times New Roman" w:hAnsi="Times New Roman" w:cs="Times New Roman"/>
          <w:b/>
          <w:sz w:val="24"/>
          <w:szCs w:val="24"/>
        </w:rPr>
        <w:t>3.d Design of an IT Consulting Solution</w:t>
      </w:r>
    </w:p>
    <w:p w:rsidR="005A6FEF" w:rsidRDefault="00241FA6" w:rsidP="00C46634">
      <w:pPr>
        <w:ind w:left="0"/>
        <w:jc w:val="both"/>
        <w:rPr>
          <w:rFonts w:ascii="Times New Roman" w:hAnsi="Times New Roman" w:cs="Times New Roman"/>
          <w:sz w:val="24"/>
          <w:szCs w:val="24"/>
        </w:rPr>
      </w:pPr>
      <w:r>
        <w:rPr>
          <w:rFonts w:ascii="Times New Roman" w:hAnsi="Times New Roman" w:cs="Times New Roman"/>
          <w:sz w:val="24"/>
          <w:szCs w:val="24"/>
        </w:rPr>
        <w:t xml:space="preserve">The BTC techniques </w:t>
      </w:r>
      <w:r w:rsidR="004A7E71">
        <w:rPr>
          <w:rFonts w:ascii="Times New Roman" w:hAnsi="Times New Roman" w:cs="Times New Roman"/>
          <w:sz w:val="24"/>
          <w:szCs w:val="24"/>
        </w:rPr>
        <w:t xml:space="preserve">are </w:t>
      </w:r>
      <w:r>
        <w:rPr>
          <w:rFonts w:ascii="Times New Roman" w:hAnsi="Times New Roman" w:cs="Times New Roman"/>
          <w:sz w:val="24"/>
          <w:szCs w:val="24"/>
        </w:rPr>
        <w:t xml:space="preserve">also important for </w:t>
      </w:r>
      <w:r w:rsidR="00627FC1">
        <w:rPr>
          <w:rFonts w:ascii="Times New Roman" w:hAnsi="Times New Roman" w:cs="Times New Roman"/>
          <w:sz w:val="24"/>
          <w:szCs w:val="24"/>
        </w:rPr>
        <w:t xml:space="preserve">analyzing the WHT’s data for the critical alignment </w:t>
      </w:r>
      <w:r w:rsidR="004A7E71">
        <w:rPr>
          <w:rFonts w:ascii="Times New Roman" w:hAnsi="Times New Roman" w:cs="Times New Roman"/>
          <w:sz w:val="24"/>
          <w:szCs w:val="24"/>
        </w:rPr>
        <w:t>of</w:t>
      </w:r>
      <w:r w:rsidR="00627FC1">
        <w:rPr>
          <w:rFonts w:ascii="Times New Roman" w:hAnsi="Times New Roman" w:cs="Times New Roman"/>
          <w:sz w:val="24"/>
          <w:szCs w:val="24"/>
        </w:rPr>
        <w:t xml:space="preserve"> the IT applications, business services</w:t>
      </w:r>
      <w:r w:rsidR="00B5458C">
        <w:rPr>
          <w:rFonts w:ascii="Times New Roman" w:hAnsi="Times New Roman" w:cs="Times New Roman"/>
          <w:sz w:val="24"/>
          <w:szCs w:val="24"/>
        </w:rPr>
        <w:t>, IS services</w:t>
      </w:r>
      <w:r w:rsidR="000919B5">
        <w:rPr>
          <w:rFonts w:ascii="Times New Roman" w:hAnsi="Times New Roman" w:cs="Times New Roman"/>
          <w:sz w:val="24"/>
          <w:szCs w:val="24"/>
        </w:rPr>
        <w:t xml:space="preserve"> </w:t>
      </w:r>
      <w:r w:rsidR="000919B5">
        <w:rPr>
          <w:rFonts w:ascii="Times New Roman" w:hAnsi="Times New Roman" w:cs="Times New Roman"/>
          <w:sz w:val="24"/>
          <w:szCs w:val="24"/>
        </w:rPr>
        <w:t>(</w:t>
      </w:r>
      <w:r w:rsidR="000919B5" w:rsidRPr="00B8035B">
        <w:rPr>
          <w:rFonts w:ascii="Times New Roman" w:hAnsi="Times New Roman" w:cs="Times New Roman"/>
          <w:sz w:val="24"/>
          <w:szCs w:val="24"/>
        </w:rPr>
        <w:t>Krü</w:t>
      </w:r>
      <w:r w:rsidR="000919B5">
        <w:rPr>
          <w:rFonts w:ascii="Times New Roman" w:hAnsi="Times New Roman" w:cs="Times New Roman"/>
          <w:sz w:val="24"/>
          <w:szCs w:val="24"/>
        </w:rPr>
        <w:t>ger and Teuteberg, 2018)</w:t>
      </w:r>
      <w:r w:rsidR="004A7E71">
        <w:rPr>
          <w:rFonts w:ascii="Times New Roman" w:hAnsi="Times New Roman" w:cs="Times New Roman"/>
          <w:sz w:val="24"/>
          <w:szCs w:val="24"/>
        </w:rPr>
        <w:t xml:space="preserve">. </w:t>
      </w:r>
      <w:r w:rsidR="00EC6089">
        <w:rPr>
          <w:rFonts w:ascii="Times New Roman" w:hAnsi="Times New Roman" w:cs="Times New Roman"/>
          <w:sz w:val="24"/>
          <w:szCs w:val="24"/>
        </w:rPr>
        <w:t>Th</w:t>
      </w:r>
      <w:r w:rsidR="009625F9">
        <w:rPr>
          <w:rFonts w:ascii="Times New Roman" w:hAnsi="Times New Roman" w:cs="Times New Roman"/>
          <w:sz w:val="24"/>
          <w:szCs w:val="24"/>
        </w:rPr>
        <w:t xml:space="preserve">e WHT’s IT applications can be analyzed by the four impact factors namely; customization result, IT application rating, </w:t>
      </w:r>
      <w:r w:rsidR="00B457D6">
        <w:rPr>
          <w:rFonts w:ascii="Times New Roman" w:hAnsi="Times New Roman" w:cs="Times New Roman"/>
          <w:sz w:val="24"/>
          <w:szCs w:val="24"/>
        </w:rPr>
        <w:t>BSSV</w:t>
      </w:r>
      <w:r w:rsidR="00F377BD">
        <w:rPr>
          <w:rFonts w:ascii="Times New Roman" w:hAnsi="Times New Roman" w:cs="Times New Roman"/>
          <w:sz w:val="24"/>
          <w:szCs w:val="24"/>
        </w:rPr>
        <w:t xml:space="preserve"> and the perceived busine</w:t>
      </w:r>
      <w:r w:rsidR="000C2795">
        <w:rPr>
          <w:rFonts w:ascii="Times New Roman" w:hAnsi="Times New Roman" w:cs="Times New Roman"/>
          <w:sz w:val="24"/>
          <w:szCs w:val="24"/>
        </w:rPr>
        <w:t xml:space="preserve">ss service performance (PBSP) </w:t>
      </w:r>
      <w:r w:rsidR="000C2795" w:rsidRPr="000C2795">
        <w:rPr>
          <w:rFonts w:ascii="Times New Roman" w:hAnsi="Times New Roman" w:cs="Times New Roman"/>
          <w:sz w:val="24"/>
          <w:szCs w:val="24"/>
        </w:rPr>
        <w:t>(Michell, 2009)</w:t>
      </w:r>
      <w:r w:rsidR="00F377BD">
        <w:rPr>
          <w:rFonts w:ascii="Times New Roman" w:hAnsi="Times New Roman" w:cs="Times New Roman"/>
          <w:sz w:val="24"/>
          <w:szCs w:val="24"/>
        </w:rPr>
        <w:t>.</w:t>
      </w:r>
      <w:r w:rsidR="00B95EF5">
        <w:rPr>
          <w:rFonts w:ascii="Times New Roman" w:hAnsi="Times New Roman" w:cs="Times New Roman"/>
          <w:sz w:val="24"/>
          <w:szCs w:val="24"/>
        </w:rPr>
        <w:t xml:space="preserve"> Research further proves that the impact result from the IS service analysis is essential in influencing the decisions such as outsourcing, retaining, replacing, redeveloping an</w:t>
      </w:r>
      <w:r w:rsidR="00067DD6">
        <w:rPr>
          <w:rFonts w:ascii="Times New Roman" w:hAnsi="Times New Roman" w:cs="Times New Roman"/>
          <w:sz w:val="24"/>
          <w:szCs w:val="24"/>
        </w:rPr>
        <w:t xml:space="preserve">d replacing an IT application </w:t>
      </w:r>
      <w:r w:rsidR="00F540B0">
        <w:rPr>
          <w:rFonts w:ascii="Times New Roman" w:hAnsi="Times New Roman" w:cs="Times New Roman"/>
          <w:sz w:val="24"/>
          <w:szCs w:val="24"/>
        </w:rPr>
        <w:t>(</w:t>
      </w:r>
      <w:r w:rsidR="00067DD6" w:rsidRPr="00067DD6">
        <w:rPr>
          <w:rFonts w:ascii="Times New Roman" w:hAnsi="Times New Roman" w:cs="Times New Roman"/>
          <w:sz w:val="24"/>
          <w:szCs w:val="24"/>
        </w:rPr>
        <w:t>Kwanroengjai</w:t>
      </w:r>
      <w:r w:rsidR="00F540B0">
        <w:rPr>
          <w:rFonts w:ascii="Times New Roman" w:hAnsi="Times New Roman" w:cs="Times New Roman"/>
          <w:sz w:val="24"/>
          <w:szCs w:val="24"/>
        </w:rPr>
        <w:t xml:space="preserve"> et al, 2014)</w:t>
      </w:r>
      <w:r w:rsidR="00B95EF5">
        <w:rPr>
          <w:rFonts w:ascii="Times New Roman" w:hAnsi="Times New Roman" w:cs="Times New Roman"/>
          <w:sz w:val="24"/>
          <w:szCs w:val="24"/>
        </w:rPr>
        <w:t>.</w:t>
      </w:r>
      <w:r w:rsidR="007B62D2">
        <w:rPr>
          <w:rFonts w:ascii="Times New Roman" w:hAnsi="Times New Roman" w:cs="Times New Roman"/>
          <w:sz w:val="24"/>
          <w:szCs w:val="24"/>
        </w:rPr>
        <w:t xml:space="preserve"> </w:t>
      </w:r>
      <w:r w:rsidR="00852475">
        <w:rPr>
          <w:rFonts w:ascii="Times New Roman" w:hAnsi="Times New Roman" w:cs="Times New Roman"/>
          <w:sz w:val="24"/>
          <w:szCs w:val="24"/>
        </w:rPr>
        <w:t>It is important to analyze the WHT’s application that pair in terms of the IT application rating and the BSSV.</w:t>
      </w:r>
      <w:r w:rsidR="007B62D2">
        <w:rPr>
          <w:rFonts w:ascii="Times New Roman" w:hAnsi="Times New Roman" w:cs="Times New Roman"/>
          <w:sz w:val="24"/>
          <w:szCs w:val="24"/>
        </w:rPr>
        <w:t xml:space="preserve"> </w:t>
      </w:r>
      <w:r w:rsidR="001106A6">
        <w:rPr>
          <w:rFonts w:ascii="Times New Roman" w:hAnsi="Times New Roman" w:cs="Times New Roman"/>
          <w:sz w:val="24"/>
          <w:szCs w:val="24"/>
        </w:rPr>
        <w:t>These groups of applications are</w:t>
      </w:r>
      <w:r w:rsidR="00E65617">
        <w:rPr>
          <w:rFonts w:ascii="Times New Roman" w:hAnsi="Times New Roman" w:cs="Times New Roman"/>
          <w:sz w:val="24"/>
          <w:szCs w:val="24"/>
        </w:rPr>
        <w:t xml:space="preserve"> grouped into the outsourcing, outsourcing or removed and remove categories</w:t>
      </w:r>
      <w:r w:rsidR="000C2795">
        <w:rPr>
          <w:rFonts w:ascii="Times New Roman" w:hAnsi="Times New Roman" w:cs="Times New Roman"/>
          <w:sz w:val="24"/>
          <w:szCs w:val="24"/>
        </w:rPr>
        <w:t xml:space="preserve"> </w:t>
      </w:r>
      <w:r w:rsidR="000C2795" w:rsidRPr="000C2795">
        <w:rPr>
          <w:rFonts w:ascii="Times New Roman" w:hAnsi="Times New Roman" w:cs="Times New Roman"/>
          <w:sz w:val="24"/>
          <w:szCs w:val="24"/>
        </w:rPr>
        <w:t>(Michell, 2009)</w:t>
      </w:r>
      <w:r w:rsidR="00E65617">
        <w:rPr>
          <w:rFonts w:ascii="Times New Roman" w:hAnsi="Times New Roman" w:cs="Times New Roman"/>
          <w:sz w:val="24"/>
          <w:szCs w:val="24"/>
        </w:rPr>
        <w:t>.</w:t>
      </w:r>
      <w:r w:rsidR="005E1190">
        <w:rPr>
          <w:rFonts w:ascii="Times New Roman" w:hAnsi="Times New Roman" w:cs="Times New Roman"/>
          <w:sz w:val="24"/>
          <w:szCs w:val="24"/>
        </w:rPr>
        <w:t xml:space="preserve"> </w:t>
      </w:r>
      <w:r w:rsidR="00A420BF">
        <w:rPr>
          <w:rFonts w:ascii="Times New Roman" w:hAnsi="Times New Roman" w:cs="Times New Roman"/>
          <w:sz w:val="24"/>
          <w:szCs w:val="24"/>
        </w:rPr>
        <w:t>For instance, the IT Director confirmed that the hospital was looking forward to outsource</w:t>
      </w:r>
      <w:r w:rsidR="007C4C76">
        <w:rPr>
          <w:rFonts w:ascii="Times New Roman" w:hAnsi="Times New Roman" w:cs="Times New Roman"/>
          <w:sz w:val="24"/>
          <w:szCs w:val="24"/>
        </w:rPr>
        <w:t xml:space="preserve"> several applications such as Pharmacy analysis to minimize operating costs. </w:t>
      </w:r>
      <w:r w:rsidR="005E1190">
        <w:rPr>
          <w:rFonts w:ascii="Times New Roman" w:hAnsi="Times New Roman" w:cs="Times New Roman"/>
          <w:sz w:val="24"/>
          <w:szCs w:val="24"/>
        </w:rPr>
        <w:t xml:space="preserve">The second </w:t>
      </w:r>
      <w:r w:rsidR="00A420BF">
        <w:rPr>
          <w:rFonts w:ascii="Times New Roman" w:hAnsi="Times New Roman" w:cs="Times New Roman"/>
          <w:sz w:val="24"/>
          <w:szCs w:val="24"/>
        </w:rPr>
        <w:t>category of applications falls</w:t>
      </w:r>
      <w:r w:rsidR="005E1190">
        <w:rPr>
          <w:rFonts w:ascii="Times New Roman" w:hAnsi="Times New Roman" w:cs="Times New Roman"/>
          <w:sz w:val="24"/>
          <w:szCs w:val="24"/>
        </w:rPr>
        <w:t xml:space="preserve"> into the marginal impact class in relation to the customization results</w:t>
      </w:r>
      <w:r w:rsidR="000C2795">
        <w:rPr>
          <w:rFonts w:ascii="Times New Roman" w:hAnsi="Times New Roman" w:cs="Times New Roman"/>
          <w:sz w:val="24"/>
          <w:szCs w:val="24"/>
        </w:rPr>
        <w:t xml:space="preserve"> </w:t>
      </w:r>
      <w:r w:rsidR="00224067">
        <w:rPr>
          <w:rFonts w:ascii="Times New Roman" w:hAnsi="Times New Roman" w:cs="Times New Roman"/>
          <w:sz w:val="24"/>
          <w:szCs w:val="24"/>
        </w:rPr>
        <w:t>(</w:t>
      </w:r>
      <w:r w:rsidR="00224067" w:rsidRPr="00B8035B">
        <w:rPr>
          <w:rFonts w:ascii="Times New Roman" w:hAnsi="Times New Roman" w:cs="Times New Roman"/>
          <w:sz w:val="24"/>
          <w:szCs w:val="24"/>
        </w:rPr>
        <w:t>Krü</w:t>
      </w:r>
      <w:r w:rsidR="00224067">
        <w:rPr>
          <w:rFonts w:ascii="Times New Roman" w:hAnsi="Times New Roman" w:cs="Times New Roman"/>
          <w:sz w:val="24"/>
          <w:szCs w:val="24"/>
        </w:rPr>
        <w:t>ger and Teuteberg, 2018)</w:t>
      </w:r>
      <w:r w:rsidR="00D44D21">
        <w:rPr>
          <w:rFonts w:ascii="Times New Roman" w:hAnsi="Times New Roman" w:cs="Times New Roman"/>
          <w:sz w:val="24"/>
          <w:szCs w:val="24"/>
        </w:rPr>
        <w:t>.</w:t>
      </w:r>
      <w:r w:rsidR="00852475">
        <w:rPr>
          <w:rFonts w:ascii="Times New Roman" w:hAnsi="Times New Roman" w:cs="Times New Roman"/>
          <w:sz w:val="24"/>
          <w:szCs w:val="24"/>
        </w:rPr>
        <w:t xml:space="preserve"> </w:t>
      </w:r>
      <w:r w:rsidR="0019302B">
        <w:rPr>
          <w:rFonts w:ascii="Times New Roman" w:hAnsi="Times New Roman" w:cs="Times New Roman"/>
          <w:sz w:val="24"/>
          <w:szCs w:val="24"/>
        </w:rPr>
        <w:t xml:space="preserve">For instance, the new PAS admin system </w:t>
      </w:r>
      <w:r w:rsidR="004D4CDD">
        <w:rPr>
          <w:rFonts w:ascii="Times New Roman" w:hAnsi="Times New Roman" w:cs="Times New Roman"/>
          <w:sz w:val="24"/>
          <w:szCs w:val="24"/>
        </w:rPr>
        <w:t xml:space="preserve">has replaced several systems in the hospital </w:t>
      </w:r>
      <w:r w:rsidR="00943C4B">
        <w:rPr>
          <w:rFonts w:ascii="Times New Roman" w:hAnsi="Times New Roman" w:cs="Times New Roman"/>
          <w:sz w:val="24"/>
          <w:szCs w:val="24"/>
        </w:rPr>
        <w:t>h</w:t>
      </w:r>
      <w:r w:rsidR="00171AD9">
        <w:rPr>
          <w:rFonts w:ascii="Times New Roman" w:hAnsi="Times New Roman" w:cs="Times New Roman"/>
          <w:sz w:val="24"/>
          <w:szCs w:val="24"/>
        </w:rPr>
        <w:t xml:space="preserve">ence contributing to fast production of detailed reports. </w:t>
      </w:r>
      <w:r w:rsidR="00F62CF5">
        <w:rPr>
          <w:rFonts w:ascii="Times New Roman" w:hAnsi="Times New Roman" w:cs="Times New Roman"/>
          <w:sz w:val="24"/>
          <w:szCs w:val="24"/>
        </w:rPr>
        <w:t>The Ana pro applica</w:t>
      </w:r>
      <w:r w:rsidR="00551180">
        <w:rPr>
          <w:rFonts w:ascii="Times New Roman" w:hAnsi="Times New Roman" w:cs="Times New Roman"/>
          <w:sz w:val="24"/>
          <w:szCs w:val="24"/>
        </w:rPr>
        <w:t xml:space="preserve">tion requires replacement after failing several times leading to data loss. </w:t>
      </w:r>
      <w:r w:rsidR="00D93B4B">
        <w:rPr>
          <w:rFonts w:ascii="Times New Roman" w:hAnsi="Times New Roman" w:cs="Times New Roman"/>
          <w:sz w:val="24"/>
          <w:szCs w:val="24"/>
        </w:rPr>
        <w:t xml:space="preserve">The </w:t>
      </w:r>
      <w:r w:rsidR="00063635">
        <w:rPr>
          <w:rFonts w:ascii="Times New Roman" w:hAnsi="Times New Roman" w:cs="Times New Roman"/>
          <w:sz w:val="24"/>
          <w:szCs w:val="24"/>
        </w:rPr>
        <w:t>Vital</w:t>
      </w:r>
      <w:r w:rsidR="00084B90">
        <w:rPr>
          <w:rFonts w:ascii="Times New Roman" w:hAnsi="Times New Roman" w:cs="Times New Roman"/>
          <w:sz w:val="24"/>
          <w:szCs w:val="24"/>
        </w:rPr>
        <w:t>stok application</w:t>
      </w:r>
      <w:r w:rsidR="0014070B">
        <w:rPr>
          <w:rFonts w:ascii="Times New Roman" w:hAnsi="Times New Roman" w:cs="Times New Roman"/>
          <w:sz w:val="24"/>
          <w:szCs w:val="24"/>
        </w:rPr>
        <w:t xml:space="preserve"> </w:t>
      </w:r>
      <w:r w:rsidR="00992496">
        <w:rPr>
          <w:rFonts w:ascii="Times New Roman" w:hAnsi="Times New Roman" w:cs="Times New Roman"/>
          <w:sz w:val="24"/>
          <w:szCs w:val="24"/>
        </w:rPr>
        <w:t>is reliable</w:t>
      </w:r>
      <w:r w:rsidR="0014070B">
        <w:rPr>
          <w:rFonts w:ascii="Times New Roman" w:hAnsi="Times New Roman" w:cs="Times New Roman"/>
          <w:sz w:val="24"/>
          <w:szCs w:val="24"/>
        </w:rPr>
        <w:t xml:space="preserve"> with good functionality hence WHT retains the system. </w:t>
      </w:r>
      <w:r w:rsidR="008705C9">
        <w:rPr>
          <w:rFonts w:ascii="Times New Roman" w:hAnsi="Times New Roman" w:cs="Times New Roman"/>
          <w:sz w:val="24"/>
          <w:szCs w:val="24"/>
        </w:rPr>
        <w:t xml:space="preserve">The third category </w:t>
      </w:r>
      <w:r w:rsidR="005F2141">
        <w:rPr>
          <w:rFonts w:ascii="Times New Roman" w:hAnsi="Times New Roman" w:cs="Times New Roman"/>
          <w:sz w:val="24"/>
          <w:szCs w:val="24"/>
        </w:rPr>
        <w:t xml:space="preserve">analyzes the IT applications </w:t>
      </w:r>
      <w:r w:rsidR="00824A8D">
        <w:rPr>
          <w:rFonts w:ascii="Times New Roman" w:hAnsi="Times New Roman" w:cs="Times New Roman"/>
          <w:sz w:val="24"/>
          <w:szCs w:val="24"/>
        </w:rPr>
        <w:t>according to their several impact results with the PBSP</w:t>
      </w:r>
      <w:r w:rsidR="00733336">
        <w:rPr>
          <w:rFonts w:ascii="Times New Roman" w:hAnsi="Times New Roman" w:cs="Times New Roman"/>
          <w:sz w:val="24"/>
          <w:szCs w:val="24"/>
        </w:rPr>
        <w:t xml:space="preserve"> </w:t>
      </w:r>
      <w:r w:rsidR="00733336" w:rsidRPr="000C2795">
        <w:rPr>
          <w:rFonts w:ascii="Times New Roman" w:hAnsi="Times New Roman" w:cs="Times New Roman"/>
          <w:sz w:val="24"/>
          <w:szCs w:val="24"/>
        </w:rPr>
        <w:t>(Michell, 2009)</w:t>
      </w:r>
      <w:r w:rsidR="00245217">
        <w:rPr>
          <w:rFonts w:ascii="Times New Roman" w:hAnsi="Times New Roman" w:cs="Times New Roman"/>
          <w:sz w:val="24"/>
          <w:szCs w:val="24"/>
        </w:rPr>
        <w:t>.</w:t>
      </w:r>
      <w:r w:rsidR="009801FC">
        <w:rPr>
          <w:rFonts w:ascii="Times New Roman" w:hAnsi="Times New Roman" w:cs="Times New Roman"/>
          <w:sz w:val="24"/>
          <w:szCs w:val="24"/>
        </w:rPr>
        <w:t xml:space="preserve"> For instance, the Pharmacy Information System</w:t>
      </w:r>
      <w:r w:rsidR="00843DB9">
        <w:rPr>
          <w:rFonts w:ascii="Times New Roman" w:hAnsi="Times New Roman" w:cs="Times New Roman"/>
          <w:sz w:val="24"/>
          <w:szCs w:val="24"/>
        </w:rPr>
        <w:t xml:space="preserve"> (PIS)</w:t>
      </w:r>
      <w:r w:rsidR="00C917B0">
        <w:rPr>
          <w:rFonts w:ascii="Times New Roman" w:hAnsi="Times New Roman" w:cs="Times New Roman"/>
          <w:sz w:val="24"/>
          <w:szCs w:val="24"/>
        </w:rPr>
        <w:t xml:space="preserve"> is easily accessible by the drug suppliers and manufacturers </w:t>
      </w:r>
      <w:r w:rsidR="00781E66">
        <w:rPr>
          <w:rFonts w:ascii="Times New Roman" w:hAnsi="Times New Roman" w:cs="Times New Roman"/>
          <w:sz w:val="24"/>
          <w:szCs w:val="24"/>
        </w:rPr>
        <w:t xml:space="preserve">and at the same time </w:t>
      </w:r>
      <w:r w:rsidR="006A0537">
        <w:rPr>
          <w:rFonts w:ascii="Times New Roman" w:hAnsi="Times New Roman" w:cs="Times New Roman"/>
          <w:sz w:val="24"/>
          <w:szCs w:val="24"/>
        </w:rPr>
        <w:t xml:space="preserve">providing </w:t>
      </w:r>
      <w:r w:rsidR="00C52480">
        <w:rPr>
          <w:rFonts w:ascii="Times New Roman" w:hAnsi="Times New Roman" w:cs="Times New Roman"/>
          <w:sz w:val="24"/>
          <w:szCs w:val="24"/>
        </w:rPr>
        <w:t xml:space="preserve">an online </w:t>
      </w:r>
      <w:r w:rsidR="006A0537">
        <w:rPr>
          <w:rFonts w:ascii="Times New Roman" w:hAnsi="Times New Roman" w:cs="Times New Roman"/>
          <w:sz w:val="24"/>
          <w:szCs w:val="24"/>
        </w:rPr>
        <w:t>advice</w:t>
      </w:r>
      <w:r w:rsidR="00C52480">
        <w:rPr>
          <w:rFonts w:ascii="Times New Roman" w:hAnsi="Times New Roman" w:cs="Times New Roman"/>
          <w:sz w:val="24"/>
          <w:szCs w:val="24"/>
        </w:rPr>
        <w:t xml:space="preserve"> </w:t>
      </w:r>
      <w:r w:rsidR="0012028F">
        <w:rPr>
          <w:rFonts w:ascii="Times New Roman" w:hAnsi="Times New Roman" w:cs="Times New Roman"/>
          <w:sz w:val="24"/>
          <w:szCs w:val="24"/>
        </w:rPr>
        <w:t>platform regarding</w:t>
      </w:r>
      <w:r w:rsidR="006A0537">
        <w:rPr>
          <w:rFonts w:ascii="Times New Roman" w:hAnsi="Times New Roman" w:cs="Times New Roman"/>
          <w:sz w:val="24"/>
          <w:szCs w:val="24"/>
        </w:rPr>
        <w:t xml:space="preserve"> the </w:t>
      </w:r>
      <w:r w:rsidR="00C52480">
        <w:rPr>
          <w:rFonts w:ascii="Times New Roman" w:hAnsi="Times New Roman" w:cs="Times New Roman"/>
          <w:sz w:val="24"/>
          <w:szCs w:val="24"/>
        </w:rPr>
        <w:t xml:space="preserve">data recordings of the drugs. </w:t>
      </w:r>
    </w:p>
    <w:p w:rsidR="00732980" w:rsidRDefault="009C6759" w:rsidP="00C46634">
      <w:pPr>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w:t>
      </w:r>
      <w:r w:rsidR="00A175DD">
        <w:rPr>
          <w:rFonts w:ascii="Times New Roman" w:hAnsi="Times New Roman" w:cs="Times New Roman"/>
          <w:sz w:val="24"/>
          <w:szCs w:val="24"/>
        </w:rPr>
        <w:t>re are several</w:t>
      </w:r>
      <w:r>
        <w:rPr>
          <w:rFonts w:ascii="Times New Roman" w:hAnsi="Times New Roman" w:cs="Times New Roman"/>
          <w:sz w:val="24"/>
          <w:szCs w:val="24"/>
        </w:rPr>
        <w:t xml:space="preserve"> recommendations that WHT’s </w:t>
      </w:r>
      <w:r w:rsidR="00731833">
        <w:rPr>
          <w:rFonts w:ascii="Times New Roman" w:hAnsi="Times New Roman" w:cs="Times New Roman"/>
          <w:sz w:val="24"/>
          <w:szCs w:val="24"/>
        </w:rPr>
        <w:t xml:space="preserve">experts can </w:t>
      </w:r>
      <w:r w:rsidR="00B75FC8">
        <w:rPr>
          <w:rFonts w:ascii="Times New Roman" w:hAnsi="Times New Roman" w:cs="Times New Roman"/>
          <w:sz w:val="24"/>
          <w:szCs w:val="24"/>
        </w:rPr>
        <w:t xml:space="preserve">consider in </w:t>
      </w:r>
      <w:r w:rsidR="00BD3364">
        <w:rPr>
          <w:rFonts w:ascii="Times New Roman" w:hAnsi="Times New Roman" w:cs="Times New Roman"/>
          <w:sz w:val="24"/>
          <w:szCs w:val="24"/>
        </w:rPr>
        <w:t>improving</w:t>
      </w:r>
      <w:r w:rsidR="00B75FC8">
        <w:rPr>
          <w:rFonts w:ascii="Times New Roman" w:hAnsi="Times New Roman" w:cs="Times New Roman"/>
          <w:sz w:val="24"/>
          <w:szCs w:val="24"/>
        </w:rPr>
        <w:t xml:space="preserve"> the </w:t>
      </w:r>
      <w:r w:rsidR="00BD3364">
        <w:rPr>
          <w:rFonts w:ascii="Times New Roman" w:hAnsi="Times New Roman" w:cs="Times New Roman"/>
          <w:sz w:val="24"/>
          <w:szCs w:val="24"/>
        </w:rPr>
        <w:t xml:space="preserve">IT applications </w:t>
      </w:r>
      <w:r w:rsidR="00A175DD">
        <w:rPr>
          <w:rFonts w:ascii="Times New Roman" w:hAnsi="Times New Roman" w:cs="Times New Roman"/>
          <w:sz w:val="24"/>
          <w:szCs w:val="24"/>
        </w:rPr>
        <w:t>with an aim of supporting the business operations.</w:t>
      </w:r>
      <w:r w:rsidR="00C85BA5">
        <w:rPr>
          <w:rFonts w:ascii="Times New Roman" w:hAnsi="Times New Roman" w:cs="Times New Roman"/>
          <w:sz w:val="24"/>
          <w:szCs w:val="24"/>
        </w:rPr>
        <w:t xml:space="preserve"> </w:t>
      </w:r>
    </w:p>
    <w:p w:rsidR="00A032E6" w:rsidRPr="00732980" w:rsidRDefault="00E4477E" w:rsidP="00C46634">
      <w:pPr>
        <w:pStyle w:val="ListParagraph"/>
        <w:numPr>
          <w:ilvl w:val="0"/>
          <w:numId w:val="13"/>
        </w:numPr>
        <w:jc w:val="both"/>
        <w:rPr>
          <w:rFonts w:ascii="Times New Roman" w:hAnsi="Times New Roman" w:cs="Times New Roman"/>
          <w:b/>
          <w:sz w:val="24"/>
          <w:szCs w:val="24"/>
        </w:rPr>
      </w:pPr>
      <w:r w:rsidRPr="00732980">
        <w:rPr>
          <w:rFonts w:ascii="Times New Roman" w:hAnsi="Times New Roman" w:cs="Times New Roman"/>
          <w:b/>
          <w:sz w:val="24"/>
          <w:szCs w:val="24"/>
        </w:rPr>
        <w:t>Application of the McKinsey 7S Model</w:t>
      </w:r>
      <w:r w:rsidR="00A032E6" w:rsidRPr="00732980">
        <w:rPr>
          <w:rFonts w:ascii="Times New Roman" w:hAnsi="Times New Roman" w:cs="Times New Roman"/>
          <w:b/>
          <w:sz w:val="24"/>
          <w:szCs w:val="24"/>
        </w:rPr>
        <w:t xml:space="preserve"> </w:t>
      </w:r>
      <w:r w:rsidR="00A37FC9" w:rsidRPr="00732980">
        <w:rPr>
          <w:rFonts w:ascii="Times New Roman" w:hAnsi="Times New Roman" w:cs="Times New Roman"/>
          <w:b/>
          <w:sz w:val="24"/>
          <w:szCs w:val="24"/>
        </w:rPr>
        <w:t>in the alignment of WHT’s</w:t>
      </w:r>
      <w:r w:rsidR="00A032E6" w:rsidRPr="00732980">
        <w:rPr>
          <w:rFonts w:ascii="Times New Roman" w:hAnsi="Times New Roman" w:cs="Times New Roman"/>
          <w:b/>
          <w:sz w:val="24"/>
          <w:szCs w:val="24"/>
        </w:rPr>
        <w:t xml:space="preserve"> IT applications, IS services and the business services. </w:t>
      </w:r>
    </w:p>
    <w:p w:rsidR="00E4477E" w:rsidRDefault="00F85FE8" w:rsidP="00C46634">
      <w:pPr>
        <w:ind w:left="0"/>
        <w:jc w:val="both"/>
        <w:rPr>
          <w:rFonts w:ascii="Times New Roman" w:hAnsi="Times New Roman" w:cs="Times New Roman"/>
          <w:sz w:val="24"/>
          <w:szCs w:val="24"/>
        </w:rPr>
      </w:pPr>
      <w:r w:rsidRPr="00F85FE8">
        <w:rPr>
          <w:rFonts w:ascii="Times New Roman" w:hAnsi="Times New Roman" w:cs="Times New Roman"/>
          <w:sz w:val="24"/>
          <w:szCs w:val="24"/>
        </w:rPr>
        <w:t>The WHT hospital can employ the McKinsey 7S Model in order to align its IT applications, IS services and business services. The model consists of seven elements, namely strategy, structure, systems, shared values, style, staff and skills</w:t>
      </w:r>
      <w:r w:rsidR="00C9263C">
        <w:rPr>
          <w:rFonts w:ascii="Times New Roman" w:hAnsi="Times New Roman" w:cs="Times New Roman"/>
          <w:sz w:val="24"/>
          <w:szCs w:val="24"/>
        </w:rPr>
        <w:t xml:space="preserve"> </w:t>
      </w:r>
      <w:r w:rsidR="00495FD0">
        <w:rPr>
          <w:rFonts w:ascii="Times New Roman" w:hAnsi="Times New Roman" w:cs="Times New Roman"/>
          <w:sz w:val="24"/>
          <w:szCs w:val="24"/>
        </w:rPr>
        <w:t>(</w:t>
      </w:r>
      <w:r w:rsidR="00C9263C" w:rsidRPr="00C9263C">
        <w:rPr>
          <w:rFonts w:ascii="Times New Roman" w:hAnsi="Times New Roman" w:cs="Times New Roman"/>
          <w:sz w:val="24"/>
          <w:szCs w:val="24"/>
        </w:rPr>
        <w:t>Chmielewska</w:t>
      </w:r>
      <w:r w:rsidR="00C9263C">
        <w:rPr>
          <w:rFonts w:ascii="Times New Roman" w:hAnsi="Times New Roman" w:cs="Times New Roman"/>
          <w:sz w:val="24"/>
          <w:szCs w:val="24"/>
        </w:rPr>
        <w:t xml:space="preserve"> et al</w:t>
      </w:r>
      <w:r w:rsidR="00495FD0">
        <w:rPr>
          <w:rFonts w:ascii="Times New Roman" w:hAnsi="Times New Roman" w:cs="Times New Roman"/>
          <w:sz w:val="24"/>
          <w:szCs w:val="24"/>
        </w:rPr>
        <w:t>, 2022)</w:t>
      </w:r>
      <w:r w:rsidRPr="00F85FE8">
        <w:rPr>
          <w:rFonts w:ascii="Times New Roman" w:hAnsi="Times New Roman" w:cs="Times New Roman"/>
          <w:sz w:val="24"/>
          <w:szCs w:val="24"/>
        </w:rPr>
        <w:t>. Through an extensive evaluati</w:t>
      </w:r>
      <w:r>
        <w:rPr>
          <w:rFonts w:ascii="Times New Roman" w:hAnsi="Times New Roman" w:cs="Times New Roman"/>
          <w:sz w:val="24"/>
          <w:szCs w:val="24"/>
        </w:rPr>
        <w:t>on process of all three areas (</w:t>
      </w:r>
      <w:r w:rsidRPr="00F85FE8">
        <w:rPr>
          <w:rFonts w:ascii="Times New Roman" w:hAnsi="Times New Roman" w:cs="Times New Roman"/>
          <w:sz w:val="24"/>
          <w:szCs w:val="24"/>
        </w:rPr>
        <w:t xml:space="preserve">IT applications, IS </w:t>
      </w:r>
      <w:r>
        <w:rPr>
          <w:rFonts w:ascii="Times New Roman" w:hAnsi="Times New Roman" w:cs="Times New Roman"/>
          <w:sz w:val="24"/>
          <w:szCs w:val="24"/>
        </w:rPr>
        <w:t>services and business services),</w:t>
      </w:r>
      <w:r w:rsidRPr="00F85FE8">
        <w:rPr>
          <w:rFonts w:ascii="Times New Roman" w:hAnsi="Times New Roman" w:cs="Times New Roman"/>
          <w:sz w:val="24"/>
          <w:szCs w:val="24"/>
        </w:rPr>
        <w:t xml:space="preserve"> the WHT hospital should develop a clear understanding of where improvements need to be made with regard to strategy-structure alignment.</w:t>
      </w:r>
      <w:r>
        <w:rPr>
          <w:rFonts w:ascii="Times New Roman" w:hAnsi="Times New Roman" w:cs="Times New Roman"/>
          <w:sz w:val="24"/>
          <w:szCs w:val="24"/>
        </w:rPr>
        <w:t xml:space="preserve"> For instance, the model will be effective in </w:t>
      </w:r>
      <w:r w:rsidR="004C515C">
        <w:rPr>
          <w:rFonts w:ascii="Times New Roman" w:hAnsi="Times New Roman" w:cs="Times New Roman"/>
          <w:sz w:val="24"/>
          <w:szCs w:val="24"/>
        </w:rPr>
        <w:t xml:space="preserve">retaining, </w:t>
      </w:r>
      <w:r w:rsidR="00AF6919">
        <w:rPr>
          <w:rFonts w:ascii="Times New Roman" w:hAnsi="Times New Roman" w:cs="Times New Roman"/>
          <w:sz w:val="24"/>
          <w:szCs w:val="24"/>
        </w:rPr>
        <w:t xml:space="preserve">upgrading and replacing some of </w:t>
      </w:r>
      <w:r w:rsidR="003B250C">
        <w:rPr>
          <w:rFonts w:ascii="Times New Roman" w:hAnsi="Times New Roman" w:cs="Times New Roman"/>
          <w:sz w:val="24"/>
          <w:szCs w:val="24"/>
        </w:rPr>
        <w:t>the IT applications and IS services that do not align with the</w:t>
      </w:r>
      <w:r w:rsidR="00CE3C88">
        <w:rPr>
          <w:rFonts w:ascii="Times New Roman" w:hAnsi="Times New Roman" w:cs="Times New Roman"/>
          <w:sz w:val="24"/>
          <w:szCs w:val="24"/>
        </w:rPr>
        <w:t xml:space="preserve"> hospital’s services of </w:t>
      </w:r>
      <w:r w:rsidR="003F1DCE">
        <w:rPr>
          <w:rFonts w:ascii="Times New Roman" w:hAnsi="Times New Roman" w:cs="Times New Roman"/>
          <w:sz w:val="24"/>
          <w:szCs w:val="24"/>
        </w:rPr>
        <w:t>providing high quality care services to elective surgery patients</w:t>
      </w:r>
      <w:r w:rsidR="00495FD0">
        <w:rPr>
          <w:rFonts w:ascii="Times New Roman" w:hAnsi="Times New Roman" w:cs="Times New Roman"/>
          <w:sz w:val="24"/>
          <w:szCs w:val="24"/>
        </w:rPr>
        <w:t xml:space="preserve"> </w:t>
      </w:r>
      <w:r w:rsidR="00495FD0">
        <w:rPr>
          <w:rFonts w:ascii="Times New Roman" w:hAnsi="Times New Roman" w:cs="Times New Roman"/>
          <w:sz w:val="24"/>
          <w:szCs w:val="24"/>
        </w:rPr>
        <w:t>(</w:t>
      </w:r>
      <w:r w:rsidR="00495FD0" w:rsidRPr="00C9263C">
        <w:rPr>
          <w:rFonts w:ascii="Times New Roman" w:hAnsi="Times New Roman" w:cs="Times New Roman"/>
          <w:sz w:val="24"/>
          <w:szCs w:val="24"/>
        </w:rPr>
        <w:t>Chmielewska</w:t>
      </w:r>
      <w:r w:rsidR="00495FD0">
        <w:rPr>
          <w:rFonts w:ascii="Times New Roman" w:hAnsi="Times New Roman" w:cs="Times New Roman"/>
          <w:sz w:val="24"/>
          <w:szCs w:val="24"/>
        </w:rPr>
        <w:t xml:space="preserve"> et al, 2022)</w:t>
      </w:r>
      <w:r w:rsidR="003F1DCE">
        <w:rPr>
          <w:rFonts w:ascii="Times New Roman" w:hAnsi="Times New Roman" w:cs="Times New Roman"/>
          <w:sz w:val="24"/>
          <w:szCs w:val="24"/>
        </w:rPr>
        <w:t>.</w:t>
      </w:r>
      <w:r w:rsidR="003B250C">
        <w:rPr>
          <w:rFonts w:ascii="Times New Roman" w:hAnsi="Times New Roman" w:cs="Times New Roman"/>
          <w:sz w:val="24"/>
          <w:szCs w:val="24"/>
        </w:rPr>
        <w:t xml:space="preserve"> </w:t>
      </w:r>
      <w:r w:rsidRPr="00F85FE8">
        <w:rPr>
          <w:rFonts w:ascii="Times New Roman" w:hAnsi="Times New Roman" w:cs="Times New Roman"/>
          <w:sz w:val="24"/>
          <w:szCs w:val="24"/>
        </w:rPr>
        <w:t xml:space="preserve"> Having accrued this knowledge base, the WHT hospital can then develop action plans to ensure effective deployment of IT resources that support the business objectives. Furthermore, it is important that the hospital carries out regular reviews in order to assess whether or not they are meeting goals in terms of ROI (return on investment), stabilization and scalability</w:t>
      </w:r>
      <w:r w:rsidR="00495FD0">
        <w:rPr>
          <w:rFonts w:ascii="Times New Roman" w:hAnsi="Times New Roman" w:cs="Times New Roman"/>
          <w:sz w:val="24"/>
          <w:szCs w:val="24"/>
        </w:rPr>
        <w:t xml:space="preserve"> </w:t>
      </w:r>
      <w:r w:rsidR="00495FD0">
        <w:rPr>
          <w:rFonts w:ascii="Times New Roman" w:hAnsi="Times New Roman" w:cs="Times New Roman"/>
          <w:sz w:val="24"/>
          <w:szCs w:val="24"/>
        </w:rPr>
        <w:t>(</w:t>
      </w:r>
      <w:r w:rsidR="00495FD0" w:rsidRPr="00C9263C">
        <w:rPr>
          <w:rFonts w:ascii="Times New Roman" w:hAnsi="Times New Roman" w:cs="Times New Roman"/>
          <w:sz w:val="24"/>
          <w:szCs w:val="24"/>
        </w:rPr>
        <w:t>Chmielewska</w:t>
      </w:r>
      <w:r w:rsidR="00495FD0">
        <w:rPr>
          <w:rFonts w:ascii="Times New Roman" w:hAnsi="Times New Roman" w:cs="Times New Roman"/>
          <w:sz w:val="24"/>
          <w:szCs w:val="24"/>
        </w:rPr>
        <w:t xml:space="preserve"> et al, 2022)</w:t>
      </w:r>
      <w:r w:rsidRPr="00F85FE8">
        <w:rPr>
          <w:rFonts w:ascii="Times New Roman" w:hAnsi="Times New Roman" w:cs="Times New Roman"/>
          <w:sz w:val="24"/>
          <w:szCs w:val="24"/>
        </w:rPr>
        <w:t>. To sum up, leveraging the McKinsey 7S Model could provide substantial benefit to the WHT hospital by enabling them to efficiently utilize their resources and make intelligent decisions based on data-driven insights.</w:t>
      </w:r>
    </w:p>
    <w:p w:rsidR="00732980" w:rsidRPr="00DF2DD9" w:rsidRDefault="00732980" w:rsidP="00C46634">
      <w:pPr>
        <w:pStyle w:val="ListParagraph"/>
        <w:numPr>
          <w:ilvl w:val="0"/>
          <w:numId w:val="13"/>
        </w:numPr>
        <w:jc w:val="both"/>
        <w:rPr>
          <w:rFonts w:ascii="Times New Roman" w:hAnsi="Times New Roman" w:cs="Times New Roman"/>
          <w:sz w:val="24"/>
          <w:szCs w:val="24"/>
        </w:rPr>
      </w:pPr>
      <w:r>
        <w:rPr>
          <w:rFonts w:ascii="Times New Roman" w:hAnsi="Times New Roman" w:cs="Times New Roman"/>
          <w:b/>
          <w:sz w:val="24"/>
          <w:szCs w:val="24"/>
        </w:rPr>
        <w:t>Aligning ex</w:t>
      </w:r>
      <w:r w:rsidR="00DF2DD9">
        <w:rPr>
          <w:rFonts w:ascii="Times New Roman" w:hAnsi="Times New Roman" w:cs="Times New Roman"/>
          <w:b/>
          <w:sz w:val="24"/>
          <w:szCs w:val="24"/>
        </w:rPr>
        <w:t>ternal and internal domains of I</w:t>
      </w:r>
      <w:r>
        <w:rPr>
          <w:rFonts w:ascii="Times New Roman" w:hAnsi="Times New Roman" w:cs="Times New Roman"/>
          <w:b/>
          <w:sz w:val="24"/>
          <w:szCs w:val="24"/>
        </w:rPr>
        <w:t>T</w:t>
      </w:r>
    </w:p>
    <w:p w:rsidR="00DF2DD9" w:rsidRDefault="00DF2DD9" w:rsidP="00C46634">
      <w:pPr>
        <w:ind w:left="0"/>
        <w:jc w:val="both"/>
        <w:rPr>
          <w:rFonts w:ascii="Times New Roman" w:hAnsi="Times New Roman" w:cs="Times New Roman"/>
          <w:sz w:val="24"/>
          <w:szCs w:val="24"/>
        </w:rPr>
      </w:pPr>
      <w:r w:rsidRPr="00DF2DD9">
        <w:rPr>
          <w:rFonts w:ascii="Times New Roman" w:hAnsi="Times New Roman" w:cs="Times New Roman"/>
          <w:sz w:val="24"/>
          <w:szCs w:val="24"/>
        </w:rPr>
        <w:t>The WHT hospital needs to find a way to effectively use the two domains of its IT systems, external and internal, in order to align its IT applications, IS services and business services</w:t>
      </w:r>
      <w:r w:rsidR="00CB5377">
        <w:rPr>
          <w:rFonts w:ascii="Times New Roman" w:hAnsi="Times New Roman" w:cs="Times New Roman"/>
          <w:sz w:val="24"/>
          <w:szCs w:val="24"/>
        </w:rPr>
        <w:t xml:space="preserve"> (</w:t>
      </w:r>
      <w:r w:rsidR="00CB5377" w:rsidRPr="00CB5377">
        <w:rPr>
          <w:rFonts w:ascii="Times New Roman" w:hAnsi="Times New Roman" w:cs="Times New Roman"/>
          <w:sz w:val="24"/>
          <w:szCs w:val="24"/>
        </w:rPr>
        <w:t>Liu et al, 2011</w:t>
      </w:r>
      <w:r w:rsidR="00CB5377">
        <w:rPr>
          <w:rFonts w:ascii="Times New Roman" w:hAnsi="Times New Roman" w:cs="Times New Roman"/>
          <w:sz w:val="24"/>
          <w:szCs w:val="24"/>
        </w:rPr>
        <w:t>)</w:t>
      </w:r>
      <w:r w:rsidRPr="00DF2DD9">
        <w:rPr>
          <w:rFonts w:ascii="Times New Roman" w:hAnsi="Times New Roman" w:cs="Times New Roman"/>
          <w:sz w:val="24"/>
          <w:szCs w:val="24"/>
        </w:rPr>
        <w:t>. To do this, the hospital should utilize external EGS such as supply chain management programs, third-party vendor apps for payment processing, computerized patient records systems and more</w:t>
      </w:r>
      <w:r w:rsidR="00DD01B4">
        <w:rPr>
          <w:rFonts w:ascii="Times New Roman" w:hAnsi="Times New Roman" w:cs="Times New Roman"/>
          <w:sz w:val="24"/>
          <w:szCs w:val="24"/>
        </w:rPr>
        <w:t xml:space="preserve"> (</w:t>
      </w:r>
      <w:r w:rsidR="00DD01B4" w:rsidRPr="00DD01B4">
        <w:rPr>
          <w:rFonts w:ascii="Times New Roman" w:hAnsi="Times New Roman" w:cs="Times New Roman"/>
          <w:sz w:val="24"/>
          <w:szCs w:val="24"/>
        </w:rPr>
        <w:t>Hende</w:t>
      </w:r>
      <w:r w:rsidR="00DD01B4">
        <w:rPr>
          <w:rFonts w:ascii="Times New Roman" w:hAnsi="Times New Roman" w:cs="Times New Roman"/>
          <w:sz w:val="24"/>
          <w:szCs w:val="24"/>
        </w:rPr>
        <w:t xml:space="preserve">rson and Venkatraman, </w:t>
      </w:r>
      <w:r w:rsidR="00DD01B4" w:rsidRPr="00DD01B4">
        <w:rPr>
          <w:rFonts w:ascii="Times New Roman" w:hAnsi="Times New Roman" w:cs="Times New Roman"/>
          <w:sz w:val="24"/>
          <w:szCs w:val="24"/>
        </w:rPr>
        <w:t>1999)</w:t>
      </w:r>
      <w:r w:rsidRPr="00DF2DD9">
        <w:rPr>
          <w:rFonts w:ascii="Times New Roman" w:hAnsi="Times New Roman" w:cs="Times New Roman"/>
          <w:sz w:val="24"/>
          <w:szCs w:val="24"/>
        </w:rPr>
        <w:t>. Additionally, the WHT hospital should designate members of the IT staff to manage internal network security from an organizational point of view. This includes monitoring emails for malicious content or unauthorized access, providing ongoing employee training on data privacy protocols, creating strong passwords and other security measures such as new technology updates like biometric authentication systems</w:t>
      </w:r>
      <w:r w:rsidR="00BC54DB" w:rsidRPr="00BC54DB">
        <w:rPr>
          <w:rFonts w:ascii="Times New Roman" w:hAnsi="Times New Roman" w:cs="Times New Roman"/>
          <w:sz w:val="24"/>
          <w:szCs w:val="24"/>
        </w:rPr>
        <w:t xml:space="preserve"> </w:t>
      </w:r>
      <w:r w:rsidR="00BC54DB">
        <w:rPr>
          <w:rFonts w:ascii="Times New Roman" w:hAnsi="Times New Roman" w:cs="Times New Roman"/>
          <w:sz w:val="24"/>
          <w:szCs w:val="24"/>
        </w:rPr>
        <w:t>(</w:t>
      </w:r>
      <w:r w:rsidR="00BC54DB" w:rsidRPr="00DD01B4">
        <w:rPr>
          <w:rFonts w:ascii="Times New Roman" w:hAnsi="Times New Roman" w:cs="Times New Roman"/>
          <w:sz w:val="24"/>
          <w:szCs w:val="24"/>
        </w:rPr>
        <w:t>Luftman</w:t>
      </w:r>
      <w:r w:rsidR="00BC54DB">
        <w:rPr>
          <w:rFonts w:ascii="Times New Roman" w:hAnsi="Times New Roman" w:cs="Times New Roman"/>
          <w:sz w:val="24"/>
          <w:szCs w:val="24"/>
        </w:rPr>
        <w:t xml:space="preserve"> et al, 2017</w:t>
      </w:r>
      <w:r w:rsidR="00BC54DB" w:rsidRPr="00DD01B4">
        <w:rPr>
          <w:rFonts w:ascii="Times New Roman" w:hAnsi="Times New Roman" w:cs="Times New Roman"/>
          <w:sz w:val="24"/>
          <w:szCs w:val="24"/>
        </w:rPr>
        <w:t>)</w:t>
      </w:r>
      <w:r w:rsidRPr="00DF2DD9">
        <w:rPr>
          <w:rFonts w:ascii="Times New Roman" w:hAnsi="Times New Roman" w:cs="Times New Roman"/>
          <w:sz w:val="24"/>
          <w:szCs w:val="24"/>
        </w:rPr>
        <w:t>. By utilizing both the external and internal domains of their IT systems, the WHT hospital aligns IT applications with IS services and business services in order to create a secure environment for its patients’ data.</w:t>
      </w:r>
    </w:p>
    <w:p w:rsidR="00831BC3" w:rsidRPr="00615846" w:rsidRDefault="00831BC3" w:rsidP="00C46634">
      <w:pPr>
        <w:pStyle w:val="ListParagraph"/>
        <w:numPr>
          <w:ilvl w:val="0"/>
          <w:numId w:val="13"/>
        </w:numPr>
        <w:jc w:val="both"/>
        <w:rPr>
          <w:rFonts w:ascii="Times New Roman" w:hAnsi="Times New Roman" w:cs="Times New Roman"/>
          <w:b/>
          <w:sz w:val="24"/>
          <w:szCs w:val="24"/>
        </w:rPr>
      </w:pPr>
      <w:r w:rsidRPr="00615846">
        <w:rPr>
          <w:rFonts w:ascii="Times New Roman" w:hAnsi="Times New Roman" w:cs="Times New Roman"/>
          <w:b/>
          <w:sz w:val="24"/>
          <w:szCs w:val="24"/>
        </w:rPr>
        <w:t>Adopting to the S</w:t>
      </w:r>
      <w:r w:rsidR="00615846">
        <w:rPr>
          <w:rFonts w:ascii="Times New Roman" w:hAnsi="Times New Roman" w:cs="Times New Roman"/>
          <w:b/>
          <w:sz w:val="24"/>
          <w:szCs w:val="24"/>
        </w:rPr>
        <w:t>aaS</w:t>
      </w:r>
    </w:p>
    <w:p w:rsidR="000605A1" w:rsidRPr="005A6FEF" w:rsidRDefault="00831BC3" w:rsidP="00C46634">
      <w:pPr>
        <w:ind w:left="0"/>
        <w:jc w:val="both"/>
        <w:rPr>
          <w:rFonts w:ascii="Times New Roman" w:hAnsi="Times New Roman" w:cs="Times New Roman"/>
          <w:sz w:val="24"/>
          <w:szCs w:val="24"/>
        </w:rPr>
      </w:pPr>
      <w:r w:rsidRPr="00831BC3">
        <w:rPr>
          <w:rFonts w:ascii="Times New Roman" w:hAnsi="Times New Roman" w:cs="Times New Roman"/>
          <w:sz w:val="24"/>
          <w:szCs w:val="24"/>
        </w:rPr>
        <w:t>WHT hospital can leverage Software-as-a-Service (SaaS) adoption to align its IT applications, IS services and business services by utilizing a centralized and integrated view of patient medical records, claims systems, billing systems, and other relevant activities within the healthcare field</w:t>
      </w:r>
      <w:r w:rsidR="009A1B7C">
        <w:rPr>
          <w:rFonts w:ascii="Times New Roman" w:hAnsi="Times New Roman" w:cs="Times New Roman"/>
          <w:sz w:val="24"/>
          <w:szCs w:val="24"/>
        </w:rPr>
        <w:t xml:space="preserve"> </w:t>
      </w:r>
      <w:r w:rsidR="009A1B7C">
        <w:rPr>
          <w:rFonts w:ascii="Times New Roman" w:hAnsi="Times New Roman" w:cs="Times New Roman"/>
          <w:sz w:val="24"/>
          <w:szCs w:val="24"/>
        </w:rPr>
        <w:t>(</w:t>
      </w:r>
      <w:r w:rsidR="009A1B7C" w:rsidRPr="008919D0">
        <w:rPr>
          <w:rFonts w:ascii="Times New Roman" w:hAnsi="Times New Roman" w:cs="Times New Roman"/>
          <w:sz w:val="24"/>
          <w:szCs w:val="24"/>
        </w:rPr>
        <w:t>Tan</w:t>
      </w:r>
      <w:r w:rsidR="009A1B7C">
        <w:rPr>
          <w:rFonts w:ascii="Times New Roman" w:hAnsi="Times New Roman" w:cs="Times New Roman"/>
          <w:sz w:val="24"/>
          <w:szCs w:val="24"/>
        </w:rPr>
        <w:t xml:space="preserve"> et al, 2013)</w:t>
      </w:r>
      <w:r w:rsidRPr="00831BC3">
        <w:rPr>
          <w:rFonts w:ascii="Times New Roman" w:hAnsi="Times New Roman" w:cs="Times New Roman"/>
          <w:sz w:val="24"/>
          <w:szCs w:val="24"/>
        </w:rPr>
        <w:t>. Through consolidating all of the hospital's data into one easily accessible platform that SaaS provides, it will be possible to track resources more efficiently, ensure patient privacy is maintained through confidentiality protocols, streamline the ordering process for supplies, and reduce manual effort in areas where electronic automation would be more effective</w:t>
      </w:r>
      <w:r w:rsidR="008919D0">
        <w:rPr>
          <w:rFonts w:ascii="Times New Roman" w:hAnsi="Times New Roman" w:cs="Times New Roman"/>
          <w:sz w:val="24"/>
          <w:szCs w:val="24"/>
        </w:rPr>
        <w:t xml:space="preserve"> (</w:t>
      </w:r>
      <w:r w:rsidR="008919D0" w:rsidRPr="008919D0">
        <w:rPr>
          <w:rFonts w:ascii="Times New Roman" w:hAnsi="Times New Roman" w:cs="Times New Roman"/>
          <w:sz w:val="24"/>
          <w:szCs w:val="24"/>
        </w:rPr>
        <w:t>Tan</w:t>
      </w:r>
      <w:r w:rsidR="008919D0">
        <w:rPr>
          <w:rFonts w:ascii="Times New Roman" w:hAnsi="Times New Roman" w:cs="Times New Roman"/>
          <w:sz w:val="24"/>
          <w:szCs w:val="24"/>
        </w:rPr>
        <w:t xml:space="preserve"> et al, 2013)</w:t>
      </w:r>
      <w:r w:rsidRPr="00831BC3">
        <w:rPr>
          <w:rFonts w:ascii="Times New Roman" w:hAnsi="Times New Roman" w:cs="Times New Roman"/>
          <w:sz w:val="24"/>
          <w:szCs w:val="24"/>
        </w:rPr>
        <w:t>. Furthermore, SaaS offers enhanced scalability when it comes to deploying digital products or attending to hybrid storage environments such as cloud computing. By taking advantage of these available technologies offered by SaaS adoption for its IT applications, IS services and business services WHT hospital could benefit from a much more comprehensive system for managing their organization.</w:t>
      </w:r>
    </w:p>
    <w:p w:rsidR="001D047A" w:rsidRPr="00C46634" w:rsidRDefault="001D047A" w:rsidP="00C46634">
      <w:pPr>
        <w:pStyle w:val="ListParagraph"/>
        <w:numPr>
          <w:ilvl w:val="0"/>
          <w:numId w:val="14"/>
        </w:numPr>
        <w:jc w:val="both"/>
        <w:rPr>
          <w:rFonts w:ascii="Times New Roman" w:hAnsi="Times New Roman" w:cs="Times New Roman"/>
          <w:b/>
          <w:sz w:val="24"/>
          <w:szCs w:val="24"/>
        </w:rPr>
      </w:pPr>
      <w:r w:rsidRPr="00C46634">
        <w:rPr>
          <w:rFonts w:ascii="Times New Roman" w:hAnsi="Times New Roman" w:cs="Times New Roman"/>
          <w:b/>
          <w:sz w:val="24"/>
          <w:szCs w:val="24"/>
        </w:rPr>
        <w:t>Conclusion</w:t>
      </w:r>
    </w:p>
    <w:p w:rsidR="006E342B" w:rsidRPr="006E342B" w:rsidRDefault="006E342B" w:rsidP="00C46634">
      <w:pPr>
        <w:ind w:left="0"/>
        <w:jc w:val="both"/>
        <w:rPr>
          <w:rFonts w:ascii="Times New Roman" w:hAnsi="Times New Roman" w:cs="Times New Roman"/>
          <w:sz w:val="24"/>
          <w:szCs w:val="24"/>
        </w:rPr>
      </w:pPr>
      <w:r w:rsidRPr="006E342B">
        <w:rPr>
          <w:rFonts w:ascii="Times New Roman" w:hAnsi="Times New Roman" w:cs="Times New Roman"/>
          <w:sz w:val="24"/>
          <w:szCs w:val="24"/>
        </w:rPr>
        <w:t xml:space="preserve">The WHT hospital has employed an engagement model for consultancy as part of their learning experience in order to reduce operational costs and improve productivity. </w:t>
      </w:r>
      <w:r w:rsidR="00B65C9F">
        <w:rPr>
          <w:rFonts w:ascii="Times New Roman" w:hAnsi="Times New Roman" w:cs="Times New Roman"/>
          <w:sz w:val="24"/>
          <w:szCs w:val="24"/>
        </w:rPr>
        <w:t xml:space="preserve">The hospital’s management has learnt the importance of </w:t>
      </w:r>
      <w:r w:rsidR="00E00F03">
        <w:rPr>
          <w:rFonts w:ascii="Times New Roman" w:hAnsi="Times New Roman" w:cs="Times New Roman"/>
          <w:sz w:val="24"/>
          <w:szCs w:val="24"/>
        </w:rPr>
        <w:t xml:space="preserve">aligning the IT applications and IS services to </w:t>
      </w:r>
      <w:r w:rsidR="00C46634">
        <w:rPr>
          <w:rFonts w:ascii="Times New Roman" w:hAnsi="Times New Roman" w:cs="Times New Roman"/>
          <w:sz w:val="24"/>
          <w:szCs w:val="24"/>
        </w:rPr>
        <w:t xml:space="preserve">match the business services of the organization. </w:t>
      </w:r>
      <w:r w:rsidRPr="006E342B">
        <w:rPr>
          <w:rFonts w:ascii="Times New Roman" w:hAnsi="Times New Roman" w:cs="Times New Roman"/>
          <w:sz w:val="24"/>
          <w:szCs w:val="24"/>
        </w:rPr>
        <w:t>To ensure the success of this endeavor, the hospital has assembled a multi-disciplinary project team with expertise in areas such as energy management, quality assurance, data collection and analysis, healthcare IT systems and more. Through utilizing the skills of their knowledgeable staff members at all levels within the organization, the implementation process is expected to be relatively rapid with measurable outcomes from early implementation activities. The goal at WHT is not only to reduce expenditure but also to view changes through an evidence-based lens that can be applied by other hospitals in similar contexts. Overall, this is shaping up to be a beneficial learning experience for both the clinicians and administrative staff involved.</w:t>
      </w:r>
      <w:r w:rsidR="0025504D">
        <w:rPr>
          <w:rFonts w:ascii="Times New Roman" w:hAnsi="Times New Roman" w:cs="Times New Roman"/>
          <w:sz w:val="24"/>
          <w:szCs w:val="24"/>
        </w:rPr>
        <w:t xml:space="preserve"> </w:t>
      </w:r>
      <w:r w:rsidR="0025504D" w:rsidRPr="0025504D">
        <w:rPr>
          <w:rFonts w:ascii="Times New Roman" w:hAnsi="Times New Roman" w:cs="Times New Roman"/>
          <w:sz w:val="24"/>
          <w:szCs w:val="24"/>
        </w:rPr>
        <w:t xml:space="preserve">When considering future improvement for the analysis and design of a business technology consulting solution for WHT hospital, there are several key factors that should be taken into consideration. First, it is essential to develop a strategic framework for the project that includes both short-term and long-term objectives, as well as clear timelines and goals. Second, careful assessment must be made of the existing infrastructure, resources, and available technologies at WHT hospital. Finally, implementation plans must be designed that provide best practices around points such as security protocols and patient privacy. By taking these measures into consideration during the analysis and design process of the consulting solution, WHT hospital will be well positioned to </w:t>
      </w:r>
      <w:r w:rsidR="00D6327C" w:rsidRPr="0025504D">
        <w:rPr>
          <w:rFonts w:ascii="Times New Roman" w:hAnsi="Times New Roman" w:cs="Times New Roman"/>
          <w:sz w:val="24"/>
          <w:szCs w:val="24"/>
        </w:rPr>
        <w:t>achieve</w:t>
      </w:r>
      <w:r w:rsidR="00D6327C">
        <w:rPr>
          <w:rFonts w:ascii="Times New Roman" w:hAnsi="Times New Roman" w:cs="Times New Roman"/>
          <w:sz w:val="24"/>
          <w:szCs w:val="24"/>
        </w:rPr>
        <w:t xml:space="preserve"> its</w:t>
      </w:r>
      <w:r w:rsidR="0025504D" w:rsidRPr="0025504D">
        <w:rPr>
          <w:rFonts w:ascii="Times New Roman" w:hAnsi="Times New Roman" w:cs="Times New Roman"/>
          <w:sz w:val="24"/>
          <w:szCs w:val="24"/>
        </w:rPr>
        <w:t xml:space="preserve"> organizational goals with minimal d</w:t>
      </w:r>
      <w:r w:rsidR="00D6327C">
        <w:rPr>
          <w:rFonts w:ascii="Times New Roman" w:hAnsi="Times New Roman" w:cs="Times New Roman"/>
          <w:sz w:val="24"/>
          <w:szCs w:val="24"/>
        </w:rPr>
        <w:t>isruption to the business processes and services</w:t>
      </w:r>
      <w:r w:rsidR="0025504D" w:rsidRPr="0025504D">
        <w:rPr>
          <w:rFonts w:ascii="Times New Roman" w:hAnsi="Times New Roman" w:cs="Times New Roman"/>
          <w:sz w:val="24"/>
          <w:szCs w:val="24"/>
        </w:rPr>
        <w:t>.</w:t>
      </w:r>
    </w:p>
    <w:p w:rsidR="00222888" w:rsidRDefault="00222888" w:rsidP="00C46634">
      <w:pPr>
        <w:ind w:left="0"/>
        <w:jc w:val="both"/>
        <w:rPr>
          <w:rFonts w:ascii="Times New Roman" w:hAnsi="Times New Roman" w:cs="Times New Roman"/>
          <w:b/>
          <w:sz w:val="24"/>
          <w:szCs w:val="24"/>
        </w:rPr>
      </w:pPr>
    </w:p>
    <w:p w:rsidR="00222888" w:rsidRDefault="00222888" w:rsidP="00C46634">
      <w:pPr>
        <w:ind w:left="0"/>
        <w:jc w:val="both"/>
        <w:rPr>
          <w:rFonts w:ascii="Times New Roman" w:hAnsi="Times New Roman" w:cs="Times New Roman"/>
          <w:b/>
          <w:sz w:val="24"/>
          <w:szCs w:val="24"/>
        </w:rPr>
      </w:pPr>
    </w:p>
    <w:p w:rsidR="00222888" w:rsidRDefault="00222888" w:rsidP="00C46634">
      <w:pPr>
        <w:ind w:left="0"/>
        <w:jc w:val="both"/>
        <w:rPr>
          <w:rFonts w:ascii="Times New Roman" w:hAnsi="Times New Roman" w:cs="Times New Roman"/>
          <w:b/>
          <w:sz w:val="24"/>
          <w:szCs w:val="24"/>
        </w:rPr>
      </w:pPr>
    </w:p>
    <w:p w:rsidR="00222888" w:rsidRDefault="00222888" w:rsidP="00C46634">
      <w:pPr>
        <w:ind w:left="0"/>
        <w:jc w:val="both"/>
        <w:rPr>
          <w:rFonts w:ascii="Times New Roman" w:hAnsi="Times New Roman" w:cs="Times New Roman"/>
          <w:b/>
          <w:sz w:val="24"/>
          <w:szCs w:val="24"/>
        </w:rPr>
      </w:pPr>
    </w:p>
    <w:p w:rsidR="00222888" w:rsidRDefault="00222888" w:rsidP="00C46634">
      <w:pPr>
        <w:ind w:left="0"/>
        <w:jc w:val="both"/>
        <w:rPr>
          <w:rFonts w:ascii="Times New Roman" w:hAnsi="Times New Roman" w:cs="Times New Roman"/>
          <w:b/>
          <w:sz w:val="24"/>
          <w:szCs w:val="24"/>
        </w:rPr>
      </w:pPr>
    </w:p>
    <w:p w:rsidR="00222888" w:rsidRDefault="00222888" w:rsidP="00C46634">
      <w:pPr>
        <w:ind w:left="0"/>
        <w:jc w:val="both"/>
        <w:rPr>
          <w:rFonts w:ascii="Times New Roman" w:hAnsi="Times New Roman" w:cs="Times New Roman"/>
          <w:b/>
          <w:sz w:val="24"/>
          <w:szCs w:val="24"/>
        </w:rPr>
      </w:pPr>
    </w:p>
    <w:p w:rsidR="00222888" w:rsidRDefault="00222888" w:rsidP="00C46634">
      <w:pPr>
        <w:ind w:left="0"/>
        <w:jc w:val="both"/>
        <w:rPr>
          <w:rFonts w:ascii="Times New Roman" w:hAnsi="Times New Roman" w:cs="Times New Roman"/>
          <w:b/>
          <w:sz w:val="24"/>
          <w:szCs w:val="24"/>
        </w:rPr>
      </w:pPr>
    </w:p>
    <w:p w:rsidR="00222888" w:rsidRDefault="00222888" w:rsidP="00C46634">
      <w:pPr>
        <w:ind w:left="0"/>
        <w:jc w:val="both"/>
        <w:rPr>
          <w:rFonts w:ascii="Times New Roman" w:hAnsi="Times New Roman" w:cs="Times New Roman"/>
          <w:b/>
          <w:sz w:val="24"/>
          <w:szCs w:val="24"/>
        </w:rPr>
      </w:pPr>
    </w:p>
    <w:p w:rsidR="00222888" w:rsidRDefault="00222888" w:rsidP="00C46634">
      <w:pPr>
        <w:ind w:left="0"/>
        <w:jc w:val="both"/>
        <w:rPr>
          <w:rFonts w:ascii="Times New Roman" w:hAnsi="Times New Roman" w:cs="Times New Roman"/>
          <w:b/>
          <w:sz w:val="24"/>
          <w:szCs w:val="24"/>
        </w:rPr>
      </w:pPr>
    </w:p>
    <w:p w:rsidR="00222888" w:rsidRDefault="00222888" w:rsidP="00C46634">
      <w:pPr>
        <w:ind w:left="0"/>
        <w:jc w:val="both"/>
        <w:rPr>
          <w:rFonts w:ascii="Times New Roman" w:hAnsi="Times New Roman" w:cs="Times New Roman"/>
          <w:b/>
          <w:sz w:val="24"/>
          <w:szCs w:val="24"/>
        </w:rPr>
      </w:pPr>
    </w:p>
    <w:p w:rsidR="00222888" w:rsidRDefault="00222888" w:rsidP="00C46634">
      <w:pPr>
        <w:ind w:left="0"/>
        <w:jc w:val="both"/>
        <w:rPr>
          <w:rFonts w:ascii="Times New Roman" w:hAnsi="Times New Roman" w:cs="Times New Roman"/>
          <w:b/>
          <w:sz w:val="24"/>
          <w:szCs w:val="24"/>
        </w:rPr>
      </w:pPr>
    </w:p>
    <w:p w:rsidR="00222888" w:rsidRDefault="00222888" w:rsidP="00C46634">
      <w:pPr>
        <w:ind w:left="0"/>
        <w:jc w:val="both"/>
        <w:rPr>
          <w:rFonts w:ascii="Times New Roman" w:hAnsi="Times New Roman" w:cs="Times New Roman"/>
          <w:b/>
          <w:sz w:val="24"/>
          <w:szCs w:val="24"/>
        </w:rPr>
      </w:pPr>
    </w:p>
    <w:p w:rsidR="00222888" w:rsidRPr="00222888" w:rsidRDefault="00C9263C" w:rsidP="00222888">
      <w:pPr>
        <w:ind w:left="0"/>
        <w:jc w:val="center"/>
        <w:rPr>
          <w:rFonts w:ascii="Times New Roman" w:hAnsi="Times New Roman" w:cs="Times New Roman"/>
          <w:b/>
          <w:sz w:val="24"/>
          <w:szCs w:val="24"/>
        </w:rPr>
      </w:pPr>
      <w:r>
        <w:rPr>
          <w:rFonts w:ascii="Times New Roman" w:hAnsi="Times New Roman" w:cs="Times New Roman"/>
          <w:b/>
          <w:sz w:val="24"/>
          <w:szCs w:val="24"/>
        </w:rPr>
        <w:t>References</w:t>
      </w:r>
    </w:p>
    <w:p w:rsidR="00222888" w:rsidRPr="00224067" w:rsidRDefault="00222888" w:rsidP="004D221B">
      <w:pPr>
        <w:pStyle w:val="NormalWeb"/>
        <w:spacing w:line="480" w:lineRule="auto"/>
        <w:ind w:left="720" w:hanging="720"/>
      </w:pPr>
      <w:r w:rsidRPr="00224067">
        <w:t>Alshammari, H., El-Ghany, S. A., &amp; Shehab, A. (2020). Big IoT healthcare data analytics framework based on fog and cloud computing. </w:t>
      </w:r>
      <w:r w:rsidRPr="00224067">
        <w:rPr>
          <w:i/>
          <w:iCs/>
        </w:rPr>
        <w:t>Journal of Information Processing Systems</w:t>
      </w:r>
      <w:r w:rsidRPr="00224067">
        <w:t>, </w:t>
      </w:r>
      <w:r w:rsidRPr="00224067">
        <w:rPr>
          <w:i/>
          <w:iCs/>
        </w:rPr>
        <w:t>16</w:t>
      </w:r>
      <w:r w:rsidRPr="00224067">
        <w:t>(6), 1238-1249.</w:t>
      </w:r>
    </w:p>
    <w:p w:rsidR="00222888" w:rsidRPr="00224067" w:rsidRDefault="00222888" w:rsidP="004D221B">
      <w:pPr>
        <w:pStyle w:val="NormalWeb"/>
        <w:spacing w:line="480" w:lineRule="auto"/>
        <w:ind w:left="720" w:hanging="720"/>
      </w:pPr>
      <w:r w:rsidRPr="00224067">
        <w:t>Cadle, J., Paul, D., &amp; Turner, P. (2010). </w:t>
      </w:r>
      <w:r w:rsidRPr="00224067">
        <w:rPr>
          <w:i/>
          <w:iCs/>
        </w:rPr>
        <w:t>Business analysis techniques: 72 essential tools for success</w:t>
      </w:r>
      <w:r w:rsidRPr="00224067">
        <w:t>. BCS, The Chartered Institute.</w:t>
      </w:r>
    </w:p>
    <w:p w:rsidR="00222888" w:rsidRPr="00C9263C" w:rsidRDefault="00222888" w:rsidP="00C46634">
      <w:pPr>
        <w:ind w:hanging="720"/>
        <w:jc w:val="both"/>
        <w:rPr>
          <w:rFonts w:ascii="Times New Roman" w:hAnsi="Times New Roman" w:cs="Times New Roman"/>
          <w:sz w:val="24"/>
          <w:szCs w:val="24"/>
        </w:rPr>
      </w:pPr>
      <w:r w:rsidRPr="00C9263C">
        <w:rPr>
          <w:rFonts w:ascii="Times New Roman" w:hAnsi="Times New Roman" w:cs="Times New Roman"/>
          <w:sz w:val="24"/>
          <w:szCs w:val="24"/>
        </w:rPr>
        <w:t>Chmielewska, M., Stokwiszewski, J., Markowska, J., &amp; Hermanowski, T. (2022). Evaluating Organizational Performance of Public Hospitals using the McKinsey 7-S Framework. </w:t>
      </w:r>
      <w:r w:rsidRPr="00C9263C">
        <w:rPr>
          <w:rFonts w:ascii="Times New Roman" w:hAnsi="Times New Roman" w:cs="Times New Roman"/>
          <w:i/>
          <w:iCs/>
          <w:sz w:val="24"/>
          <w:szCs w:val="24"/>
        </w:rPr>
        <w:t>BMC health services research</w:t>
      </w:r>
      <w:r w:rsidRPr="00C9263C">
        <w:rPr>
          <w:rFonts w:ascii="Times New Roman" w:hAnsi="Times New Roman" w:cs="Times New Roman"/>
          <w:sz w:val="24"/>
          <w:szCs w:val="24"/>
        </w:rPr>
        <w:t>, </w:t>
      </w:r>
      <w:r w:rsidRPr="00C9263C">
        <w:rPr>
          <w:rFonts w:ascii="Times New Roman" w:hAnsi="Times New Roman" w:cs="Times New Roman"/>
          <w:i/>
          <w:iCs/>
          <w:sz w:val="24"/>
          <w:szCs w:val="24"/>
        </w:rPr>
        <w:t>22</w:t>
      </w:r>
      <w:r w:rsidRPr="00C9263C">
        <w:rPr>
          <w:rFonts w:ascii="Times New Roman" w:hAnsi="Times New Roman" w:cs="Times New Roman"/>
          <w:sz w:val="24"/>
          <w:szCs w:val="24"/>
        </w:rPr>
        <w:t>(1), 1-12.</w:t>
      </w:r>
    </w:p>
    <w:p w:rsidR="00222888" w:rsidRPr="00224067" w:rsidRDefault="00222888" w:rsidP="004D221B">
      <w:pPr>
        <w:pStyle w:val="NormalWeb"/>
        <w:spacing w:line="480" w:lineRule="auto"/>
        <w:ind w:left="720" w:hanging="720"/>
      </w:pPr>
      <w:r w:rsidRPr="00224067">
        <w:t>Gable, G. G. (1996). A multidimensional model of client success when engaging external consultants. </w:t>
      </w:r>
      <w:r w:rsidRPr="00224067">
        <w:rPr>
          <w:i/>
          <w:iCs/>
        </w:rPr>
        <w:t>Management science</w:t>
      </w:r>
      <w:r w:rsidRPr="00224067">
        <w:t>, </w:t>
      </w:r>
      <w:r w:rsidRPr="00224067">
        <w:rPr>
          <w:i/>
          <w:iCs/>
        </w:rPr>
        <w:t>42</w:t>
      </w:r>
      <w:r w:rsidRPr="00224067">
        <w:t>(8), 1175-1198.</w:t>
      </w:r>
    </w:p>
    <w:p w:rsidR="00222888" w:rsidRDefault="00222888" w:rsidP="00C46634">
      <w:pPr>
        <w:pStyle w:val="NormalWeb"/>
        <w:spacing w:before="0" w:beforeAutospacing="0" w:after="0" w:afterAutospacing="0" w:line="480" w:lineRule="auto"/>
        <w:ind w:left="720" w:hanging="720"/>
        <w:jc w:val="both"/>
      </w:pPr>
      <w:r w:rsidRPr="00DF2DD9">
        <w:rPr>
          <w:lang w:val="fr-FR"/>
        </w:rPr>
        <w:t xml:space="preserve">Henderson, J. C., &amp; Venkatraman, H. (1999). </w:t>
      </w:r>
      <w:r>
        <w:t xml:space="preserve">Strategic alignment: Leveraging information technology for transforming organizations. </w:t>
      </w:r>
      <w:r>
        <w:rPr>
          <w:i/>
          <w:iCs/>
        </w:rPr>
        <w:t>IBM Systems Journal</w:t>
      </w:r>
      <w:r>
        <w:t xml:space="preserve">, </w:t>
      </w:r>
      <w:r>
        <w:rPr>
          <w:i/>
          <w:iCs/>
        </w:rPr>
        <w:t>38</w:t>
      </w:r>
      <w:r>
        <w:t>(2.3), 472–484. https://doi.org/10.1147/sj.1999.5387096</w:t>
      </w:r>
    </w:p>
    <w:p w:rsidR="00222888" w:rsidRPr="00224067" w:rsidRDefault="00222888" w:rsidP="004D221B">
      <w:pPr>
        <w:pStyle w:val="NormalWeb"/>
        <w:spacing w:line="480" w:lineRule="auto"/>
        <w:ind w:left="720" w:hanging="720"/>
      </w:pPr>
      <w:r w:rsidRPr="00224067">
        <w:t>Krüger, N., &amp; Teuteberg, F. (2018). Consulting business models in the digital era. </w:t>
      </w:r>
      <w:r w:rsidRPr="00224067">
        <w:rPr>
          <w:i/>
          <w:iCs/>
        </w:rPr>
        <w:t>Data driven X–Turning Data into Value</w:t>
      </w:r>
      <w:r w:rsidRPr="00224067">
        <w:t>, </w:t>
      </w:r>
      <w:r w:rsidRPr="00224067">
        <w:rPr>
          <w:i/>
          <w:iCs/>
        </w:rPr>
        <w:t>3</w:t>
      </w:r>
      <w:r w:rsidRPr="00224067">
        <w:t>, 1273-1284.</w:t>
      </w:r>
    </w:p>
    <w:p w:rsidR="00222888" w:rsidRPr="00224067" w:rsidRDefault="00222888" w:rsidP="004D221B">
      <w:pPr>
        <w:pStyle w:val="NormalWeb"/>
        <w:spacing w:line="480" w:lineRule="auto"/>
        <w:ind w:left="720" w:hanging="720"/>
      </w:pPr>
      <w:r w:rsidRPr="00224067">
        <w:t>Kubr, M. (Ed.). (2002). </w:t>
      </w:r>
      <w:r w:rsidRPr="00224067">
        <w:rPr>
          <w:i/>
          <w:iCs/>
        </w:rPr>
        <w:t>Management consulting: A guide to the profession</w:t>
      </w:r>
      <w:r w:rsidRPr="00224067">
        <w:t>. International Labour Organization.</w:t>
      </w:r>
    </w:p>
    <w:p w:rsidR="00222888" w:rsidRDefault="00222888" w:rsidP="00C46634">
      <w:pPr>
        <w:pStyle w:val="NormalWeb"/>
        <w:spacing w:before="0" w:beforeAutospacing="0" w:after="0" w:afterAutospacing="0" w:line="480" w:lineRule="auto"/>
        <w:ind w:left="720" w:hanging="720"/>
        <w:jc w:val="both"/>
      </w:pPr>
      <w:r w:rsidRPr="00067DD6">
        <w:t>Kwanroengjai, J., Liu, K., Tan, C., &amp; Sun, L. (2014, April). Operational Alignment Framework for Improving Business Performance of an Organisation. In </w:t>
      </w:r>
      <w:r w:rsidRPr="00067DD6">
        <w:rPr>
          <w:i/>
          <w:iCs/>
        </w:rPr>
        <w:t>ICEIS (3)</w:t>
      </w:r>
      <w:r w:rsidRPr="00067DD6">
        <w:t> (pp. 352-359).</w:t>
      </w:r>
    </w:p>
    <w:p w:rsidR="00222888" w:rsidRPr="00224067" w:rsidRDefault="00222888" w:rsidP="004D221B">
      <w:pPr>
        <w:pStyle w:val="NormalWeb"/>
        <w:spacing w:line="480" w:lineRule="auto"/>
        <w:ind w:left="720" w:hanging="720"/>
      </w:pPr>
      <w:r w:rsidRPr="00224067">
        <w:rPr>
          <w:lang w:val="fr-FR"/>
        </w:rPr>
        <w:t xml:space="preserve">Liu, K., Sun, L., Jambari, D., Michell, V., &amp; Chong, S. (2011, June). </w:t>
      </w:r>
      <w:r w:rsidRPr="00224067">
        <w:t>A design of business-technology alignment consulting framework. In </w:t>
      </w:r>
      <w:r w:rsidRPr="00224067">
        <w:rPr>
          <w:i/>
          <w:iCs/>
        </w:rPr>
        <w:t>International Conference on Advanced Information Systems Engineering</w:t>
      </w:r>
      <w:r w:rsidRPr="00224067">
        <w:t> (pp. 422-435). Springer, Berlin, Heidelberg.</w:t>
      </w:r>
    </w:p>
    <w:p w:rsidR="00222888" w:rsidRPr="00DD01B4" w:rsidRDefault="00222888" w:rsidP="00C46634">
      <w:pPr>
        <w:ind w:hanging="720"/>
        <w:jc w:val="both"/>
        <w:rPr>
          <w:rFonts w:ascii="Times New Roman" w:hAnsi="Times New Roman" w:cs="Times New Roman"/>
          <w:sz w:val="24"/>
          <w:szCs w:val="24"/>
        </w:rPr>
      </w:pPr>
      <w:r w:rsidRPr="00DD01B4">
        <w:rPr>
          <w:rFonts w:ascii="Times New Roman" w:hAnsi="Times New Roman" w:cs="Times New Roman"/>
          <w:sz w:val="24"/>
          <w:szCs w:val="24"/>
        </w:rPr>
        <w:t>Luftman, J., Lyytinen, K., &amp; Zvi, T. B. (2017). Enhancing the measurement of information technology (IT) business alignment and its influence on company performance. </w:t>
      </w:r>
      <w:r w:rsidRPr="00DD01B4">
        <w:rPr>
          <w:rFonts w:ascii="Times New Roman" w:hAnsi="Times New Roman" w:cs="Times New Roman"/>
          <w:i/>
          <w:iCs/>
          <w:sz w:val="24"/>
          <w:szCs w:val="24"/>
        </w:rPr>
        <w:t>Journal of Information Technology</w:t>
      </w:r>
      <w:r w:rsidRPr="00DD01B4">
        <w:rPr>
          <w:rFonts w:ascii="Times New Roman" w:hAnsi="Times New Roman" w:cs="Times New Roman"/>
          <w:sz w:val="24"/>
          <w:szCs w:val="24"/>
        </w:rPr>
        <w:t>, </w:t>
      </w:r>
      <w:r w:rsidRPr="00DD01B4">
        <w:rPr>
          <w:rFonts w:ascii="Times New Roman" w:hAnsi="Times New Roman" w:cs="Times New Roman"/>
          <w:i/>
          <w:iCs/>
          <w:sz w:val="24"/>
          <w:szCs w:val="24"/>
        </w:rPr>
        <w:t>32</w:t>
      </w:r>
      <w:r w:rsidRPr="00DD01B4">
        <w:rPr>
          <w:rFonts w:ascii="Times New Roman" w:hAnsi="Times New Roman" w:cs="Times New Roman"/>
          <w:sz w:val="24"/>
          <w:szCs w:val="24"/>
        </w:rPr>
        <w:t>(1), 26-46.</w:t>
      </w:r>
    </w:p>
    <w:p w:rsidR="00222888" w:rsidRPr="00224067" w:rsidRDefault="00222888" w:rsidP="004D221B">
      <w:pPr>
        <w:pStyle w:val="NormalWeb"/>
        <w:spacing w:line="480" w:lineRule="auto"/>
        <w:ind w:left="720" w:hanging="720"/>
      </w:pPr>
      <w:r w:rsidRPr="00224067">
        <w:rPr>
          <w:lang w:val="fr-FR"/>
        </w:rPr>
        <w:t xml:space="preserve">Malta, P., &amp; Sousa, R. D. (2016). </w:t>
      </w:r>
      <w:r w:rsidRPr="00224067">
        <w:t>Process oriented approaches in enterprise architecture for business-IT alignment. </w:t>
      </w:r>
      <w:r w:rsidRPr="00224067">
        <w:rPr>
          <w:i/>
          <w:iCs/>
        </w:rPr>
        <w:t>Procedia Computer Science</w:t>
      </w:r>
      <w:r w:rsidRPr="00224067">
        <w:t>, </w:t>
      </w:r>
      <w:r w:rsidRPr="00224067">
        <w:rPr>
          <w:i/>
          <w:iCs/>
        </w:rPr>
        <w:t>100</w:t>
      </w:r>
      <w:r w:rsidRPr="00224067">
        <w:t>, 888-893.</w:t>
      </w:r>
    </w:p>
    <w:p w:rsidR="00222888" w:rsidRDefault="00222888" w:rsidP="000C2795">
      <w:pPr>
        <w:pStyle w:val="NormalWeb"/>
        <w:spacing w:before="0" w:beforeAutospacing="0" w:after="0" w:afterAutospacing="0" w:line="480" w:lineRule="auto"/>
        <w:ind w:left="720" w:hanging="720"/>
      </w:pPr>
      <w:r>
        <w:t xml:space="preserve">Michell, V. (2009). Business Technology Consulting. In </w:t>
      </w:r>
      <w:r>
        <w:rPr>
          <w:i/>
          <w:iCs/>
        </w:rPr>
        <w:t>Management Consulting – A Guide for Students</w:t>
      </w:r>
      <w:r>
        <w:t>.</w:t>
      </w:r>
    </w:p>
    <w:p w:rsidR="00222888" w:rsidRPr="00224067" w:rsidRDefault="00222888" w:rsidP="004D221B">
      <w:pPr>
        <w:pStyle w:val="NormalWeb"/>
        <w:spacing w:line="480" w:lineRule="auto"/>
        <w:ind w:left="720" w:hanging="720"/>
      </w:pPr>
      <w:r w:rsidRPr="00224067">
        <w:t>Milne, D. (2020). </w:t>
      </w:r>
      <w:r w:rsidRPr="00224067">
        <w:rPr>
          <w:i/>
          <w:iCs/>
        </w:rPr>
        <w:t>Strategies for increasing employee productivity in small technology consulting businesses</w:t>
      </w:r>
      <w:r w:rsidRPr="00224067">
        <w:t> (Doctoral dissertation, Walden University).</w:t>
      </w:r>
    </w:p>
    <w:p w:rsidR="00222888" w:rsidRPr="00224067" w:rsidRDefault="00222888" w:rsidP="004D221B">
      <w:pPr>
        <w:pStyle w:val="NormalWeb"/>
        <w:spacing w:line="480" w:lineRule="auto"/>
        <w:ind w:left="720" w:hanging="720"/>
      </w:pPr>
      <w:r w:rsidRPr="00222888">
        <w:rPr>
          <w:lang w:val="fr-FR"/>
        </w:rPr>
        <w:t xml:space="preserve">Santos, N., Junior, C. D. S. R., Moreira, M. Â. L., dos Santos, M., Gomes, C. F. S., &amp; de Araújo Costa, I. P. (2022). </w:t>
      </w:r>
      <w:r w:rsidRPr="00224067">
        <w:t>Strategy Analysis for project portfolio evaluation in a technology consulting company by the hybrid method THOR. </w:t>
      </w:r>
      <w:r w:rsidRPr="00224067">
        <w:rPr>
          <w:i/>
          <w:iCs/>
        </w:rPr>
        <w:t>Procedia Computer Science</w:t>
      </w:r>
      <w:r w:rsidRPr="00224067">
        <w:t>, </w:t>
      </w:r>
      <w:r w:rsidRPr="00224067">
        <w:rPr>
          <w:i/>
          <w:iCs/>
        </w:rPr>
        <w:t>199</w:t>
      </w:r>
      <w:r w:rsidRPr="00224067">
        <w:t>, 134-141.</w:t>
      </w:r>
    </w:p>
    <w:p w:rsidR="00222888" w:rsidRPr="00224067" w:rsidRDefault="00222888" w:rsidP="004D221B">
      <w:pPr>
        <w:pStyle w:val="NormalWeb"/>
        <w:spacing w:line="480" w:lineRule="auto"/>
        <w:ind w:left="720" w:hanging="720"/>
      </w:pPr>
      <w:r w:rsidRPr="00224067">
        <w:t>Stevenson, J. E., Israelsson, J., Nilsson, G., Petersson, G., &amp; Bath, P. A. (2018). Vital sign documentation in electronic records: the development of workarounds. </w:t>
      </w:r>
      <w:r w:rsidRPr="00224067">
        <w:rPr>
          <w:i/>
          <w:iCs/>
        </w:rPr>
        <w:t>Health informatics journal</w:t>
      </w:r>
      <w:r w:rsidRPr="00224067">
        <w:t>, </w:t>
      </w:r>
      <w:r w:rsidRPr="00224067">
        <w:rPr>
          <w:i/>
          <w:iCs/>
        </w:rPr>
        <w:t>24</w:t>
      </w:r>
      <w:r w:rsidRPr="00224067">
        <w:t>(2), 2</w:t>
      </w:r>
      <w:bookmarkStart w:id="0" w:name="_GoBack"/>
      <w:bookmarkEnd w:id="0"/>
      <w:r w:rsidRPr="00224067">
        <w:t>06-215.</w:t>
      </w:r>
    </w:p>
    <w:p w:rsidR="00222888" w:rsidRDefault="00222888" w:rsidP="00C46634">
      <w:pPr>
        <w:pStyle w:val="NormalWeb"/>
        <w:spacing w:before="0" w:beforeAutospacing="0" w:after="0" w:afterAutospacing="0" w:line="480" w:lineRule="auto"/>
        <w:ind w:left="720" w:hanging="720"/>
        <w:jc w:val="both"/>
      </w:pPr>
      <w:r w:rsidRPr="00F540B0">
        <w:rPr>
          <w:lang w:val="fr-FR"/>
        </w:rPr>
        <w:t xml:space="preserve">Sun, L., Liu, K., Jambari, D. I., &amp; Michell, V. (2016). </w:t>
      </w:r>
      <w:r w:rsidRPr="00F540B0">
        <w:t>Evaluating business value of IT towards optimization of the application portfolio. </w:t>
      </w:r>
      <w:r w:rsidRPr="00F540B0">
        <w:rPr>
          <w:i/>
          <w:iCs/>
        </w:rPr>
        <w:t>Enterprise Information Systems</w:t>
      </w:r>
      <w:r w:rsidRPr="00F540B0">
        <w:t>, </w:t>
      </w:r>
      <w:r w:rsidRPr="00F540B0">
        <w:rPr>
          <w:i/>
          <w:iCs/>
        </w:rPr>
        <w:t>10</w:t>
      </w:r>
      <w:r w:rsidRPr="00F540B0">
        <w:t>(4), 378-399.</w:t>
      </w:r>
    </w:p>
    <w:p w:rsidR="00222888" w:rsidRDefault="00222888" w:rsidP="00C46634">
      <w:pPr>
        <w:pStyle w:val="NormalWeb"/>
        <w:spacing w:before="0" w:beforeAutospacing="0" w:after="0" w:afterAutospacing="0" w:line="480" w:lineRule="auto"/>
        <w:ind w:left="720" w:hanging="720"/>
        <w:jc w:val="both"/>
      </w:pPr>
      <w:r w:rsidRPr="00222888">
        <w:rPr>
          <w:lang w:val="fr-FR"/>
        </w:rPr>
        <w:t xml:space="preserve">Tan, C., Liu, K., &amp; Sun, L. (2013). </w:t>
      </w:r>
      <w:r>
        <w:t xml:space="preserve">A design of evaluation method for SaaS in cloud computing. </w:t>
      </w:r>
      <w:r>
        <w:rPr>
          <w:i/>
          <w:iCs/>
        </w:rPr>
        <w:t>Journal of Industrial Engineering and Management (JIEM)</w:t>
      </w:r>
      <w:r>
        <w:t xml:space="preserve">, </w:t>
      </w:r>
      <w:r>
        <w:rPr>
          <w:i/>
          <w:iCs/>
        </w:rPr>
        <w:t>6</w:t>
      </w:r>
      <w:r>
        <w:t xml:space="preserve">(1), 50–72. </w:t>
      </w:r>
      <w:r w:rsidRPr="009F7992">
        <w:t>https://doi.org/10.3926/jiem.661</w:t>
      </w:r>
    </w:p>
    <w:p w:rsidR="00222888" w:rsidRPr="00224067" w:rsidRDefault="00222888" w:rsidP="004D221B">
      <w:pPr>
        <w:pStyle w:val="NormalWeb"/>
        <w:spacing w:line="480" w:lineRule="auto"/>
        <w:ind w:left="720" w:hanging="720"/>
      </w:pPr>
      <w:r w:rsidRPr="00224067">
        <w:t>Weng, L., &amp; Weng, B. (2010, August). Enterprise ITSM implementation model under social computing mode. In </w:t>
      </w:r>
      <w:r w:rsidRPr="00224067">
        <w:rPr>
          <w:i/>
          <w:iCs/>
        </w:rPr>
        <w:t>2010 International Conference on Internet Technology and Applications</w:t>
      </w:r>
      <w:r w:rsidRPr="00224067">
        <w:t> (pp. 1-4). IEEE.</w:t>
      </w:r>
    </w:p>
    <w:sectPr w:rsidR="00222888" w:rsidRPr="00224067" w:rsidSect="0020642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031" w:rsidRDefault="00746031" w:rsidP="0020642B">
      <w:pPr>
        <w:spacing w:line="240" w:lineRule="auto"/>
      </w:pPr>
      <w:r>
        <w:separator/>
      </w:r>
    </w:p>
  </w:endnote>
  <w:endnote w:type="continuationSeparator" w:id="0">
    <w:p w:rsidR="00746031" w:rsidRDefault="00746031" w:rsidP="00206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031" w:rsidRDefault="00746031" w:rsidP="0020642B">
      <w:pPr>
        <w:spacing w:line="240" w:lineRule="auto"/>
      </w:pPr>
      <w:r>
        <w:separator/>
      </w:r>
    </w:p>
  </w:footnote>
  <w:footnote w:type="continuationSeparator" w:id="0">
    <w:p w:rsidR="00746031" w:rsidRDefault="00746031" w:rsidP="002064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FC" w:rsidRPr="00C81324" w:rsidRDefault="009801FC" w:rsidP="0063265A">
    <w:pPr>
      <w:pStyle w:val="Header"/>
      <w:ind w:left="0"/>
      <w:rPr>
        <w:rFonts w:ascii="Times New Roman" w:hAnsi="Times New Roman" w:cs="Times New Roman"/>
        <w:sz w:val="24"/>
        <w:szCs w:val="24"/>
      </w:rPr>
    </w:pPr>
    <w:r w:rsidRPr="00C81324">
      <w:rPr>
        <w:rFonts w:ascii="Times New Roman" w:hAnsi="Times New Roman" w:cs="Times New Roman"/>
        <w:sz w:val="24"/>
        <w:szCs w:val="24"/>
      </w:rPr>
      <w:t>BUSINESS CONSULTANCY</w:t>
    </w:r>
    <w:sdt>
      <w:sdtPr>
        <w:rPr>
          <w:rFonts w:ascii="Times New Roman" w:hAnsi="Times New Roman" w:cs="Times New Roman"/>
          <w:sz w:val="24"/>
          <w:szCs w:val="24"/>
        </w:rPr>
        <w:id w:val="509649631"/>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C81324">
          <w:rPr>
            <w:rFonts w:ascii="Times New Roman" w:hAnsi="Times New Roman" w:cs="Times New Roman"/>
            <w:sz w:val="24"/>
            <w:szCs w:val="24"/>
          </w:rPr>
          <w:fldChar w:fldCharType="begin"/>
        </w:r>
        <w:r w:rsidRPr="00C81324">
          <w:rPr>
            <w:rFonts w:ascii="Times New Roman" w:hAnsi="Times New Roman" w:cs="Times New Roman"/>
            <w:sz w:val="24"/>
            <w:szCs w:val="24"/>
          </w:rPr>
          <w:instrText xml:space="preserve"> PAGE   \* MERGEFORMAT </w:instrText>
        </w:r>
        <w:r w:rsidRPr="00C81324">
          <w:rPr>
            <w:rFonts w:ascii="Times New Roman" w:hAnsi="Times New Roman" w:cs="Times New Roman"/>
            <w:sz w:val="24"/>
            <w:szCs w:val="24"/>
          </w:rPr>
          <w:fldChar w:fldCharType="separate"/>
        </w:r>
        <w:r w:rsidR="00552666">
          <w:rPr>
            <w:rFonts w:ascii="Times New Roman" w:hAnsi="Times New Roman" w:cs="Times New Roman"/>
            <w:noProof/>
            <w:sz w:val="24"/>
            <w:szCs w:val="24"/>
          </w:rPr>
          <w:t>20</w:t>
        </w:r>
        <w:r w:rsidRPr="00C81324">
          <w:rPr>
            <w:rFonts w:ascii="Times New Roman" w:hAnsi="Times New Roman" w:cs="Times New Roman"/>
            <w:noProof/>
            <w:sz w:val="24"/>
            <w:szCs w:val="24"/>
          </w:rPr>
          <w:fldChar w:fldCharType="end"/>
        </w:r>
      </w:sdtContent>
    </w:sdt>
  </w:p>
  <w:p w:rsidR="009801FC" w:rsidRPr="00C81324" w:rsidRDefault="009801FC">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747695413"/>
      <w:docPartObj>
        <w:docPartGallery w:val="Page Numbers (Top of Page)"/>
        <w:docPartUnique/>
      </w:docPartObj>
    </w:sdtPr>
    <w:sdtEndPr>
      <w:rPr>
        <w:noProof/>
      </w:rPr>
    </w:sdtEndPr>
    <w:sdtContent>
      <w:p w:rsidR="009801FC" w:rsidRPr="0020642B" w:rsidRDefault="009801FC">
        <w:pPr>
          <w:pStyle w:val="Header"/>
          <w:jc w:val="right"/>
          <w:rPr>
            <w:rFonts w:ascii="Times New Roman" w:hAnsi="Times New Roman" w:cs="Times New Roman"/>
            <w:sz w:val="24"/>
            <w:szCs w:val="24"/>
          </w:rPr>
        </w:pPr>
        <w:r w:rsidRPr="0020642B">
          <w:rPr>
            <w:rFonts w:ascii="Times New Roman" w:hAnsi="Times New Roman" w:cs="Times New Roman"/>
            <w:sz w:val="24"/>
            <w:szCs w:val="24"/>
          </w:rPr>
          <w:fldChar w:fldCharType="begin"/>
        </w:r>
        <w:r w:rsidRPr="0020642B">
          <w:rPr>
            <w:rFonts w:ascii="Times New Roman" w:hAnsi="Times New Roman" w:cs="Times New Roman"/>
            <w:sz w:val="24"/>
            <w:szCs w:val="24"/>
          </w:rPr>
          <w:instrText xml:space="preserve"> PAGE   \* MERGEFORMAT </w:instrText>
        </w:r>
        <w:r w:rsidRPr="0020642B">
          <w:rPr>
            <w:rFonts w:ascii="Times New Roman" w:hAnsi="Times New Roman" w:cs="Times New Roman"/>
            <w:sz w:val="24"/>
            <w:szCs w:val="24"/>
          </w:rPr>
          <w:fldChar w:fldCharType="separate"/>
        </w:r>
        <w:r w:rsidR="00746031">
          <w:rPr>
            <w:rFonts w:ascii="Times New Roman" w:hAnsi="Times New Roman" w:cs="Times New Roman"/>
            <w:noProof/>
            <w:sz w:val="24"/>
            <w:szCs w:val="24"/>
          </w:rPr>
          <w:t>1</w:t>
        </w:r>
        <w:r w:rsidRPr="0020642B">
          <w:rPr>
            <w:rFonts w:ascii="Times New Roman" w:hAnsi="Times New Roman" w:cs="Times New Roman"/>
            <w:noProof/>
            <w:sz w:val="24"/>
            <w:szCs w:val="24"/>
          </w:rPr>
          <w:fldChar w:fldCharType="end"/>
        </w:r>
      </w:p>
    </w:sdtContent>
  </w:sdt>
  <w:p w:rsidR="009801FC" w:rsidRPr="0020642B" w:rsidRDefault="009801F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CA0"/>
    <w:multiLevelType w:val="hybridMultilevel"/>
    <w:tmpl w:val="5496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D76CA"/>
    <w:multiLevelType w:val="hybridMultilevel"/>
    <w:tmpl w:val="634A9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87CE9"/>
    <w:multiLevelType w:val="hybridMultilevel"/>
    <w:tmpl w:val="9314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C6BA4"/>
    <w:multiLevelType w:val="hybridMultilevel"/>
    <w:tmpl w:val="E4DA1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C84D4C"/>
    <w:multiLevelType w:val="hybridMultilevel"/>
    <w:tmpl w:val="9C141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84338"/>
    <w:multiLevelType w:val="hybridMultilevel"/>
    <w:tmpl w:val="65B64F58"/>
    <w:lvl w:ilvl="0" w:tplc="E2EE528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48081D"/>
    <w:multiLevelType w:val="hybridMultilevel"/>
    <w:tmpl w:val="C30A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CD708B"/>
    <w:multiLevelType w:val="hybridMultilevel"/>
    <w:tmpl w:val="C256F5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0E68F7"/>
    <w:multiLevelType w:val="hybridMultilevel"/>
    <w:tmpl w:val="152237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D43F0"/>
    <w:multiLevelType w:val="hybridMultilevel"/>
    <w:tmpl w:val="89F2883A"/>
    <w:lvl w:ilvl="0" w:tplc="0826F2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3A72E0"/>
    <w:multiLevelType w:val="hybridMultilevel"/>
    <w:tmpl w:val="0F2ECA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900F31"/>
    <w:multiLevelType w:val="hybridMultilevel"/>
    <w:tmpl w:val="E0BA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D6449F"/>
    <w:multiLevelType w:val="hybridMultilevel"/>
    <w:tmpl w:val="5198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352EAE"/>
    <w:multiLevelType w:val="hybridMultilevel"/>
    <w:tmpl w:val="1FBE30A0"/>
    <w:lvl w:ilvl="0" w:tplc="DC8ED67A">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3"/>
  </w:num>
  <w:num w:numId="5">
    <w:abstractNumId w:val="10"/>
  </w:num>
  <w:num w:numId="6">
    <w:abstractNumId w:val="12"/>
  </w:num>
  <w:num w:numId="7">
    <w:abstractNumId w:val="6"/>
  </w:num>
  <w:num w:numId="8">
    <w:abstractNumId w:val="2"/>
  </w:num>
  <w:num w:numId="9">
    <w:abstractNumId w:val="0"/>
  </w:num>
  <w:num w:numId="10">
    <w:abstractNumId w:val="11"/>
  </w:num>
  <w:num w:numId="11">
    <w:abstractNumId w:val="9"/>
  </w:num>
  <w:num w:numId="12">
    <w:abstractNumId w:val="8"/>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42B"/>
    <w:rsid w:val="00000239"/>
    <w:rsid w:val="000018EF"/>
    <w:rsid w:val="00003BCD"/>
    <w:rsid w:val="00004DAD"/>
    <w:rsid w:val="00005241"/>
    <w:rsid w:val="000062F6"/>
    <w:rsid w:val="000120BD"/>
    <w:rsid w:val="00024750"/>
    <w:rsid w:val="00027981"/>
    <w:rsid w:val="00027AFF"/>
    <w:rsid w:val="00030D4B"/>
    <w:rsid w:val="00040599"/>
    <w:rsid w:val="000468F6"/>
    <w:rsid w:val="000605A1"/>
    <w:rsid w:val="00062879"/>
    <w:rsid w:val="00062CCC"/>
    <w:rsid w:val="00063635"/>
    <w:rsid w:val="000659F2"/>
    <w:rsid w:val="000678CF"/>
    <w:rsid w:val="00067DD6"/>
    <w:rsid w:val="000701EA"/>
    <w:rsid w:val="00074C65"/>
    <w:rsid w:val="00081A69"/>
    <w:rsid w:val="00084B90"/>
    <w:rsid w:val="000851B1"/>
    <w:rsid w:val="000919B5"/>
    <w:rsid w:val="00091BDC"/>
    <w:rsid w:val="0009382E"/>
    <w:rsid w:val="000A62FD"/>
    <w:rsid w:val="000C1A27"/>
    <w:rsid w:val="000C2795"/>
    <w:rsid w:val="000D25BB"/>
    <w:rsid w:val="000D35D8"/>
    <w:rsid w:val="000D3D46"/>
    <w:rsid w:val="000E572B"/>
    <w:rsid w:val="000E576D"/>
    <w:rsid w:val="000F2517"/>
    <w:rsid w:val="000F3A9C"/>
    <w:rsid w:val="000F58A6"/>
    <w:rsid w:val="000F6F65"/>
    <w:rsid w:val="000F7C54"/>
    <w:rsid w:val="001106A6"/>
    <w:rsid w:val="0012028F"/>
    <w:rsid w:val="00131E1A"/>
    <w:rsid w:val="00135474"/>
    <w:rsid w:val="00140388"/>
    <w:rsid w:val="0014070B"/>
    <w:rsid w:val="001418E4"/>
    <w:rsid w:val="00147103"/>
    <w:rsid w:val="00163000"/>
    <w:rsid w:val="00167731"/>
    <w:rsid w:val="00171AD9"/>
    <w:rsid w:val="00171D6D"/>
    <w:rsid w:val="001816A6"/>
    <w:rsid w:val="0019302B"/>
    <w:rsid w:val="001976B3"/>
    <w:rsid w:val="001A09BE"/>
    <w:rsid w:val="001A37AA"/>
    <w:rsid w:val="001B0BC9"/>
    <w:rsid w:val="001B7031"/>
    <w:rsid w:val="001B72F9"/>
    <w:rsid w:val="001C1197"/>
    <w:rsid w:val="001C4AF8"/>
    <w:rsid w:val="001D0222"/>
    <w:rsid w:val="001D047A"/>
    <w:rsid w:val="001D4231"/>
    <w:rsid w:val="001D4243"/>
    <w:rsid w:val="001D5224"/>
    <w:rsid w:val="001D5A3D"/>
    <w:rsid w:val="001E5600"/>
    <w:rsid w:val="001F43B1"/>
    <w:rsid w:val="0020020F"/>
    <w:rsid w:val="00202591"/>
    <w:rsid w:val="002031A3"/>
    <w:rsid w:val="00204937"/>
    <w:rsid w:val="0020642B"/>
    <w:rsid w:val="002104B3"/>
    <w:rsid w:val="002136B4"/>
    <w:rsid w:val="002154CC"/>
    <w:rsid w:val="00222888"/>
    <w:rsid w:val="00224067"/>
    <w:rsid w:val="00224664"/>
    <w:rsid w:val="00241FA6"/>
    <w:rsid w:val="00242DC5"/>
    <w:rsid w:val="00245217"/>
    <w:rsid w:val="00247D7A"/>
    <w:rsid w:val="0025504D"/>
    <w:rsid w:val="00256E58"/>
    <w:rsid w:val="002669E3"/>
    <w:rsid w:val="00267E94"/>
    <w:rsid w:val="00272419"/>
    <w:rsid w:val="00275C25"/>
    <w:rsid w:val="002A5585"/>
    <w:rsid w:val="002A6A89"/>
    <w:rsid w:val="002A6D4C"/>
    <w:rsid w:val="002B6965"/>
    <w:rsid w:val="002B72DD"/>
    <w:rsid w:val="002C217E"/>
    <w:rsid w:val="002C5A29"/>
    <w:rsid w:val="002E3CE3"/>
    <w:rsid w:val="002F16B6"/>
    <w:rsid w:val="002F75B0"/>
    <w:rsid w:val="003030C4"/>
    <w:rsid w:val="00320BE5"/>
    <w:rsid w:val="00326822"/>
    <w:rsid w:val="00327970"/>
    <w:rsid w:val="00345A3B"/>
    <w:rsid w:val="00350DAE"/>
    <w:rsid w:val="003662CE"/>
    <w:rsid w:val="00372F26"/>
    <w:rsid w:val="0039007A"/>
    <w:rsid w:val="00392A6E"/>
    <w:rsid w:val="00392CDD"/>
    <w:rsid w:val="00395220"/>
    <w:rsid w:val="003961FA"/>
    <w:rsid w:val="003A659B"/>
    <w:rsid w:val="003B250C"/>
    <w:rsid w:val="003B5798"/>
    <w:rsid w:val="003B6279"/>
    <w:rsid w:val="003C1060"/>
    <w:rsid w:val="003C72F5"/>
    <w:rsid w:val="003E347B"/>
    <w:rsid w:val="003F1DCE"/>
    <w:rsid w:val="003F2CF2"/>
    <w:rsid w:val="003F67AE"/>
    <w:rsid w:val="004019B3"/>
    <w:rsid w:val="004056A4"/>
    <w:rsid w:val="00407E4A"/>
    <w:rsid w:val="00410BC4"/>
    <w:rsid w:val="00413EB2"/>
    <w:rsid w:val="00435452"/>
    <w:rsid w:val="004460E6"/>
    <w:rsid w:val="004535B2"/>
    <w:rsid w:val="00453B54"/>
    <w:rsid w:val="00456182"/>
    <w:rsid w:val="0046148D"/>
    <w:rsid w:val="0046472B"/>
    <w:rsid w:val="004648BD"/>
    <w:rsid w:val="004710F6"/>
    <w:rsid w:val="0047131E"/>
    <w:rsid w:val="00472F5B"/>
    <w:rsid w:val="00475F3B"/>
    <w:rsid w:val="00476F52"/>
    <w:rsid w:val="004837E9"/>
    <w:rsid w:val="00486240"/>
    <w:rsid w:val="004867B3"/>
    <w:rsid w:val="0048691A"/>
    <w:rsid w:val="00486E45"/>
    <w:rsid w:val="00492448"/>
    <w:rsid w:val="00495FD0"/>
    <w:rsid w:val="004A39F4"/>
    <w:rsid w:val="004A475F"/>
    <w:rsid w:val="004A4D7B"/>
    <w:rsid w:val="004A7E71"/>
    <w:rsid w:val="004B20C4"/>
    <w:rsid w:val="004B2A18"/>
    <w:rsid w:val="004B4560"/>
    <w:rsid w:val="004C1AB1"/>
    <w:rsid w:val="004C24A6"/>
    <w:rsid w:val="004C2F40"/>
    <w:rsid w:val="004C515C"/>
    <w:rsid w:val="004D0CE8"/>
    <w:rsid w:val="004D12D2"/>
    <w:rsid w:val="004D221B"/>
    <w:rsid w:val="004D2883"/>
    <w:rsid w:val="004D370E"/>
    <w:rsid w:val="004D478A"/>
    <w:rsid w:val="004D4CDD"/>
    <w:rsid w:val="004E496D"/>
    <w:rsid w:val="004F490F"/>
    <w:rsid w:val="004F4ACF"/>
    <w:rsid w:val="004F600F"/>
    <w:rsid w:val="00520406"/>
    <w:rsid w:val="005219A1"/>
    <w:rsid w:val="005219FF"/>
    <w:rsid w:val="00523D45"/>
    <w:rsid w:val="00526AF6"/>
    <w:rsid w:val="00537074"/>
    <w:rsid w:val="00543133"/>
    <w:rsid w:val="0054786F"/>
    <w:rsid w:val="00551180"/>
    <w:rsid w:val="00552666"/>
    <w:rsid w:val="00555569"/>
    <w:rsid w:val="00560B06"/>
    <w:rsid w:val="00561639"/>
    <w:rsid w:val="00564404"/>
    <w:rsid w:val="00565E8C"/>
    <w:rsid w:val="00571A1A"/>
    <w:rsid w:val="00572FDE"/>
    <w:rsid w:val="005761BB"/>
    <w:rsid w:val="005818A6"/>
    <w:rsid w:val="00585209"/>
    <w:rsid w:val="005921F6"/>
    <w:rsid w:val="00596E6B"/>
    <w:rsid w:val="005A6FEF"/>
    <w:rsid w:val="005A7EBA"/>
    <w:rsid w:val="005C1570"/>
    <w:rsid w:val="005D030C"/>
    <w:rsid w:val="005D0436"/>
    <w:rsid w:val="005D4E41"/>
    <w:rsid w:val="005D7A38"/>
    <w:rsid w:val="005E0536"/>
    <w:rsid w:val="005E07A0"/>
    <w:rsid w:val="005E1190"/>
    <w:rsid w:val="005E16CC"/>
    <w:rsid w:val="005E228A"/>
    <w:rsid w:val="005E2C93"/>
    <w:rsid w:val="005F2141"/>
    <w:rsid w:val="005F32AD"/>
    <w:rsid w:val="005F72AE"/>
    <w:rsid w:val="00601D38"/>
    <w:rsid w:val="00603644"/>
    <w:rsid w:val="0060554B"/>
    <w:rsid w:val="00607F36"/>
    <w:rsid w:val="006125A9"/>
    <w:rsid w:val="00615846"/>
    <w:rsid w:val="00623ADF"/>
    <w:rsid w:val="00624127"/>
    <w:rsid w:val="00624D10"/>
    <w:rsid w:val="00627FC1"/>
    <w:rsid w:val="0063265A"/>
    <w:rsid w:val="006333AF"/>
    <w:rsid w:val="00635C6C"/>
    <w:rsid w:val="00636656"/>
    <w:rsid w:val="00637E65"/>
    <w:rsid w:val="0064641D"/>
    <w:rsid w:val="00653D41"/>
    <w:rsid w:val="00657A25"/>
    <w:rsid w:val="00667589"/>
    <w:rsid w:val="00672ED8"/>
    <w:rsid w:val="00674AC1"/>
    <w:rsid w:val="00675483"/>
    <w:rsid w:val="00680907"/>
    <w:rsid w:val="00681E16"/>
    <w:rsid w:val="00682D48"/>
    <w:rsid w:val="00683CA8"/>
    <w:rsid w:val="0068640E"/>
    <w:rsid w:val="00687199"/>
    <w:rsid w:val="006A0537"/>
    <w:rsid w:val="006B0A9C"/>
    <w:rsid w:val="006B2DC1"/>
    <w:rsid w:val="006D13E8"/>
    <w:rsid w:val="006E2D6E"/>
    <w:rsid w:val="006E342B"/>
    <w:rsid w:val="006E4D2C"/>
    <w:rsid w:val="006E6DDF"/>
    <w:rsid w:val="00700AAD"/>
    <w:rsid w:val="00706A1C"/>
    <w:rsid w:val="007077E9"/>
    <w:rsid w:val="007079C8"/>
    <w:rsid w:val="007177D2"/>
    <w:rsid w:val="0072653F"/>
    <w:rsid w:val="00731833"/>
    <w:rsid w:val="00732980"/>
    <w:rsid w:val="00733336"/>
    <w:rsid w:val="00746031"/>
    <w:rsid w:val="00754373"/>
    <w:rsid w:val="00774217"/>
    <w:rsid w:val="00775728"/>
    <w:rsid w:val="00781E66"/>
    <w:rsid w:val="00782657"/>
    <w:rsid w:val="007907F3"/>
    <w:rsid w:val="00790ED4"/>
    <w:rsid w:val="00793404"/>
    <w:rsid w:val="0079435F"/>
    <w:rsid w:val="00796D18"/>
    <w:rsid w:val="007A20C4"/>
    <w:rsid w:val="007A6FD0"/>
    <w:rsid w:val="007B088F"/>
    <w:rsid w:val="007B2E49"/>
    <w:rsid w:val="007B62D2"/>
    <w:rsid w:val="007B7A32"/>
    <w:rsid w:val="007C4C76"/>
    <w:rsid w:val="007C6183"/>
    <w:rsid w:val="007C6190"/>
    <w:rsid w:val="007C6E49"/>
    <w:rsid w:val="007D0593"/>
    <w:rsid w:val="007D7BE8"/>
    <w:rsid w:val="007E2CE6"/>
    <w:rsid w:val="007F0CF7"/>
    <w:rsid w:val="0080210C"/>
    <w:rsid w:val="00803FDC"/>
    <w:rsid w:val="008225C2"/>
    <w:rsid w:val="00822B04"/>
    <w:rsid w:val="00824A8D"/>
    <w:rsid w:val="00824DF4"/>
    <w:rsid w:val="00831BC3"/>
    <w:rsid w:val="00834CC8"/>
    <w:rsid w:val="008415A3"/>
    <w:rsid w:val="00843DB9"/>
    <w:rsid w:val="00852475"/>
    <w:rsid w:val="008548A1"/>
    <w:rsid w:val="00855313"/>
    <w:rsid w:val="00856D8E"/>
    <w:rsid w:val="00861887"/>
    <w:rsid w:val="008705C9"/>
    <w:rsid w:val="00871665"/>
    <w:rsid w:val="008729A9"/>
    <w:rsid w:val="008836C0"/>
    <w:rsid w:val="008919D0"/>
    <w:rsid w:val="008A138F"/>
    <w:rsid w:val="008B048F"/>
    <w:rsid w:val="008B773F"/>
    <w:rsid w:val="008C1C2C"/>
    <w:rsid w:val="008C26C8"/>
    <w:rsid w:val="008C5FC8"/>
    <w:rsid w:val="008F2BA9"/>
    <w:rsid w:val="00900225"/>
    <w:rsid w:val="009006C4"/>
    <w:rsid w:val="00910859"/>
    <w:rsid w:val="0091672B"/>
    <w:rsid w:val="00917D1C"/>
    <w:rsid w:val="00926AA7"/>
    <w:rsid w:val="0092795E"/>
    <w:rsid w:val="00943C4B"/>
    <w:rsid w:val="009465FD"/>
    <w:rsid w:val="009473B6"/>
    <w:rsid w:val="009506FC"/>
    <w:rsid w:val="009543F3"/>
    <w:rsid w:val="00960BCF"/>
    <w:rsid w:val="009625F9"/>
    <w:rsid w:val="00962E69"/>
    <w:rsid w:val="0096346F"/>
    <w:rsid w:val="00965CB5"/>
    <w:rsid w:val="00974DFA"/>
    <w:rsid w:val="00976D72"/>
    <w:rsid w:val="009801FC"/>
    <w:rsid w:val="0098230A"/>
    <w:rsid w:val="0099014A"/>
    <w:rsid w:val="00992496"/>
    <w:rsid w:val="009A1B7C"/>
    <w:rsid w:val="009A3561"/>
    <w:rsid w:val="009B7644"/>
    <w:rsid w:val="009C0D74"/>
    <w:rsid w:val="009C13C8"/>
    <w:rsid w:val="009C13D5"/>
    <w:rsid w:val="009C6759"/>
    <w:rsid w:val="009D5772"/>
    <w:rsid w:val="009D70CD"/>
    <w:rsid w:val="009D75F0"/>
    <w:rsid w:val="009E042F"/>
    <w:rsid w:val="009E0D80"/>
    <w:rsid w:val="009E4B0E"/>
    <w:rsid w:val="009F2847"/>
    <w:rsid w:val="009F7992"/>
    <w:rsid w:val="00A032E6"/>
    <w:rsid w:val="00A105B1"/>
    <w:rsid w:val="00A10C82"/>
    <w:rsid w:val="00A11226"/>
    <w:rsid w:val="00A12B76"/>
    <w:rsid w:val="00A13B18"/>
    <w:rsid w:val="00A156B9"/>
    <w:rsid w:val="00A16307"/>
    <w:rsid w:val="00A1725A"/>
    <w:rsid w:val="00A175DD"/>
    <w:rsid w:val="00A23824"/>
    <w:rsid w:val="00A25537"/>
    <w:rsid w:val="00A37FC9"/>
    <w:rsid w:val="00A420BF"/>
    <w:rsid w:val="00A424AC"/>
    <w:rsid w:val="00A46811"/>
    <w:rsid w:val="00A53FB5"/>
    <w:rsid w:val="00A5564B"/>
    <w:rsid w:val="00A60239"/>
    <w:rsid w:val="00A702C2"/>
    <w:rsid w:val="00A70955"/>
    <w:rsid w:val="00A70BEA"/>
    <w:rsid w:val="00A7325F"/>
    <w:rsid w:val="00A77F35"/>
    <w:rsid w:val="00A94200"/>
    <w:rsid w:val="00A95CBB"/>
    <w:rsid w:val="00A96AD0"/>
    <w:rsid w:val="00AA77E0"/>
    <w:rsid w:val="00AE2E28"/>
    <w:rsid w:val="00AF6919"/>
    <w:rsid w:val="00B012A0"/>
    <w:rsid w:val="00B03FE7"/>
    <w:rsid w:val="00B15197"/>
    <w:rsid w:val="00B16AF5"/>
    <w:rsid w:val="00B206F2"/>
    <w:rsid w:val="00B23923"/>
    <w:rsid w:val="00B255F2"/>
    <w:rsid w:val="00B365B3"/>
    <w:rsid w:val="00B40AD2"/>
    <w:rsid w:val="00B457D6"/>
    <w:rsid w:val="00B51695"/>
    <w:rsid w:val="00B5244C"/>
    <w:rsid w:val="00B53799"/>
    <w:rsid w:val="00B5458C"/>
    <w:rsid w:val="00B55F8F"/>
    <w:rsid w:val="00B642C8"/>
    <w:rsid w:val="00B650D6"/>
    <w:rsid w:val="00B65C9F"/>
    <w:rsid w:val="00B67A97"/>
    <w:rsid w:val="00B7076D"/>
    <w:rsid w:val="00B75FC8"/>
    <w:rsid w:val="00B8035B"/>
    <w:rsid w:val="00B81954"/>
    <w:rsid w:val="00B86C8D"/>
    <w:rsid w:val="00B8710A"/>
    <w:rsid w:val="00B94D9D"/>
    <w:rsid w:val="00B95EF5"/>
    <w:rsid w:val="00B96BE6"/>
    <w:rsid w:val="00B9737F"/>
    <w:rsid w:val="00BA3DB3"/>
    <w:rsid w:val="00BC54DB"/>
    <w:rsid w:val="00BD3364"/>
    <w:rsid w:val="00BD4B26"/>
    <w:rsid w:val="00BD598C"/>
    <w:rsid w:val="00BE1BEE"/>
    <w:rsid w:val="00BE5F57"/>
    <w:rsid w:val="00BE74BA"/>
    <w:rsid w:val="00C02495"/>
    <w:rsid w:val="00C04A99"/>
    <w:rsid w:val="00C1139B"/>
    <w:rsid w:val="00C119F2"/>
    <w:rsid w:val="00C14096"/>
    <w:rsid w:val="00C20543"/>
    <w:rsid w:val="00C23DBF"/>
    <w:rsid w:val="00C409CB"/>
    <w:rsid w:val="00C46634"/>
    <w:rsid w:val="00C52480"/>
    <w:rsid w:val="00C674C6"/>
    <w:rsid w:val="00C747A9"/>
    <w:rsid w:val="00C81324"/>
    <w:rsid w:val="00C83A3F"/>
    <w:rsid w:val="00C85BA5"/>
    <w:rsid w:val="00C86B86"/>
    <w:rsid w:val="00C917B0"/>
    <w:rsid w:val="00C9263C"/>
    <w:rsid w:val="00CA1077"/>
    <w:rsid w:val="00CB5377"/>
    <w:rsid w:val="00CE3C88"/>
    <w:rsid w:val="00CE7716"/>
    <w:rsid w:val="00CF01C9"/>
    <w:rsid w:val="00CF3F8F"/>
    <w:rsid w:val="00CF4294"/>
    <w:rsid w:val="00D007AF"/>
    <w:rsid w:val="00D160A0"/>
    <w:rsid w:val="00D16515"/>
    <w:rsid w:val="00D31BC5"/>
    <w:rsid w:val="00D33A3A"/>
    <w:rsid w:val="00D44D21"/>
    <w:rsid w:val="00D45D95"/>
    <w:rsid w:val="00D466FC"/>
    <w:rsid w:val="00D51854"/>
    <w:rsid w:val="00D61E75"/>
    <w:rsid w:val="00D62FED"/>
    <w:rsid w:val="00D6327C"/>
    <w:rsid w:val="00D632AE"/>
    <w:rsid w:val="00D64F9B"/>
    <w:rsid w:val="00D738A0"/>
    <w:rsid w:val="00D83880"/>
    <w:rsid w:val="00D93B4B"/>
    <w:rsid w:val="00D97037"/>
    <w:rsid w:val="00DA1C84"/>
    <w:rsid w:val="00DA40D2"/>
    <w:rsid w:val="00DC0297"/>
    <w:rsid w:val="00DC694F"/>
    <w:rsid w:val="00DC78E1"/>
    <w:rsid w:val="00DD01B4"/>
    <w:rsid w:val="00DD0D1D"/>
    <w:rsid w:val="00DD1EB3"/>
    <w:rsid w:val="00DD479F"/>
    <w:rsid w:val="00DD5477"/>
    <w:rsid w:val="00DD7977"/>
    <w:rsid w:val="00DF2DD9"/>
    <w:rsid w:val="00DF545F"/>
    <w:rsid w:val="00DF6673"/>
    <w:rsid w:val="00DF7D02"/>
    <w:rsid w:val="00E00942"/>
    <w:rsid w:val="00E00F03"/>
    <w:rsid w:val="00E14AAC"/>
    <w:rsid w:val="00E154EF"/>
    <w:rsid w:val="00E243CB"/>
    <w:rsid w:val="00E26255"/>
    <w:rsid w:val="00E2729E"/>
    <w:rsid w:val="00E2788D"/>
    <w:rsid w:val="00E4477E"/>
    <w:rsid w:val="00E44930"/>
    <w:rsid w:val="00E47040"/>
    <w:rsid w:val="00E47879"/>
    <w:rsid w:val="00E5279C"/>
    <w:rsid w:val="00E543CF"/>
    <w:rsid w:val="00E62BF8"/>
    <w:rsid w:val="00E65617"/>
    <w:rsid w:val="00E66A4E"/>
    <w:rsid w:val="00E67ADE"/>
    <w:rsid w:val="00E71659"/>
    <w:rsid w:val="00E75A99"/>
    <w:rsid w:val="00E76032"/>
    <w:rsid w:val="00E7673A"/>
    <w:rsid w:val="00E77D4E"/>
    <w:rsid w:val="00E926F1"/>
    <w:rsid w:val="00EA4642"/>
    <w:rsid w:val="00EA7753"/>
    <w:rsid w:val="00EB60BA"/>
    <w:rsid w:val="00EB6EC4"/>
    <w:rsid w:val="00EC427B"/>
    <w:rsid w:val="00EC4994"/>
    <w:rsid w:val="00EC5175"/>
    <w:rsid w:val="00EC6089"/>
    <w:rsid w:val="00EC6DF7"/>
    <w:rsid w:val="00ED7521"/>
    <w:rsid w:val="00EE504E"/>
    <w:rsid w:val="00EE5AC5"/>
    <w:rsid w:val="00EF2732"/>
    <w:rsid w:val="00EF326F"/>
    <w:rsid w:val="00EF6EDB"/>
    <w:rsid w:val="00EF70E7"/>
    <w:rsid w:val="00F10E08"/>
    <w:rsid w:val="00F2183D"/>
    <w:rsid w:val="00F22057"/>
    <w:rsid w:val="00F225FC"/>
    <w:rsid w:val="00F24517"/>
    <w:rsid w:val="00F258A5"/>
    <w:rsid w:val="00F25B72"/>
    <w:rsid w:val="00F26647"/>
    <w:rsid w:val="00F32627"/>
    <w:rsid w:val="00F33260"/>
    <w:rsid w:val="00F3334A"/>
    <w:rsid w:val="00F377BD"/>
    <w:rsid w:val="00F424B9"/>
    <w:rsid w:val="00F442D9"/>
    <w:rsid w:val="00F46661"/>
    <w:rsid w:val="00F46ACD"/>
    <w:rsid w:val="00F50ED9"/>
    <w:rsid w:val="00F540B0"/>
    <w:rsid w:val="00F57060"/>
    <w:rsid w:val="00F57D8A"/>
    <w:rsid w:val="00F610E4"/>
    <w:rsid w:val="00F62CF5"/>
    <w:rsid w:val="00F674A6"/>
    <w:rsid w:val="00F73B50"/>
    <w:rsid w:val="00F76C16"/>
    <w:rsid w:val="00F814F8"/>
    <w:rsid w:val="00F85FE8"/>
    <w:rsid w:val="00F9206C"/>
    <w:rsid w:val="00F92FD3"/>
    <w:rsid w:val="00F945C9"/>
    <w:rsid w:val="00FA0A18"/>
    <w:rsid w:val="00FB27FF"/>
    <w:rsid w:val="00FB2B53"/>
    <w:rsid w:val="00FC3C55"/>
    <w:rsid w:val="00FC70BC"/>
    <w:rsid w:val="00FC75BB"/>
    <w:rsid w:val="00FD5783"/>
    <w:rsid w:val="00FE0F42"/>
    <w:rsid w:val="00FE3351"/>
    <w:rsid w:val="00FF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42B"/>
    <w:pPr>
      <w:tabs>
        <w:tab w:val="center" w:pos="4680"/>
        <w:tab w:val="right" w:pos="9360"/>
      </w:tabs>
      <w:spacing w:line="240" w:lineRule="auto"/>
    </w:pPr>
  </w:style>
  <w:style w:type="character" w:customStyle="1" w:styleId="HeaderChar">
    <w:name w:val="Header Char"/>
    <w:basedOn w:val="DefaultParagraphFont"/>
    <w:link w:val="Header"/>
    <w:uiPriority w:val="99"/>
    <w:rsid w:val="0020642B"/>
  </w:style>
  <w:style w:type="paragraph" w:styleId="Footer">
    <w:name w:val="footer"/>
    <w:basedOn w:val="Normal"/>
    <w:link w:val="FooterChar"/>
    <w:uiPriority w:val="99"/>
    <w:unhideWhenUsed/>
    <w:rsid w:val="0020642B"/>
    <w:pPr>
      <w:tabs>
        <w:tab w:val="center" w:pos="4680"/>
        <w:tab w:val="right" w:pos="9360"/>
      </w:tabs>
      <w:spacing w:line="240" w:lineRule="auto"/>
    </w:pPr>
  </w:style>
  <w:style w:type="character" w:customStyle="1" w:styleId="FooterChar">
    <w:name w:val="Footer Char"/>
    <w:basedOn w:val="DefaultParagraphFont"/>
    <w:link w:val="Footer"/>
    <w:uiPriority w:val="99"/>
    <w:rsid w:val="0020642B"/>
  </w:style>
  <w:style w:type="paragraph" w:styleId="ListParagraph">
    <w:name w:val="List Paragraph"/>
    <w:basedOn w:val="Normal"/>
    <w:uiPriority w:val="34"/>
    <w:qFormat/>
    <w:rsid w:val="00C02495"/>
    <w:pPr>
      <w:contextualSpacing/>
    </w:pPr>
  </w:style>
  <w:style w:type="table" w:styleId="TableGrid">
    <w:name w:val="Table Grid"/>
    <w:basedOn w:val="TableNormal"/>
    <w:uiPriority w:val="59"/>
    <w:rsid w:val="000D25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2DD9"/>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52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42B"/>
    <w:pPr>
      <w:tabs>
        <w:tab w:val="center" w:pos="4680"/>
        <w:tab w:val="right" w:pos="9360"/>
      </w:tabs>
      <w:spacing w:line="240" w:lineRule="auto"/>
    </w:pPr>
  </w:style>
  <w:style w:type="character" w:customStyle="1" w:styleId="HeaderChar">
    <w:name w:val="Header Char"/>
    <w:basedOn w:val="DefaultParagraphFont"/>
    <w:link w:val="Header"/>
    <w:uiPriority w:val="99"/>
    <w:rsid w:val="0020642B"/>
  </w:style>
  <w:style w:type="paragraph" w:styleId="Footer">
    <w:name w:val="footer"/>
    <w:basedOn w:val="Normal"/>
    <w:link w:val="FooterChar"/>
    <w:uiPriority w:val="99"/>
    <w:unhideWhenUsed/>
    <w:rsid w:val="0020642B"/>
    <w:pPr>
      <w:tabs>
        <w:tab w:val="center" w:pos="4680"/>
        <w:tab w:val="right" w:pos="9360"/>
      </w:tabs>
      <w:spacing w:line="240" w:lineRule="auto"/>
    </w:pPr>
  </w:style>
  <w:style w:type="character" w:customStyle="1" w:styleId="FooterChar">
    <w:name w:val="Footer Char"/>
    <w:basedOn w:val="DefaultParagraphFont"/>
    <w:link w:val="Footer"/>
    <w:uiPriority w:val="99"/>
    <w:rsid w:val="0020642B"/>
  </w:style>
  <w:style w:type="paragraph" w:styleId="ListParagraph">
    <w:name w:val="List Paragraph"/>
    <w:basedOn w:val="Normal"/>
    <w:uiPriority w:val="34"/>
    <w:qFormat/>
    <w:rsid w:val="00C02495"/>
    <w:pPr>
      <w:contextualSpacing/>
    </w:pPr>
  </w:style>
  <w:style w:type="table" w:styleId="TableGrid">
    <w:name w:val="Table Grid"/>
    <w:basedOn w:val="TableNormal"/>
    <w:uiPriority w:val="59"/>
    <w:rsid w:val="000D25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2DD9"/>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52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6354">
      <w:bodyDiv w:val="1"/>
      <w:marLeft w:val="0"/>
      <w:marRight w:val="0"/>
      <w:marTop w:val="0"/>
      <w:marBottom w:val="0"/>
      <w:divBdr>
        <w:top w:val="none" w:sz="0" w:space="0" w:color="auto"/>
        <w:left w:val="none" w:sz="0" w:space="0" w:color="auto"/>
        <w:bottom w:val="none" w:sz="0" w:space="0" w:color="auto"/>
        <w:right w:val="none" w:sz="0" w:space="0" w:color="auto"/>
      </w:divBdr>
      <w:divsChild>
        <w:div w:id="323247241">
          <w:marLeft w:val="0"/>
          <w:marRight w:val="0"/>
          <w:marTop w:val="0"/>
          <w:marBottom w:val="0"/>
          <w:divBdr>
            <w:top w:val="none" w:sz="0" w:space="0" w:color="auto"/>
            <w:left w:val="none" w:sz="0" w:space="0" w:color="auto"/>
            <w:bottom w:val="none" w:sz="0" w:space="0" w:color="auto"/>
            <w:right w:val="none" w:sz="0" w:space="0" w:color="auto"/>
          </w:divBdr>
        </w:div>
      </w:divsChild>
    </w:div>
    <w:div w:id="217591457">
      <w:bodyDiv w:val="1"/>
      <w:marLeft w:val="0"/>
      <w:marRight w:val="0"/>
      <w:marTop w:val="0"/>
      <w:marBottom w:val="0"/>
      <w:divBdr>
        <w:top w:val="none" w:sz="0" w:space="0" w:color="auto"/>
        <w:left w:val="none" w:sz="0" w:space="0" w:color="auto"/>
        <w:bottom w:val="none" w:sz="0" w:space="0" w:color="auto"/>
        <w:right w:val="none" w:sz="0" w:space="0" w:color="auto"/>
      </w:divBdr>
      <w:divsChild>
        <w:div w:id="358240072">
          <w:marLeft w:val="0"/>
          <w:marRight w:val="0"/>
          <w:marTop w:val="0"/>
          <w:marBottom w:val="0"/>
          <w:divBdr>
            <w:top w:val="none" w:sz="0" w:space="0" w:color="auto"/>
            <w:left w:val="none" w:sz="0" w:space="0" w:color="auto"/>
            <w:bottom w:val="none" w:sz="0" w:space="0" w:color="auto"/>
            <w:right w:val="none" w:sz="0" w:space="0" w:color="auto"/>
          </w:divBdr>
        </w:div>
      </w:divsChild>
    </w:div>
    <w:div w:id="1420760595">
      <w:bodyDiv w:val="1"/>
      <w:marLeft w:val="0"/>
      <w:marRight w:val="0"/>
      <w:marTop w:val="0"/>
      <w:marBottom w:val="0"/>
      <w:divBdr>
        <w:top w:val="none" w:sz="0" w:space="0" w:color="auto"/>
        <w:left w:val="none" w:sz="0" w:space="0" w:color="auto"/>
        <w:bottom w:val="none" w:sz="0" w:space="0" w:color="auto"/>
        <w:right w:val="none" w:sz="0" w:space="0" w:color="auto"/>
      </w:divBdr>
      <w:divsChild>
        <w:div w:id="482701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1973</TotalTime>
  <Pages>24</Pages>
  <Words>6126</Words>
  <Characters>34924</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Nicky</dc:creator>
  <cp:lastModifiedBy>Nicky Nicky</cp:lastModifiedBy>
  <cp:revision>4</cp:revision>
  <dcterms:created xsi:type="dcterms:W3CDTF">2022-12-03T15:29:00Z</dcterms:created>
  <dcterms:modified xsi:type="dcterms:W3CDTF">2022-12-06T12:21:00Z</dcterms:modified>
</cp:coreProperties>
</file>