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p14">
  <w:body>
    <w:p w:rsidR="00830A2B" w:rsidP="00830A2B" w:rsidRDefault="00830A2B" w14:paraId="476F94C5" w14:textId="55EA68F4">
      <w:pPr>
        <w:rPr>
          <w:rFonts w:cs="Arial"/>
          <w:i/>
          <w:szCs w:val="22"/>
        </w:rPr>
      </w:pPr>
    </w:p>
    <w:p w:rsidRPr="00956CB7" w:rsidR="007855E0" w:rsidP="00830A2B" w:rsidRDefault="007855E0" w14:paraId="1CC92EE3" w14:textId="77777777">
      <w:pPr>
        <w:rPr>
          <w:rFonts w:cs="Arial"/>
          <w:i/>
          <w:szCs w:val="22"/>
        </w:rPr>
      </w:pPr>
    </w:p>
    <w:tbl>
      <w:tblPr>
        <w:tblStyle w:val="TableGrid"/>
        <w:tblW w:w="4897" w:type="pct"/>
        <w:tblInd w:w="108" w:type="dxa"/>
        <w:tblBorders>
          <w:insideH w:val="single" w:color="auto" w:sz="6" w:space="0"/>
          <w:insideV w:val="single" w:color="auto" w:sz="6" w:space="0"/>
        </w:tblBorders>
        <w:tblLook w:val="04A0" w:firstRow="1" w:lastRow="0" w:firstColumn="1" w:lastColumn="0" w:noHBand="0" w:noVBand="1"/>
      </w:tblPr>
      <w:tblGrid>
        <w:gridCol w:w="2366"/>
        <w:gridCol w:w="216"/>
        <w:gridCol w:w="3259"/>
        <w:gridCol w:w="1985"/>
        <w:gridCol w:w="567"/>
        <w:gridCol w:w="1591"/>
      </w:tblGrid>
      <w:tr w:rsidRPr="00956CB7" w:rsidR="00830A2B" w:rsidTr="1DF1333C" w14:paraId="018C0DDE" w14:textId="77777777">
        <w:tc>
          <w:tcPr>
            <w:tcW w:w="1293" w:type="pct"/>
            <w:gridSpan w:val="2"/>
            <w:shd w:val="clear" w:color="auto" w:fill="D9D9D9" w:themeFill="background1" w:themeFillShade="D9"/>
            <w:vAlign w:val="center"/>
          </w:tcPr>
          <w:p w:rsidRPr="007855E0" w:rsidR="00830A2B" w:rsidP="00875619" w:rsidRDefault="00830A2B" w14:paraId="1EAB153F" w14:textId="77777777">
            <w:pPr>
              <w:pStyle w:val="Tableheading"/>
              <w:rPr>
                <w:sz w:val="22"/>
                <w:szCs w:val="22"/>
              </w:rPr>
            </w:pPr>
            <w:r w:rsidRPr="007855E0">
              <w:rPr>
                <w:sz w:val="22"/>
                <w:szCs w:val="22"/>
              </w:rPr>
              <w:t>Student Name</w:t>
            </w:r>
          </w:p>
        </w:tc>
        <w:tc>
          <w:tcPr>
            <w:tcW w:w="1632" w:type="pct"/>
            <w:vAlign w:val="center"/>
          </w:tcPr>
          <w:p w:rsidRPr="007855E0" w:rsidR="00830A2B" w:rsidP="00875619" w:rsidRDefault="00830A2B" w14:paraId="245AD6E6" w14:textId="77777777">
            <w:pPr>
              <w:pStyle w:val="Tabletext"/>
              <w:rPr>
                <w:sz w:val="22"/>
                <w:szCs w:val="22"/>
              </w:rPr>
            </w:pPr>
            <w:bookmarkStart w:name="StudentName" w:id="0"/>
            <w:bookmarkEnd w:id="0"/>
          </w:p>
        </w:tc>
        <w:tc>
          <w:tcPr>
            <w:tcW w:w="994" w:type="pct"/>
            <w:shd w:val="clear" w:color="auto" w:fill="D9D9D9" w:themeFill="background1" w:themeFillShade="D9"/>
            <w:vAlign w:val="center"/>
          </w:tcPr>
          <w:p w:rsidRPr="007855E0" w:rsidR="00830A2B" w:rsidP="00875619" w:rsidRDefault="00830A2B" w14:paraId="4BF2F432" w14:textId="77777777">
            <w:pPr>
              <w:pStyle w:val="Tableheading"/>
              <w:rPr>
                <w:sz w:val="22"/>
                <w:szCs w:val="22"/>
              </w:rPr>
            </w:pPr>
            <w:r w:rsidRPr="007855E0">
              <w:rPr>
                <w:sz w:val="22"/>
                <w:szCs w:val="22"/>
              </w:rPr>
              <w:t>Student Number</w:t>
            </w:r>
          </w:p>
        </w:tc>
        <w:tc>
          <w:tcPr>
            <w:tcW w:w="1081" w:type="pct"/>
            <w:gridSpan w:val="2"/>
            <w:vAlign w:val="center"/>
          </w:tcPr>
          <w:p w:rsidRPr="007855E0" w:rsidR="00830A2B" w:rsidP="00875619" w:rsidRDefault="00830A2B" w14:paraId="428EF64F" w14:textId="77777777">
            <w:pPr>
              <w:pStyle w:val="Tabletext"/>
              <w:rPr>
                <w:sz w:val="22"/>
                <w:szCs w:val="22"/>
              </w:rPr>
            </w:pPr>
            <w:bookmarkStart w:name="StudentNbr" w:id="1"/>
            <w:bookmarkEnd w:id="1"/>
          </w:p>
        </w:tc>
      </w:tr>
      <w:tr w:rsidRPr="00956CB7" w:rsidR="00830A2B" w:rsidTr="1DF1333C" w14:paraId="1F548E03" w14:textId="77777777">
        <w:tc>
          <w:tcPr>
            <w:tcW w:w="1293" w:type="pct"/>
            <w:gridSpan w:val="2"/>
            <w:shd w:val="clear" w:color="auto" w:fill="D9D9D9" w:themeFill="background1" w:themeFillShade="D9"/>
            <w:vAlign w:val="center"/>
          </w:tcPr>
          <w:p w:rsidRPr="007855E0" w:rsidR="00830A2B" w:rsidP="00875619" w:rsidRDefault="00830A2B" w14:paraId="74FCB6F7" w14:textId="77777777">
            <w:pPr>
              <w:pStyle w:val="Tableheading"/>
              <w:rPr>
                <w:sz w:val="22"/>
                <w:szCs w:val="22"/>
              </w:rPr>
            </w:pPr>
            <w:r w:rsidRPr="007855E0">
              <w:rPr>
                <w:sz w:val="22"/>
                <w:szCs w:val="22"/>
              </w:rPr>
              <w:t>Unit Code/s &amp; Name/s</w:t>
            </w:r>
          </w:p>
        </w:tc>
        <w:tc>
          <w:tcPr>
            <w:tcW w:w="3707" w:type="pct"/>
            <w:gridSpan w:val="4"/>
            <w:vAlign w:val="center"/>
          </w:tcPr>
          <w:p w:rsidRPr="007855E0" w:rsidR="00830A2B" w:rsidP="00875619" w:rsidRDefault="00DB4539" w14:paraId="1E042037" w14:textId="24C915C3">
            <w:pPr>
              <w:pStyle w:val="TableText0"/>
              <w:rPr>
                <w:rFonts w:cs="Arial"/>
                <w:sz w:val="22"/>
              </w:rPr>
            </w:pPr>
            <w:bookmarkStart w:name="UnitCode_Name" w:id="2"/>
            <w:bookmarkEnd w:id="2"/>
            <w:r w:rsidRPr="007855E0">
              <w:rPr>
                <w:rFonts w:cs="Arial"/>
                <w:sz w:val="22"/>
              </w:rPr>
              <w:t>BSBSUS211 Participate in sustainable work practices</w:t>
            </w:r>
          </w:p>
        </w:tc>
      </w:tr>
      <w:tr w:rsidRPr="00956CB7" w:rsidR="00830A2B" w:rsidTr="1DF1333C" w14:paraId="4C30118F" w14:textId="77777777">
        <w:tc>
          <w:tcPr>
            <w:tcW w:w="1293" w:type="pct"/>
            <w:gridSpan w:val="2"/>
            <w:shd w:val="clear" w:color="auto" w:fill="D9D9D9" w:themeFill="background1" w:themeFillShade="D9"/>
            <w:vAlign w:val="center"/>
          </w:tcPr>
          <w:p w:rsidRPr="007855E0" w:rsidR="00830A2B" w:rsidP="00875619" w:rsidRDefault="00830A2B" w14:paraId="09D8CD21" w14:textId="77777777">
            <w:pPr>
              <w:pStyle w:val="Tableheading"/>
              <w:rPr>
                <w:b w:val="0"/>
                <w:i/>
                <w:sz w:val="22"/>
                <w:szCs w:val="22"/>
              </w:rPr>
            </w:pPr>
            <w:r w:rsidRPr="007855E0">
              <w:rPr>
                <w:sz w:val="22"/>
                <w:szCs w:val="22"/>
              </w:rPr>
              <w:t xml:space="preserve">Cluster Name </w:t>
            </w:r>
            <w:r w:rsidRPr="007855E0">
              <w:rPr>
                <w:sz w:val="22"/>
                <w:szCs w:val="22"/>
              </w:rPr>
              <w:br/>
            </w:r>
            <w:r w:rsidRPr="007855E0">
              <w:rPr>
                <w:b w:val="0"/>
                <w:i/>
                <w:sz w:val="22"/>
                <w:szCs w:val="22"/>
              </w:rPr>
              <w:t xml:space="preserve">If applicable </w:t>
            </w:r>
          </w:p>
        </w:tc>
        <w:tc>
          <w:tcPr>
            <w:tcW w:w="3707" w:type="pct"/>
            <w:gridSpan w:val="4"/>
            <w:vAlign w:val="center"/>
          </w:tcPr>
          <w:p w:rsidRPr="007855E0" w:rsidR="00830A2B" w:rsidP="00875619" w:rsidRDefault="00830A2B" w14:paraId="5D421BC4" w14:textId="77777777">
            <w:pPr>
              <w:pStyle w:val="TableText0"/>
              <w:rPr>
                <w:rFonts w:cs="Arial"/>
                <w:sz w:val="22"/>
              </w:rPr>
            </w:pPr>
            <w:r w:rsidRPr="007855E0">
              <w:rPr>
                <w:rFonts w:cs="Arial"/>
                <w:sz w:val="22"/>
              </w:rPr>
              <w:t>N/A</w:t>
            </w:r>
          </w:p>
        </w:tc>
      </w:tr>
      <w:tr w:rsidRPr="00956CB7" w:rsidR="00830A2B" w:rsidTr="1DF1333C" w14:paraId="2152C592" w14:textId="77777777">
        <w:tc>
          <w:tcPr>
            <w:tcW w:w="1293" w:type="pct"/>
            <w:gridSpan w:val="2"/>
            <w:shd w:val="clear" w:color="auto" w:fill="D9D9D9" w:themeFill="background1" w:themeFillShade="D9"/>
            <w:vAlign w:val="center"/>
          </w:tcPr>
          <w:p w:rsidRPr="007855E0" w:rsidR="00830A2B" w:rsidP="00875619" w:rsidRDefault="00830A2B" w14:paraId="6B1E6F3E" w14:textId="77777777">
            <w:pPr>
              <w:pStyle w:val="Tableheading"/>
              <w:rPr>
                <w:sz w:val="22"/>
                <w:szCs w:val="22"/>
              </w:rPr>
            </w:pPr>
            <w:r w:rsidRPr="007855E0">
              <w:rPr>
                <w:sz w:val="22"/>
                <w:szCs w:val="22"/>
              </w:rPr>
              <w:t>Assessment Type</w:t>
            </w:r>
          </w:p>
        </w:tc>
        <w:tc>
          <w:tcPr>
            <w:tcW w:w="3707" w:type="pct"/>
            <w:gridSpan w:val="4"/>
            <w:vAlign w:val="center"/>
          </w:tcPr>
          <w:p w:rsidRPr="007855E0" w:rsidR="00830A2B" w:rsidP="00875619" w:rsidRDefault="004674EA" w14:paraId="099E84A1" w14:textId="45D4238A">
            <w:pPr>
              <w:pStyle w:val="Tabletext"/>
              <w:rPr>
                <w:sz w:val="22"/>
                <w:szCs w:val="22"/>
              </w:rPr>
            </w:pPr>
            <w:sdt>
              <w:sdtPr>
                <w:rPr>
                  <w:szCs w:val="22"/>
                </w:rPr>
                <w:id w:val="-1177653907"/>
                <w14:checkbox>
                  <w14:checked w14:val="1"/>
                  <w14:checkedState w14:val="2612" w14:font="MS Gothic"/>
                  <w14:uncheckedState w14:val="2610" w14:font="MS Gothic"/>
                </w14:checkbox>
              </w:sdtPr>
              <w:sdtEndPr/>
              <w:sdtContent>
                <w:r w:rsidR="00675603">
                  <w:rPr>
                    <w:rFonts w:hint="eastAsia" w:ascii="MS Gothic" w:hAnsi="MS Gothic" w:eastAsia="MS Gothic"/>
                    <w:sz w:val="22"/>
                    <w:szCs w:val="22"/>
                  </w:rPr>
                  <w:t>☒</w:t>
                </w:r>
              </w:sdtContent>
            </w:sdt>
            <w:r w:rsidRPr="007855E0" w:rsidR="00830A2B">
              <w:rPr>
                <w:sz w:val="22"/>
                <w:szCs w:val="22"/>
              </w:rPr>
              <w:t xml:space="preserve"> Case Study    </w:t>
            </w:r>
            <w:sdt>
              <w:sdtPr>
                <w:rPr>
                  <w:szCs w:val="22"/>
                </w:rPr>
                <w:id w:val="836107427"/>
                <w14:checkbox>
                  <w14:checked w14:val="0"/>
                  <w14:checkedState w14:val="2612" w14:font="MS Gothic"/>
                  <w14:uncheckedState w14:val="2610" w14:font="MS Gothic"/>
                </w14:checkbox>
              </w:sdtPr>
              <w:sdtEndPr/>
              <w:sdtContent>
                <w:r w:rsidRPr="007855E0" w:rsidR="00D509EC">
                  <w:rPr>
                    <w:rFonts w:ascii="Segoe UI Symbol" w:hAnsi="Segoe UI Symbol" w:eastAsia="MS Gothic" w:cs="Segoe UI Symbol"/>
                    <w:sz w:val="22"/>
                    <w:szCs w:val="22"/>
                  </w:rPr>
                  <w:t>☐</w:t>
                </w:r>
              </w:sdtContent>
            </w:sdt>
            <w:r w:rsidRPr="007855E0" w:rsidR="00830A2B">
              <w:rPr>
                <w:sz w:val="22"/>
                <w:szCs w:val="22"/>
              </w:rPr>
              <w:t xml:space="preserve"> Assignment    </w:t>
            </w:r>
            <w:sdt>
              <w:sdtPr>
                <w:rPr>
                  <w:szCs w:val="22"/>
                </w:rPr>
                <w:id w:val="2069839918"/>
                <w14:checkbox>
                  <w14:checked w14:val="0"/>
                  <w14:checkedState w14:val="2612" w14:font="MS Gothic"/>
                  <w14:uncheckedState w14:val="2610" w14:font="MS Gothic"/>
                </w14:checkbox>
              </w:sdtPr>
              <w:sdtEndPr/>
              <w:sdtContent>
                <w:r w:rsidR="00675603">
                  <w:rPr>
                    <w:rFonts w:hint="eastAsia" w:ascii="MS Gothic" w:hAnsi="MS Gothic" w:eastAsia="MS Gothic"/>
                    <w:sz w:val="22"/>
                    <w:szCs w:val="22"/>
                  </w:rPr>
                  <w:t>☐</w:t>
                </w:r>
              </w:sdtContent>
            </w:sdt>
            <w:r w:rsidRPr="007855E0" w:rsidR="00830A2B">
              <w:rPr>
                <w:sz w:val="22"/>
                <w:szCs w:val="22"/>
              </w:rPr>
              <w:t xml:space="preserve"> Project    </w:t>
            </w:r>
            <w:sdt>
              <w:sdtPr>
                <w:rPr>
                  <w:szCs w:val="22"/>
                </w:rPr>
                <w:id w:val="-1461179469"/>
                <w14:checkbox>
                  <w14:checked w14:val="0"/>
                  <w14:checkedState w14:val="2612" w14:font="MS Gothic"/>
                  <w14:uncheckedState w14:val="2610" w14:font="MS Gothic"/>
                </w14:checkbox>
              </w:sdtPr>
              <w:sdtEndPr/>
              <w:sdtContent>
                <w:r w:rsidRPr="007855E0" w:rsidR="00830A2B">
                  <w:rPr>
                    <w:rFonts w:ascii="Segoe UI Symbol" w:hAnsi="Segoe UI Symbol" w:eastAsia="MS Gothic" w:cs="Segoe UI Symbol"/>
                    <w:sz w:val="22"/>
                    <w:szCs w:val="22"/>
                  </w:rPr>
                  <w:t>☐</w:t>
                </w:r>
              </w:sdtContent>
            </w:sdt>
            <w:r w:rsidRPr="007855E0" w:rsidR="00830A2B">
              <w:rPr>
                <w:sz w:val="22"/>
                <w:szCs w:val="22"/>
              </w:rPr>
              <w:t xml:space="preserve"> Other </w:t>
            </w:r>
            <w:r w:rsidRPr="007855E0" w:rsidR="00830A2B">
              <w:rPr>
                <w:i/>
                <w:sz w:val="22"/>
                <w:szCs w:val="22"/>
              </w:rPr>
              <w:t>(specify)</w:t>
            </w:r>
          </w:p>
        </w:tc>
      </w:tr>
      <w:tr w:rsidRPr="00956CB7" w:rsidR="00830A2B" w:rsidTr="1DF1333C" w14:paraId="04388590" w14:textId="77777777">
        <w:trPr>
          <w:trHeight w:val="543"/>
        </w:trPr>
        <w:tc>
          <w:tcPr>
            <w:tcW w:w="1293" w:type="pct"/>
            <w:gridSpan w:val="2"/>
            <w:shd w:val="clear" w:color="auto" w:fill="D9D9D9" w:themeFill="background1" w:themeFillShade="D9"/>
            <w:vAlign w:val="center"/>
          </w:tcPr>
          <w:p w:rsidRPr="007855E0" w:rsidR="00830A2B" w:rsidP="00875619" w:rsidRDefault="00830A2B" w14:paraId="7F72248A" w14:textId="77777777">
            <w:pPr>
              <w:pStyle w:val="Tableheading"/>
              <w:rPr>
                <w:sz w:val="22"/>
                <w:szCs w:val="22"/>
              </w:rPr>
            </w:pPr>
            <w:r w:rsidRPr="007855E0">
              <w:rPr>
                <w:sz w:val="22"/>
                <w:szCs w:val="22"/>
              </w:rPr>
              <w:t>Assessment Name</w:t>
            </w:r>
          </w:p>
        </w:tc>
        <w:tc>
          <w:tcPr>
            <w:tcW w:w="1632" w:type="pct"/>
            <w:vAlign w:val="center"/>
          </w:tcPr>
          <w:p w:rsidRPr="007855E0" w:rsidR="00830A2B" w:rsidP="00A6257E" w:rsidRDefault="00C74C7D" w14:paraId="58F0AC4E" w14:textId="374F33A8">
            <w:pPr>
              <w:pStyle w:val="Tabletext"/>
              <w:rPr>
                <w:sz w:val="22"/>
                <w:szCs w:val="22"/>
              </w:rPr>
            </w:pPr>
            <w:r w:rsidRPr="1DF1333C">
              <w:rPr>
                <w:sz w:val="22"/>
                <w:szCs w:val="22"/>
              </w:rPr>
              <w:t xml:space="preserve">AT1 – Sustainability </w:t>
            </w:r>
            <w:r w:rsidRPr="1DF1333C" w:rsidR="00A6257E">
              <w:rPr>
                <w:sz w:val="22"/>
                <w:szCs w:val="22"/>
              </w:rPr>
              <w:t>Work Practices,</w:t>
            </w:r>
            <w:r w:rsidRPr="1DF1333C">
              <w:rPr>
                <w:sz w:val="22"/>
                <w:szCs w:val="22"/>
              </w:rPr>
              <w:t xml:space="preserve"> Resource Usage and Monitoring </w:t>
            </w:r>
          </w:p>
        </w:tc>
        <w:tc>
          <w:tcPr>
            <w:tcW w:w="1278" w:type="pct"/>
            <w:gridSpan w:val="2"/>
            <w:shd w:val="clear" w:color="auto" w:fill="D9D9D9" w:themeFill="background1" w:themeFillShade="D9"/>
            <w:vAlign w:val="center"/>
          </w:tcPr>
          <w:p w:rsidRPr="007855E0" w:rsidR="00830A2B" w:rsidP="00875619" w:rsidRDefault="00830A2B" w14:paraId="240F1503" w14:textId="77777777">
            <w:pPr>
              <w:pStyle w:val="Tableheading"/>
              <w:rPr>
                <w:sz w:val="22"/>
                <w:szCs w:val="22"/>
              </w:rPr>
            </w:pPr>
            <w:r w:rsidRPr="007855E0">
              <w:rPr>
                <w:sz w:val="22"/>
                <w:szCs w:val="22"/>
              </w:rPr>
              <w:t xml:space="preserve">Assessment Task No. </w:t>
            </w:r>
          </w:p>
        </w:tc>
        <w:tc>
          <w:tcPr>
            <w:tcW w:w="797" w:type="pct"/>
            <w:vAlign w:val="center"/>
          </w:tcPr>
          <w:p w:rsidRPr="007855E0" w:rsidR="000973A4" w:rsidP="00834D2D" w:rsidRDefault="00834D2D" w14:paraId="71A5E469" w14:textId="6EBABC3E">
            <w:pPr>
              <w:pStyle w:val="Tabletext"/>
              <w:rPr>
                <w:sz w:val="22"/>
                <w:szCs w:val="22"/>
              </w:rPr>
            </w:pPr>
            <w:r>
              <w:rPr>
                <w:sz w:val="22"/>
                <w:szCs w:val="22"/>
              </w:rPr>
              <w:t>1</w:t>
            </w:r>
            <w:r w:rsidRPr="007855E0" w:rsidR="00830A2B">
              <w:rPr>
                <w:sz w:val="22"/>
                <w:szCs w:val="22"/>
              </w:rPr>
              <w:t xml:space="preserve"> of </w:t>
            </w:r>
            <w:r>
              <w:rPr>
                <w:sz w:val="22"/>
                <w:szCs w:val="22"/>
              </w:rPr>
              <w:t>3</w:t>
            </w:r>
          </w:p>
        </w:tc>
      </w:tr>
      <w:tr w:rsidRPr="00956CB7" w:rsidR="00830A2B" w:rsidTr="1DF1333C" w14:paraId="5254283D" w14:textId="77777777">
        <w:tc>
          <w:tcPr>
            <w:tcW w:w="1293" w:type="pct"/>
            <w:gridSpan w:val="2"/>
            <w:shd w:val="clear" w:color="auto" w:fill="D9D9D9" w:themeFill="background1" w:themeFillShade="D9"/>
            <w:vAlign w:val="center"/>
          </w:tcPr>
          <w:p w:rsidRPr="007855E0" w:rsidR="00830A2B" w:rsidP="00875619" w:rsidRDefault="00830A2B" w14:paraId="07688AB5" w14:textId="77777777">
            <w:pPr>
              <w:pStyle w:val="Tableheading"/>
              <w:rPr>
                <w:sz w:val="22"/>
                <w:szCs w:val="22"/>
              </w:rPr>
            </w:pPr>
            <w:r w:rsidRPr="007855E0">
              <w:rPr>
                <w:sz w:val="22"/>
                <w:szCs w:val="22"/>
              </w:rPr>
              <w:t>Assessment Due Date</w:t>
            </w:r>
          </w:p>
        </w:tc>
        <w:tc>
          <w:tcPr>
            <w:tcW w:w="1632" w:type="pct"/>
            <w:vAlign w:val="center"/>
          </w:tcPr>
          <w:p w:rsidRPr="007855E0" w:rsidR="00830A2B" w:rsidP="00875619" w:rsidRDefault="00A6257E" w14:paraId="509DE75E" w14:textId="145E95DF">
            <w:pPr>
              <w:pStyle w:val="Tabletext"/>
              <w:rPr>
                <w:sz w:val="22"/>
                <w:szCs w:val="22"/>
              </w:rPr>
            </w:pPr>
            <w:bookmarkStart w:name="AssessDate" w:id="3"/>
            <w:bookmarkEnd w:id="3"/>
            <w:r>
              <w:rPr>
                <w:sz w:val="22"/>
                <w:szCs w:val="22"/>
              </w:rPr>
              <w:t>Refer to the Unit Study Guide</w:t>
            </w:r>
          </w:p>
        </w:tc>
        <w:tc>
          <w:tcPr>
            <w:tcW w:w="994" w:type="pct"/>
            <w:shd w:val="clear" w:color="auto" w:fill="D9D9D9" w:themeFill="background1" w:themeFillShade="D9"/>
            <w:vAlign w:val="center"/>
          </w:tcPr>
          <w:p w:rsidRPr="007855E0" w:rsidR="00830A2B" w:rsidP="00875619" w:rsidRDefault="00830A2B" w14:paraId="54C1E208" w14:textId="77777777">
            <w:pPr>
              <w:pStyle w:val="Tableheading"/>
              <w:rPr>
                <w:sz w:val="22"/>
                <w:szCs w:val="22"/>
              </w:rPr>
            </w:pPr>
            <w:r w:rsidRPr="007855E0">
              <w:rPr>
                <w:sz w:val="22"/>
                <w:szCs w:val="22"/>
              </w:rPr>
              <w:t>Date Submitted</w:t>
            </w:r>
          </w:p>
        </w:tc>
        <w:tc>
          <w:tcPr>
            <w:tcW w:w="1081" w:type="pct"/>
            <w:gridSpan w:val="2"/>
            <w:vAlign w:val="center"/>
          </w:tcPr>
          <w:p w:rsidRPr="007855E0" w:rsidR="00830A2B" w:rsidP="00875619" w:rsidRDefault="00830A2B" w14:paraId="2D09216D" w14:textId="77777777">
            <w:pPr>
              <w:pStyle w:val="Tabletext"/>
              <w:rPr>
                <w:sz w:val="22"/>
                <w:szCs w:val="22"/>
              </w:rPr>
            </w:pPr>
            <w:r w:rsidRPr="007855E0">
              <w:rPr>
                <w:sz w:val="22"/>
                <w:szCs w:val="22"/>
              </w:rPr>
              <w:t xml:space="preserve">     /      /</w:t>
            </w:r>
          </w:p>
        </w:tc>
      </w:tr>
      <w:tr w:rsidRPr="00956CB7" w:rsidR="00830A2B" w:rsidTr="1DF1333C" w14:paraId="5C280E6F" w14:textId="77777777">
        <w:tc>
          <w:tcPr>
            <w:tcW w:w="1293" w:type="pct"/>
            <w:gridSpan w:val="2"/>
            <w:shd w:val="clear" w:color="auto" w:fill="D9D9D9" w:themeFill="background1" w:themeFillShade="D9"/>
            <w:vAlign w:val="center"/>
          </w:tcPr>
          <w:p w:rsidRPr="007855E0" w:rsidR="00830A2B" w:rsidP="00875619" w:rsidRDefault="00830A2B" w14:paraId="01989D9B" w14:textId="77777777">
            <w:pPr>
              <w:pStyle w:val="Tableheading"/>
              <w:rPr>
                <w:sz w:val="22"/>
                <w:szCs w:val="22"/>
              </w:rPr>
            </w:pPr>
            <w:r w:rsidRPr="007855E0">
              <w:rPr>
                <w:sz w:val="22"/>
                <w:szCs w:val="22"/>
              </w:rPr>
              <w:t>Assessor Name</w:t>
            </w:r>
          </w:p>
        </w:tc>
        <w:tc>
          <w:tcPr>
            <w:tcW w:w="3707" w:type="pct"/>
            <w:gridSpan w:val="4"/>
            <w:vAlign w:val="center"/>
          </w:tcPr>
          <w:p w:rsidRPr="007855E0" w:rsidR="00830A2B" w:rsidP="00875619" w:rsidRDefault="00830A2B" w14:paraId="56E2F6EF" w14:textId="77777777">
            <w:pPr>
              <w:pStyle w:val="Tabletext"/>
              <w:rPr>
                <w:sz w:val="22"/>
                <w:szCs w:val="22"/>
              </w:rPr>
            </w:pPr>
            <w:bookmarkStart w:name="TeacherName" w:id="4"/>
            <w:bookmarkEnd w:id="4"/>
          </w:p>
        </w:tc>
      </w:tr>
      <w:tr w:rsidRPr="00956CB7" w:rsidR="00830A2B" w:rsidTr="1DF1333C" w14:paraId="35648225" w14:textId="77777777">
        <w:tc>
          <w:tcPr>
            <w:tcW w:w="5000" w:type="pct"/>
            <w:gridSpan w:val="6"/>
            <w:shd w:val="clear" w:color="auto" w:fill="D9D9D9" w:themeFill="background1" w:themeFillShade="D9"/>
            <w:vAlign w:val="center"/>
          </w:tcPr>
          <w:p w:rsidRPr="007855E0" w:rsidR="00830A2B" w:rsidP="002821CC" w:rsidRDefault="00830A2B" w14:paraId="07BE94F0" w14:textId="77777777">
            <w:pPr>
              <w:pStyle w:val="Tabletext"/>
              <w:rPr>
                <w:sz w:val="22"/>
                <w:szCs w:val="22"/>
              </w:rPr>
            </w:pPr>
            <w:r w:rsidRPr="007855E0">
              <w:rPr>
                <w:b/>
                <w:sz w:val="22"/>
                <w:szCs w:val="22"/>
              </w:rPr>
              <w:t>Student Declaration:</w:t>
            </w:r>
            <w:r w:rsidRPr="007855E0">
              <w:rPr>
                <w:sz w:val="22"/>
                <w:szCs w:val="22"/>
              </w:rPr>
              <w:t xml:space="preserve">  I declare that this assessment is my own work.  Any ideas and comments made by other people have been acknowledged as references.  I understand that if this statement is found to be false, it will be regarded as misconduct and will be subject to disciplinary action as outlined in the TAFE Queensland Student Rules.  I understand that by emailing or submitting this assessment electronically, I agree to this Declaration in lieu of a written signature.</w:t>
            </w:r>
          </w:p>
        </w:tc>
      </w:tr>
      <w:tr w:rsidRPr="00956CB7" w:rsidR="00830A2B" w:rsidTr="1DF1333C" w14:paraId="64499DF3" w14:textId="77777777">
        <w:tc>
          <w:tcPr>
            <w:tcW w:w="1185" w:type="pct"/>
            <w:shd w:val="clear" w:color="auto" w:fill="D9D9D9" w:themeFill="background1" w:themeFillShade="D9"/>
            <w:vAlign w:val="center"/>
          </w:tcPr>
          <w:p w:rsidRPr="007855E0" w:rsidR="00830A2B" w:rsidP="00875619" w:rsidRDefault="00830A2B" w14:paraId="6BE19FCD" w14:textId="77777777">
            <w:pPr>
              <w:pStyle w:val="Tableheading"/>
              <w:rPr>
                <w:sz w:val="22"/>
                <w:szCs w:val="22"/>
              </w:rPr>
            </w:pPr>
            <w:r w:rsidRPr="007855E0">
              <w:rPr>
                <w:sz w:val="22"/>
                <w:szCs w:val="22"/>
              </w:rPr>
              <w:t>Student Signature</w:t>
            </w:r>
          </w:p>
        </w:tc>
        <w:tc>
          <w:tcPr>
            <w:tcW w:w="1740" w:type="pct"/>
            <w:gridSpan w:val="2"/>
            <w:vAlign w:val="center"/>
          </w:tcPr>
          <w:p w:rsidRPr="007855E0" w:rsidR="00830A2B" w:rsidP="00875619" w:rsidRDefault="00830A2B" w14:paraId="49BC7DEC" w14:textId="77777777">
            <w:pPr>
              <w:pStyle w:val="Tabletext"/>
              <w:rPr>
                <w:sz w:val="22"/>
                <w:szCs w:val="22"/>
              </w:rPr>
            </w:pPr>
          </w:p>
        </w:tc>
        <w:tc>
          <w:tcPr>
            <w:tcW w:w="994" w:type="pct"/>
            <w:shd w:val="clear" w:color="auto" w:fill="D9D9D9" w:themeFill="background1" w:themeFillShade="D9"/>
            <w:vAlign w:val="center"/>
          </w:tcPr>
          <w:p w:rsidRPr="007855E0" w:rsidR="00830A2B" w:rsidP="00875619" w:rsidRDefault="00830A2B" w14:paraId="5F37A9B7" w14:textId="77777777">
            <w:pPr>
              <w:pStyle w:val="Tableheading"/>
              <w:rPr>
                <w:sz w:val="22"/>
                <w:szCs w:val="22"/>
              </w:rPr>
            </w:pPr>
            <w:r w:rsidRPr="007855E0">
              <w:rPr>
                <w:sz w:val="22"/>
                <w:szCs w:val="22"/>
              </w:rPr>
              <w:t>Date</w:t>
            </w:r>
          </w:p>
        </w:tc>
        <w:tc>
          <w:tcPr>
            <w:tcW w:w="1081" w:type="pct"/>
            <w:gridSpan w:val="2"/>
            <w:vAlign w:val="center"/>
          </w:tcPr>
          <w:p w:rsidRPr="007855E0" w:rsidR="00830A2B" w:rsidP="00875619" w:rsidRDefault="00830A2B" w14:paraId="7576A94B" w14:textId="77777777">
            <w:pPr>
              <w:pStyle w:val="Tabletext"/>
              <w:rPr>
                <w:sz w:val="22"/>
                <w:szCs w:val="22"/>
              </w:rPr>
            </w:pPr>
            <w:r w:rsidRPr="007855E0">
              <w:rPr>
                <w:sz w:val="22"/>
                <w:szCs w:val="22"/>
              </w:rPr>
              <w:t xml:space="preserve">     /      /</w:t>
            </w:r>
          </w:p>
        </w:tc>
      </w:tr>
      <w:tr w:rsidRPr="00956CB7" w:rsidR="00830A2B" w:rsidTr="1DF1333C" w14:paraId="0AE30E9A" w14:textId="77777777">
        <w:tc>
          <w:tcPr>
            <w:tcW w:w="5000" w:type="pct"/>
            <w:gridSpan w:val="6"/>
            <w:shd w:val="clear" w:color="auto" w:fill="auto"/>
            <w:vAlign w:val="center"/>
          </w:tcPr>
          <w:p w:rsidRPr="00956CB7" w:rsidR="00830A2B" w:rsidP="00875619" w:rsidRDefault="00830A2B" w14:paraId="773D6F48" w14:textId="77777777">
            <w:pPr>
              <w:pStyle w:val="Privacydisclaimer"/>
              <w:spacing w:before="80" w:after="80"/>
              <w:rPr>
                <w:strike/>
                <w:sz w:val="22"/>
                <w:szCs w:val="22"/>
              </w:rPr>
            </w:pPr>
            <w:r w:rsidRPr="00956CB7">
              <w:rPr>
                <w:b/>
                <w:sz w:val="22"/>
                <w:szCs w:val="22"/>
              </w:rPr>
              <w:t xml:space="preserve">PRIVACY DISCLAIMER: </w:t>
            </w:r>
            <w:r w:rsidRPr="00956CB7">
              <w:rPr>
                <w:sz w:val="22"/>
                <w:szCs w:val="22"/>
              </w:rPr>
              <w:t>TAFE Queensland is collecting your personal information for assessment purposes. The information will only be accessed by authorised employees of TAFE Queensland. Some of this information may be given to the Australian Skills Quality Authority (ASQA) or its successor and/or TAFE Queensland for audit and/or reporting purposes. Your information will not be given to any other person or agency unless you have given us written permission or we are required by law.</w:t>
            </w:r>
          </w:p>
        </w:tc>
      </w:tr>
    </w:tbl>
    <w:p w:rsidRPr="00956CB7" w:rsidR="00830A2B" w:rsidP="00830A2B" w:rsidRDefault="00830A2B" w14:paraId="43B3DDB9" w14:textId="77777777">
      <w:pPr>
        <w:rPr>
          <w:rFonts w:cs="Arial"/>
          <w:szCs w:val="22"/>
        </w:rPr>
      </w:pPr>
      <w:r w:rsidRPr="00956CB7">
        <w:rPr>
          <w:rFonts w:cs="Arial"/>
          <w:b/>
          <w:szCs w:val="22"/>
        </w:rPr>
        <w:br w:type="page"/>
      </w:r>
    </w:p>
    <w:tbl>
      <w:tblPr>
        <w:tblStyle w:val="TableGrid"/>
        <w:tblW w:w="4897" w:type="pct"/>
        <w:tblInd w:w="108" w:type="dxa"/>
        <w:tblLook w:val="04A0" w:firstRow="1" w:lastRow="0" w:firstColumn="1" w:lastColumn="0" w:noHBand="0" w:noVBand="1"/>
      </w:tblPr>
      <w:tblGrid>
        <w:gridCol w:w="2356"/>
        <w:gridCol w:w="7628"/>
      </w:tblGrid>
      <w:tr w:rsidRPr="00956CB7" w:rsidR="00830A2B" w:rsidTr="2D270491" w14:paraId="68BC5C6C" w14:textId="77777777">
        <w:trPr>
          <w:trHeight w:val="5393"/>
        </w:trPr>
        <w:tc>
          <w:tcPr>
            <w:tcW w:w="1180" w:type="pct"/>
            <w:shd w:val="clear" w:color="auto" w:fill="D9D9D9" w:themeFill="background1" w:themeFillShade="D9"/>
            <w:tcMar/>
          </w:tcPr>
          <w:p w:rsidRPr="00956CB7" w:rsidR="00830A2B" w:rsidP="00875619" w:rsidRDefault="00830A2B" w14:paraId="664DC963" w14:textId="77777777">
            <w:pPr>
              <w:pStyle w:val="Tableheading"/>
              <w:rPr>
                <w:sz w:val="22"/>
                <w:szCs w:val="22"/>
              </w:rPr>
            </w:pPr>
            <w:r w:rsidRPr="00956CB7">
              <w:rPr>
                <w:sz w:val="22"/>
                <w:szCs w:val="22"/>
              </w:rPr>
              <w:lastRenderedPageBreak/>
              <w:br w:type="page"/>
            </w:r>
            <w:r w:rsidRPr="00956CB7">
              <w:rPr>
                <w:sz w:val="22"/>
                <w:szCs w:val="22"/>
              </w:rPr>
              <w:t>Instructions to Student</w:t>
            </w:r>
          </w:p>
        </w:tc>
        <w:tc>
          <w:tcPr>
            <w:tcW w:w="3820" w:type="pct"/>
            <w:tcMar/>
          </w:tcPr>
          <w:p w:rsidRPr="00956CB7" w:rsidR="00830A2B" w:rsidP="00875619" w:rsidRDefault="00830A2B" w14:paraId="5133CA3C" w14:textId="77777777">
            <w:pPr>
              <w:pStyle w:val="Tabletext"/>
              <w:rPr>
                <w:b/>
                <w:sz w:val="22"/>
                <w:szCs w:val="22"/>
              </w:rPr>
            </w:pPr>
            <w:r w:rsidRPr="00956CB7">
              <w:rPr>
                <w:b/>
                <w:sz w:val="22"/>
                <w:szCs w:val="22"/>
              </w:rPr>
              <w:t>General Instructions:</w:t>
            </w:r>
          </w:p>
          <w:p w:rsidRPr="00956CB7" w:rsidR="00F60010" w:rsidP="007A4059" w:rsidRDefault="00830A2B" w14:paraId="1D12A2DB" w14:textId="392609F5">
            <w:pPr>
              <w:pStyle w:val="TableText0"/>
              <w:rPr>
                <w:rFonts w:cs="Arial"/>
                <w:sz w:val="22"/>
              </w:rPr>
            </w:pPr>
            <w:r w:rsidRPr="00B638C8">
              <w:rPr>
                <w:rFonts w:cs="Arial"/>
                <w:sz w:val="22"/>
              </w:rPr>
              <w:t>This task requires you to demonstrate the skills and knowledge requirements</w:t>
            </w:r>
            <w:r w:rsidRPr="00B638C8" w:rsidR="007A4059">
              <w:rPr>
                <w:rFonts w:eastAsia="Arial" w:cs="Arial"/>
                <w:color w:val="000000" w:themeColor="text1"/>
                <w:sz w:val="22"/>
                <w:lang w:eastAsia="en-AU"/>
              </w:rPr>
              <w:t xml:space="preserve"> </w:t>
            </w:r>
            <w:r w:rsidRPr="00B638C8" w:rsidR="007A4059">
              <w:rPr>
                <w:rFonts w:cs="Arial"/>
                <w:sz w:val="22"/>
              </w:rPr>
              <w:t xml:space="preserve">to </w:t>
            </w:r>
            <w:r w:rsidRPr="00B638C8" w:rsidR="00B638C8">
              <w:rPr>
                <w:rFonts w:cs="Arial"/>
                <w:sz w:val="22"/>
              </w:rPr>
              <w:t>implement sustainability in the workplace. This task requires working through a case study related to sustainability.</w:t>
            </w:r>
            <w:r w:rsidR="00B638C8">
              <w:rPr>
                <w:rFonts w:cs="Arial"/>
                <w:sz w:val="22"/>
              </w:rPr>
              <w:t xml:space="preserve"> </w:t>
            </w:r>
          </w:p>
          <w:p w:rsidRPr="00956CB7" w:rsidR="003D1F62" w:rsidP="00875619" w:rsidRDefault="003D1F62" w14:paraId="713B6AE9" w14:textId="77777777">
            <w:pPr>
              <w:pStyle w:val="TableText0"/>
              <w:rPr>
                <w:rFonts w:cs="Arial"/>
                <w:b/>
                <w:sz w:val="22"/>
              </w:rPr>
            </w:pPr>
          </w:p>
          <w:p w:rsidRPr="00956CB7" w:rsidR="00830A2B" w:rsidP="00875619" w:rsidRDefault="00830A2B" w14:paraId="71BA6868" w14:textId="1672285A">
            <w:pPr>
              <w:pStyle w:val="TableText0"/>
              <w:rPr>
                <w:rFonts w:cs="Arial"/>
                <w:sz w:val="22"/>
              </w:rPr>
            </w:pPr>
            <w:r w:rsidRPr="00956CB7">
              <w:rPr>
                <w:rFonts w:cs="Arial"/>
                <w:b/>
                <w:sz w:val="22"/>
              </w:rPr>
              <w:t>Assessment Conditions:</w:t>
            </w:r>
            <w:r w:rsidRPr="00956CB7">
              <w:rPr>
                <w:rFonts w:cs="Arial"/>
                <w:sz w:val="22"/>
              </w:rPr>
              <w:t xml:space="preserve"> </w:t>
            </w:r>
          </w:p>
          <w:p w:rsidRPr="00956CB7" w:rsidR="00830A2B" w:rsidP="00875619" w:rsidRDefault="00830A2B" w14:paraId="17445EF6" w14:textId="77777777">
            <w:pPr>
              <w:pStyle w:val="TableText0"/>
              <w:rPr>
                <w:rFonts w:cs="Arial"/>
                <w:sz w:val="22"/>
              </w:rPr>
            </w:pPr>
            <w:r w:rsidRPr="00956CB7">
              <w:rPr>
                <w:rFonts w:cs="Arial"/>
                <w:b/>
                <w:sz w:val="22"/>
              </w:rPr>
              <w:t xml:space="preserve">Time Allowed: </w:t>
            </w:r>
            <w:r w:rsidRPr="00956CB7">
              <w:rPr>
                <w:rFonts w:cs="Arial"/>
                <w:sz w:val="22"/>
              </w:rPr>
              <w:t xml:space="preserve"> </w:t>
            </w:r>
          </w:p>
          <w:p w:rsidRPr="00956CB7" w:rsidR="00830A2B" w:rsidP="00875619" w:rsidRDefault="00830A2B" w14:paraId="34FBBC8A" w14:textId="77777777">
            <w:pPr>
              <w:pStyle w:val="TableText0"/>
              <w:rPr>
                <w:rFonts w:cs="Arial"/>
                <w:sz w:val="22"/>
              </w:rPr>
            </w:pPr>
            <w:r w:rsidRPr="00956CB7">
              <w:rPr>
                <w:rFonts w:cs="Arial"/>
                <w:sz w:val="22"/>
              </w:rPr>
              <w:t>This task is to be submitted by the due dates advised in the Unit Study Guide.  If a student requires an extension, then they must negotiate this with their assessor prior to the due date.</w:t>
            </w:r>
          </w:p>
          <w:p w:rsidRPr="00956CB7" w:rsidR="00830A2B" w:rsidP="00875619" w:rsidRDefault="00830A2B" w14:paraId="387CC450" w14:textId="77777777">
            <w:pPr>
              <w:pStyle w:val="TableText0"/>
              <w:rPr>
                <w:rFonts w:cs="Arial"/>
                <w:sz w:val="22"/>
              </w:rPr>
            </w:pPr>
          </w:p>
          <w:p w:rsidRPr="00956CB7" w:rsidR="00830A2B" w:rsidP="00875619" w:rsidRDefault="00830A2B" w14:paraId="25840429" w14:textId="77777777">
            <w:pPr>
              <w:pStyle w:val="TableText0"/>
              <w:rPr>
                <w:rFonts w:cs="Arial"/>
                <w:b/>
                <w:sz w:val="22"/>
              </w:rPr>
            </w:pPr>
            <w:r w:rsidRPr="00956CB7">
              <w:rPr>
                <w:rFonts w:cs="Arial"/>
                <w:b/>
                <w:sz w:val="22"/>
              </w:rPr>
              <w:t xml:space="preserve">Level of Assistance Permitted (If Any): </w:t>
            </w:r>
          </w:p>
          <w:p w:rsidRPr="00956CB7" w:rsidR="00830A2B" w:rsidP="00875619" w:rsidRDefault="00830A2B" w14:paraId="54A05D3A" w14:textId="77777777">
            <w:pPr>
              <w:pStyle w:val="TableText0"/>
              <w:rPr>
                <w:rFonts w:cs="Arial"/>
                <w:b/>
                <w:sz w:val="22"/>
              </w:rPr>
            </w:pPr>
            <w:r w:rsidRPr="00956CB7">
              <w:rPr>
                <w:rFonts w:cs="Arial"/>
                <w:sz w:val="22"/>
              </w:rPr>
              <w:t xml:space="preserve">This is an open book assessment task. All work must be your own. </w:t>
            </w:r>
          </w:p>
          <w:p w:rsidRPr="00956CB7" w:rsidR="00830A2B" w:rsidP="00875619" w:rsidRDefault="00830A2B" w14:paraId="27256D16" w14:textId="77777777">
            <w:pPr>
              <w:pStyle w:val="TableText0"/>
              <w:rPr>
                <w:rFonts w:cs="Arial"/>
                <w:sz w:val="22"/>
              </w:rPr>
            </w:pPr>
            <w:r w:rsidRPr="00956CB7">
              <w:rPr>
                <w:rFonts w:cs="Arial"/>
                <w:sz w:val="22"/>
              </w:rPr>
              <w:t>Students may:</w:t>
            </w:r>
          </w:p>
          <w:p w:rsidRPr="00956CB7" w:rsidR="008B676D" w:rsidP="008B676D" w:rsidRDefault="008B676D" w14:paraId="4511DBAB" w14:textId="77777777">
            <w:pPr>
              <w:pStyle w:val="Tablebullet-main"/>
              <w:rPr>
                <w:sz w:val="22"/>
              </w:rPr>
            </w:pPr>
            <w:r w:rsidRPr="00956CB7">
              <w:rPr>
                <w:sz w:val="22"/>
              </w:rPr>
              <w:t xml:space="preserve">refer to learning resources, workplace and/or research further information </w:t>
            </w:r>
          </w:p>
          <w:p w:rsidRPr="00956CB7" w:rsidR="008B676D" w:rsidP="008B676D" w:rsidRDefault="008B676D" w14:paraId="5924FC99" w14:textId="77777777">
            <w:pPr>
              <w:pStyle w:val="Tablebullet-main"/>
              <w:rPr>
                <w:sz w:val="22"/>
              </w:rPr>
            </w:pPr>
            <w:r w:rsidRPr="00956CB7">
              <w:rPr>
                <w:sz w:val="22"/>
              </w:rPr>
              <w:t>ask the Assessor clarifying questions</w:t>
            </w:r>
          </w:p>
          <w:p w:rsidRPr="00956CB7" w:rsidR="008B676D" w:rsidP="008B676D" w:rsidRDefault="008B676D" w14:paraId="7AFB4C60" w14:textId="77777777">
            <w:pPr>
              <w:pStyle w:val="Tablebullet-main"/>
              <w:rPr>
                <w:sz w:val="22"/>
              </w:rPr>
            </w:pPr>
            <w:r w:rsidRPr="00956CB7">
              <w:rPr>
                <w:sz w:val="22"/>
              </w:rPr>
              <w:t>access the services of Studiosity to assist in interpreting questions or proof reading text</w:t>
            </w:r>
          </w:p>
          <w:p w:rsidRPr="00956CB7" w:rsidR="008B676D" w:rsidP="008B676D" w:rsidRDefault="008B676D" w14:paraId="15ADF411" w14:textId="77777777">
            <w:pPr>
              <w:pStyle w:val="Tablebullet-main"/>
              <w:rPr>
                <w:sz w:val="22"/>
              </w:rPr>
            </w:pPr>
            <w:r w:rsidRPr="00956CB7">
              <w:rPr>
                <w:sz w:val="22"/>
              </w:rPr>
              <w:t>be referred to learning support for additional assistance.</w:t>
            </w:r>
          </w:p>
          <w:p w:rsidRPr="00956CB7" w:rsidR="00830A2B" w:rsidP="00875619" w:rsidRDefault="00830A2B" w14:paraId="3C1F9047" w14:textId="77777777">
            <w:pPr>
              <w:pStyle w:val="TableText0"/>
              <w:rPr>
                <w:rFonts w:cs="Arial"/>
                <w:sz w:val="22"/>
              </w:rPr>
            </w:pPr>
            <w:r w:rsidRPr="00956CB7">
              <w:rPr>
                <w:rFonts w:cs="Arial"/>
                <w:sz w:val="22"/>
              </w:rPr>
              <w:t xml:space="preserve">Students must seek any required assistance, reasonable adjustment or negotiate extensions with Assessor </w:t>
            </w:r>
            <w:r w:rsidRPr="00956CB7">
              <w:rPr>
                <w:rFonts w:cs="Arial"/>
                <w:b/>
                <w:i/>
                <w:sz w:val="22"/>
              </w:rPr>
              <w:t>prior</w:t>
            </w:r>
            <w:r w:rsidRPr="00956CB7">
              <w:rPr>
                <w:rFonts w:cs="Arial"/>
                <w:sz w:val="22"/>
              </w:rPr>
              <w:t xml:space="preserve"> to due date.</w:t>
            </w:r>
          </w:p>
          <w:p w:rsidRPr="00956CB7" w:rsidR="00830A2B" w:rsidP="00875619" w:rsidRDefault="00830A2B" w14:paraId="21EEBDE6" w14:textId="77777777">
            <w:pPr>
              <w:pStyle w:val="TableText0"/>
              <w:rPr>
                <w:rStyle w:val="normaltextrun"/>
                <w:rFonts w:cs="Arial"/>
                <w:sz w:val="22"/>
              </w:rPr>
            </w:pPr>
          </w:p>
          <w:p w:rsidRPr="00956CB7" w:rsidR="00830A2B" w:rsidP="00875619" w:rsidRDefault="00830A2B" w14:paraId="5EF7ECAE" w14:textId="77777777">
            <w:pPr>
              <w:pStyle w:val="TableText0"/>
              <w:rPr>
                <w:rFonts w:cs="Arial"/>
                <w:b/>
                <w:sz w:val="22"/>
              </w:rPr>
            </w:pPr>
            <w:r w:rsidRPr="00956CB7">
              <w:rPr>
                <w:rFonts w:cs="Arial"/>
                <w:b/>
                <w:sz w:val="22"/>
              </w:rPr>
              <w:t xml:space="preserve">Location: </w:t>
            </w:r>
          </w:p>
          <w:p w:rsidRPr="00956CB7" w:rsidR="00830A2B" w:rsidP="00875619" w:rsidRDefault="00830A2B" w14:paraId="683FBE07" w14:textId="77777777">
            <w:pPr>
              <w:pStyle w:val="TableText0"/>
              <w:rPr>
                <w:rFonts w:cs="Arial"/>
                <w:sz w:val="22"/>
              </w:rPr>
            </w:pPr>
            <w:r w:rsidRPr="00956CB7">
              <w:rPr>
                <w:rFonts w:cs="Arial"/>
                <w:sz w:val="22"/>
              </w:rPr>
              <w:t xml:space="preserve">This assessment is to be completed in a workplace or a simulated workplace including the classroom or home office environment. </w:t>
            </w:r>
          </w:p>
          <w:p w:rsidRPr="00956CB7" w:rsidR="00830A2B" w:rsidP="00875619" w:rsidRDefault="00830A2B" w14:paraId="706A052E" w14:textId="77777777">
            <w:pPr>
              <w:pStyle w:val="TableText0"/>
              <w:rPr>
                <w:rFonts w:cs="Arial"/>
                <w:sz w:val="22"/>
              </w:rPr>
            </w:pPr>
          </w:p>
          <w:p w:rsidRPr="00956CB7" w:rsidR="00830A2B" w:rsidP="00875619" w:rsidRDefault="00830A2B" w14:paraId="2E55B278" w14:textId="77777777">
            <w:pPr>
              <w:pStyle w:val="TableText0"/>
              <w:rPr>
                <w:rFonts w:cs="Arial"/>
                <w:sz w:val="22"/>
              </w:rPr>
            </w:pPr>
            <w:r w:rsidRPr="00956CB7">
              <w:rPr>
                <w:rFonts w:cs="Arial"/>
                <w:b/>
                <w:sz w:val="22"/>
              </w:rPr>
              <w:t>Materials to be Supplied:</w:t>
            </w:r>
            <w:r w:rsidRPr="00956CB7">
              <w:rPr>
                <w:rFonts w:cs="Arial"/>
                <w:sz w:val="22"/>
              </w:rPr>
              <w:t xml:space="preserve"> </w:t>
            </w:r>
          </w:p>
          <w:p w:rsidRPr="00956CB7" w:rsidR="00830A2B" w:rsidP="00875619" w:rsidRDefault="00830A2B" w14:paraId="28AC69B5" w14:textId="77777777">
            <w:pPr>
              <w:pStyle w:val="TableText0"/>
              <w:rPr>
                <w:rFonts w:cs="Arial"/>
                <w:sz w:val="22"/>
              </w:rPr>
            </w:pPr>
            <w:r w:rsidRPr="00956CB7">
              <w:rPr>
                <w:rFonts w:eastAsia="Times New Roman" w:cs="Arial"/>
                <w:sz w:val="22"/>
              </w:rPr>
              <w:t>For this assessment, learners will need access to:</w:t>
            </w:r>
          </w:p>
          <w:p w:rsidRPr="00956CB7" w:rsidR="00830A2B" w:rsidP="008B676D" w:rsidRDefault="00830A2B" w14:paraId="795FFC7F" w14:textId="77777777">
            <w:pPr>
              <w:pStyle w:val="Tablebullet-main"/>
              <w:rPr>
                <w:sz w:val="22"/>
              </w:rPr>
            </w:pPr>
            <w:r w:rsidRPr="00956CB7">
              <w:rPr>
                <w:sz w:val="22"/>
              </w:rPr>
              <w:t>Internet, device and word processing software (can be accessed through TAFE campuses and facilities)</w:t>
            </w:r>
          </w:p>
          <w:p w:rsidR="00830A2B" w:rsidP="008B676D" w:rsidRDefault="00830A2B" w14:paraId="726699BB" w14:textId="1E58DD59">
            <w:pPr>
              <w:pStyle w:val="Tablebullet-main"/>
              <w:rPr>
                <w:sz w:val="22"/>
              </w:rPr>
            </w:pPr>
            <w:r w:rsidRPr="00956CB7">
              <w:rPr>
                <w:sz w:val="22"/>
              </w:rPr>
              <w:t>Access to the LMS and associated learning resources</w:t>
            </w:r>
          </w:p>
          <w:p w:rsidRPr="00956CB7" w:rsidR="00C74C7D" w:rsidP="2D270491" w:rsidRDefault="00C74C7D" w14:paraId="52305BA6" w14:textId="143DD5F9">
            <w:pPr>
              <w:pStyle w:val="Tablebullet-main"/>
              <w:rPr>
                <w:sz w:val="22"/>
                <w:szCs w:val="22"/>
              </w:rPr>
            </w:pPr>
            <w:r w:rsidRPr="2D270491" w:rsidR="00C74C7D">
              <w:rPr>
                <w:sz w:val="22"/>
                <w:szCs w:val="22"/>
              </w:rPr>
              <w:t>BSBSUS211 Assessment 1 Submission Sheet (Online students)</w:t>
            </w:r>
          </w:p>
          <w:p w:rsidRPr="00EE6817" w:rsidR="00830A2B" w:rsidP="008B676D" w:rsidRDefault="00830A2B" w14:paraId="6524960A" w14:textId="77777777">
            <w:pPr>
              <w:pStyle w:val="Tablebullet-main"/>
              <w:rPr>
                <w:sz w:val="22"/>
              </w:rPr>
            </w:pPr>
            <w:r w:rsidRPr="00EE6817">
              <w:rPr>
                <w:sz w:val="22"/>
              </w:rPr>
              <w:t>Appendices:</w:t>
            </w:r>
          </w:p>
          <w:p w:rsidRPr="00EE6817" w:rsidR="00830A2B" w:rsidP="008B676D" w:rsidRDefault="00830A2B" w14:paraId="6986F1A8" w14:textId="091AF3D7">
            <w:pPr>
              <w:pStyle w:val="Tablebullet-sub2"/>
              <w:rPr>
                <w:rFonts w:cs="Arial"/>
                <w:sz w:val="22"/>
              </w:rPr>
            </w:pPr>
            <w:bookmarkStart w:name="_Hlk75534462" w:id="5"/>
            <w:r w:rsidRPr="00EE6817">
              <w:rPr>
                <w:rFonts w:cs="Arial"/>
                <w:sz w:val="22"/>
              </w:rPr>
              <w:t xml:space="preserve">Appendix </w:t>
            </w:r>
            <w:r w:rsidR="007855E0">
              <w:rPr>
                <w:rFonts w:cs="Arial"/>
                <w:sz w:val="22"/>
              </w:rPr>
              <w:t>A</w:t>
            </w:r>
            <w:r w:rsidRPr="00EE6817">
              <w:rPr>
                <w:rFonts w:cs="Arial"/>
                <w:sz w:val="22"/>
              </w:rPr>
              <w:t xml:space="preserve"> –</w:t>
            </w:r>
            <w:r w:rsidRPr="00EE6817" w:rsidR="00204C09">
              <w:rPr>
                <w:rFonts w:cs="Arial"/>
                <w:sz w:val="22"/>
              </w:rPr>
              <w:t xml:space="preserve"> </w:t>
            </w:r>
            <w:r w:rsidRPr="00EE6817" w:rsidR="00EE6817">
              <w:rPr>
                <w:rFonts w:cs="Arial"/>
                <w:sz w:val="22"/>
              </w:rPr>
              <w:t>The Righteous Bean Job Description for Barista</w:t>
            </w:r>
          </w:p>
          <w:p w:rsidR="00830A2B" w:rsidP="008B676D" w:rsidRDefault="00830A2B" w14:paraId="78F1B762" w14:textId="2172F761">
            <w:pPr>
              <w:pStyle w:val="Tablebullet-sub2"/>
              <w:rPr>
                <w:rFonts w:cs="Arial"/>
                <w:sz w:val="22"/>
              </w:rPr>
            </w:pPr>
            <w:r w:rsidRPr="00EE6817">
              <w:rPr>
                <w:rFonts w:cs="Arial"/>
                <w:sz w:val="22"/>
              </w:rPr>
              <w:t xml:space="preserve">Appendix </w:t>
            </w:r>
            <w:r w:rsidR="007855E0">
              <w:rPr>
                <w:rFonts w:cs="Arial"/>
                <w:sz w:val="22"/>
              </w:rPr>
              <w:t>B</w:t>
            </w:r>
            <w:r w:rsidRPr="00EE6817">
              <w:rPr>
                <w:rFonts w:cs="Arial"/>
                <w:sz w:val="22"/>
              </w:rPr>
              <w:t xml:space="preserve"> –</w:t>
            </w:r>
            <w:r w:rsidRPr="00EE6817" w:rsidR="00204C09">
              <w:rPr>
                <w:rFonts w:cs="Arial"/>
                <w:sz w:val="22"/>
              </w:rPr>
              <w:t xml:space="preserve"> </w:t>
            </w:r>
            <w:r w:rsidRPr="00EE6817" w:rsidR="00EE6817">
              <w:rPr>
                <w:rFonts w:cs="Arial"/>
                <w:sz w:val="22"/>
              </w:rPr>
              <w:t>The Righteous Bean Policies and Procedures</w:t>
            </w:r>
          </w:p>
          <w:p w:rsidR="00834D2D" w:rsidP="00834D2D" w:rsidRDefault="00834D2D" w14:paraId="5288FD68" w14:textId="13104EDF">
            <w:pPr>
              <w:pStyle w:val="Tablebullet-sub2"/>
              <w:rPr>
                <w:rFonts w:cs="Arial"/>
                <w:sz w:val="22"/>
              </w:rPr>
            </w:pPr>
            <w:r>
              <w:rPr>
                <w:rFonts w:cs="Arial"/>
                <w:sz w:val="22"/>
              </w:rPr>
              <w:t xml:space="preserve">Appendix C - </w:t>
            </w:r>
            <w:r w:rsidRPr="00834D2D">
              <w:rPr>
                <w:rFonts w:cs="Arial"/>
                <w:sz w:val="22"/>
              </w:rPr>
              <w:t>Bean Energy and Co</w:t>
            </w:r>
            <w:r>
              <w:rPr>
                <w:rFonts w:cs="Arial"/>
                <w:sz w:val="22"/>
              </w:rPr>
              <w:t>nservation Policy and Procedure</w:t>
            </w:r>
          </w:p>
          <w:p w:rsidRPr="00EE6817" w:rsidR="00834D2D" w:rsidP="00246DFE" w:rsidRDefault="00834D2D" w14:paraId="73AE8767" w14:textId="40E8151B">
            <w:pPr>
              <w:pStyle w:val="Tablebullet-sub2"/>
              <w:rPr>
                <w:rFonts w:cs="Arial"/>
                <w:sz w:val="22"/>
              </w:rPr>
            </w:pPr>
            <w:r>
              <w:rPr>
                <w:rFonts w:cs="Arial"/>
                <w:sz w:val="22"/>
              </w:rPr>
              <w:lastRenderedPageBreak/>
              <w:t xml:space="preserve">Appendix D - </w:t>
            </w:r>
            <w:r w:rsidRPr="00246DFE" w:rsidR="00246DFE">
              <w:rPr>
                <w:rFonts w:cs="Arial"/>
                <w:sz w:val="22"/>
              </w:rPr>
              <w:t>The Righteous Bean Mission, Vision and Value Statement</w:t>
            </w:r>
          </w:p>
          <w:p w:rsidRPr="00C007EE" w:rsidR="00830A2B" w:rsidP="00875619" w:rsidRDefault="003A06D0" w14:paraId="026E5A24" w14:textId="6D69CDF3">
            <w:pPr>
              <w:pStyle w:val="Tablebullet-sub2"/>
              <w:rPr>
                <w:rFonts w:cs="Arial"/>
                <w:sz w:val="22"/>
              </w:rPr>
            </w:pPr>
            <w:r w:rsidRPr="00C007EE">
              <w:rPr>
                <w:rFonts w:cs="Arial"/>
                <w:sz w:val="22"/>
              </w:rPr>
              <w:t xml:space="preserve">Appendix </w:t>
            </w:r>
            <w:r w:rsidRPr="00C007EE" w:rsidR="00246DFE">
              <w:rPr>
                <w:rFonts w:cs="Arial"/>
                <w:sz w:val="22"/>
              </w:rPr>
              <w:t>E</w:t>
            </w:r>
            <w:r w:rsidRPr="00C007EE">
              <w:rPr>
                <w:rFonts w:cs="Arial"/>
                <w:sz w:val="22"/>
              </w:rPr>
              <w:t xml:space="preserve"> –</w:t>
            </w:r>
            <w:r w:rsidRPr="00C007EE" w:rsidR="00204C09">
              <w:rPr>
                <w:rFonts w:cs="Arial"/>
                <w:sz w:val="22"/>
              </w:rPr>
              <w:t xml:space="preserve"> </w:t>
            </w:r>
            <w:bookmarkEnd w:id="5"/>
            <w:r w:rsidRPr="00C007EE" w:rsidR="00EE6817">
              <w:rPr>
                <w:rFonts w:cs="Arial"/>
                <w:sz w:val="22"/>
              </w:rPr>
              <w:t>Take-Away Resources Used Monitoring Sheet</w:t>
            </w:r>
          </w:p>
          <w:p w:rsidRPr="00956CB7" w:rsidR="00830A2B" w:rsidP="00875619" w:rsidRDefault="007855E0" w14:paraId="5E84D724" w14:textId="74F663D6">
            <w:pPr>
              <w:pStyle w:val="Tabletext"/>
              <w:rPr>
                <w:b/>
                <w:sz w:val="22"/>
                <w:szCs w:val="22"/>
              </w:rPr>
            </w:pPr>
            <w:r>
              <w:rPr>
                <w:b/>
                <w:sz w:val="22"/>
                <w:szCs w:val="22"/>
              </w:rPr>
              <w:br/>
            </w:r>
            <w:r w:rsidRPr="00956CB7" w:rsidR="00830A2B">
              <w:rPr>
                <w:b/>
                <w:sz w:val="22"/>
                <w:szCs w:val="22"/>
              </w:rPr>
              <w:t>Assessment Criteria:</w:t>
            </w:r>
          </w:p>
          <w:p w:rsidRPr="00956CB7" w:rsidR="00830A2B" w:rsidP="00875619" w:rsidRDefault="00830A2B" w14:paraId="293E6589" w14:textId="77777777">
            <w:pPr>
              <w:rPr>
                <w:rFonts w:cs="Arial"/>
                <w:sz w:val="22"/>
                <w:szCs w:val="22"/>
              </w:rPr>
            </w:pPr>
            <w:r w:rsidRPr="00956CB7">
              <w:rPr>
                <w:rFonts w:cs="Arial"/>
                <w:sz w:val="22"/>
                <w:szCs w:val="22"/>
              </w:rPr>
              <w:t>To achieve a satisfactory result, your assessor will be looking for your ability to demonstrate the following key skills/tasks/knowledge to an acceptable industry standard:</w:t>
            </w:r>
          </w:p>
          <w:p w:rsidRPr="00BC3954" w:rsidR="00830A2B" w:rsidP="008B676D" w:rsidRDefault="00830A2B" w14:paraId="59CA0100" w14:textId="77777777">
            <w:pPr>
              <w:pStyle w:val="Tablebullet-main"/>
              <w:rPr>
                <w:sz w:val="22"/>
              </w:rPr>
            </w:pPr>
            <w:r w:rsidRPr="00BC3954">
              <w:rPr>
                <w:sz w:val="22"/>
              </w:rPr>
              <w:t>All tasks have been completed in full and have been completed to a satisfactory standard.</w:t>
            </w:r>
          </w:p>
          <w:p w:rsidR="00227B73" w:rsidP="008B676D" w:rsidRDefault="00830A2B" w14:paraId="324A8F88" w14:textId="4E0A9973">
            <w:pPr>
              <w:pStyle w:val="Tablebullet-main"/>
              <w:rPr>
                <w:sz w:val="22"/>
              </w:rPr>
            </w:pPr>
            <w:r w:rsidRPr="00BC3954">
              <w:rPr>
                <w:sz w:val="22"/>
              </w:rPr>
              <w:t xml:space="preserve">Demonstrated knowledge and skills required </w:t>
            </w:r>
            <w:r w:rsidR="007855E0">
              <w:rPr>
                <w:sz w:val="22"/>
              </w:rPr>
              <w:t>to:</w:t>
            </w:r>
          </w:p>
          <w:p w:rsidRPr="007855E0" w:rsidR="007855E0" w:rsidP="007855E0" w:rsidRDefault="007855E0" w14:paraId="5C03608F" w14:textId="77777777">
            <w:pPr>
              <w:pStyle w:val="Bullet-sub2"/>
              <w:rPr>
                <w:sz w:val="22"/>
                <w:szCs w:val="28"/>
              </w:rPr>
            </w:pPr>
            <w:r w:rsidRPr="007855E0">
              <w:rPr>
                <w:sz w:val="22"/>
                <w:szCs w:val="28"/>
              </w:rPr>
              <w:t>Measure resources for sustainability improvement</w:t>
            </w:r>
          </w:p>
          <w:p w:rsidRPr="007855E0" w:rsidR="007855E0" w:rsidP="007855E0" w:rsidRDefault="007855E0" w14:paraId="089C2342" w14:textId="77777777">
            <w:pPr>
              <w:pStyle w:val="Bullet-sub2"/>
              <w:rPr>
                <w:sz w:val="22"/>
                <w:szCs w:val="28"/>
              </w:rPr>
            </w:pPr>
            <w:r w:rsidRPr="007855E0">
              <w:rPr>
                <w:sz w:val="22"/>
                <w:szCs w:val="28"/>
              </w:rPr>
              <w:t>Identify areas of improvement for sustainability in the workplace</w:t>
            </w:r>
          </w:p>
          <w:p w:rsidRPr="007855E0" w:rsidR="007855E0" w:rsidP="007855E0" w:rsidRDefault="007855E0" w14:paraId="690159EA" w14:textId="77777777">
            <w:pPr>
              <w:pStyle w:val="Bullet-sub2"/>
              <w:rPr>
                <w:sz w:val="22"/>
                <w:szCs w:val="28"/>
              </w:rPr>
            </w:pPr>
            <w:r w:rsidRPr="007855E0">
              <w:rPr>
                <w:sz w:val="22"/>
                <w:szCs w:val="28"/>
              </w:rPr>
              <w:t>Participate in sustainable workplace practices</w:t>
            </w:r>
          </w:p>
          <w:p w:rsidRPr="007855E0" w:rsidR="007855E0" w:rsidP="007855E0" w:rsidRDefault="007855E0" w14:paraId="595F8A07" w14:textId="79CA4711">
            <w:pPr>
              <w:pStyle w:val="Bullet-sub2"/>
              <w:rPr>
                <w:sz w:val="22"/>
                <w:szCs w:val="28"/>
              </w:rPr>
            </w:pPr>
            <w:r w:rsidRPr="007855E0">
              <w:rPr>
                <w:sz w:val="22"/>
                <w:szCs w:val="28"/>
              </w:rPr>
              <w:t>Identify, measure and document usage of resources</w:t>
            </w:r>
          </w:p>
          <w:p w:rsidRPr="00BC3954" w:rsidR="007A4059" w:rsidP="008B676D" w:rsidRDefault="00FE1E02" w14:paraId="28F3A7D8" w14:textId="7C054161">
            <w:pPr>
              <w:pStyle w:val="Tablebullet-main"/>
              <w:rPr>
                <w:sz w:val="22"/>
              </w:rPr>
            </w:pPr>
            <w:r w:rsidRPr="00BC3954">
              <w:rPr>
                <w:sz w:val="22"/>
              </w:rPr>
              <w:t xml:space="preserve">Completion of a case study related to sustainability. </w:t>
            </w:r>
          </w:p>
          <w:p w:rsidRPr="00956CB7" w:rsidR="00830A2B" w:rsidP="00875619" w:rsidRDefault="00E7273D" w14:paraId="64C9260B" w14:textId="18E57EDF">
            <w:pPr>
              <w:pStyle w:val="TableText0"/>
              <w:spacing w:before="192" w:beforeLines="80" w:after="192" w:afterLines="80"/>
              <w:rPr>
                <w:rFonts w:cs="Arial"/>
                <w:b/>
                <w:bCs/>
                <w:sz w:val="22"/>
              </w:rPr>
            </w:pPr>
            <w:r w:rsidRPr="00956CB7">
              <w:rPr>
                <w:rFonts w:cs="Arial"/>
                <w:b/>
                <w:bCs/>
                <w:sz w:val="22"/>
              </w:rPr>
              <w:br/>
            </w:r>
            <w:r w:rsidRPr="00956CB7" w:rsidR="00830A2B">
              <w:rPr>
                <w:rFonts w:cs="Arial"/>
                <w:b/>
                <w:bCs/>
                <w:sz w:val="22"/>
              </w:rPr>
              <w:t xml:space="preserve">Work, Health and Safety: </w:t>
            </w:r>
          </w:p>
          <w:p w:rsidRPr="00956CB7" w:rsidR="00830A2B" w:rsidP="008B676D" w:rsidRDefault="00830A2B" w14:paraId="13C55721" w14:textId="77777777">
            <w:pPr>
              <w:pStyle w:val="Tablebullet-main"/>
              <w:rPr>
                <w:sz w:val="22"/>
              </w:rPr>
            </w:pPr>
            <w:r w:rsidRPr="00956CB7">
              <w:rPr>
                <w:sz w:val="22"/>
              </w:rPr>
              <w:t xml:space="preserve">Follow TAFE Queensland Student Rules. </w:t>
            </w:r>
          </w:p>
          <w:p w:rsidRPr="00956CB7" w:rsidR="00830A2B" w:rsidP="008B676D" w:rsidRDefault="00830A2B" w14:paraId="14AC4C61" w14:textId="77777777">
            <w:pPr>
              <w:pStyle w:val="Tablebullet-main"/>
              <w:rPr>
                <w:sz w:val="22"/>
              </w:rPr>
            </w:pPr>
            <w:r w:rsidRPr="00956CB7">
              <w:rPr>
                <w:sz w:val="22"/>
              </w:rPr>
              <w:t xml:space="preserve">Access TAFE Queensland Student Services for any additional support. </w:t>
            </w:r>
          </w:p>
          <w:p w:rsidRPr="00956CB7" w:rsidR="00830A2B" w:rsidP="008B676D" w:rsidRDefault="00830A2B" w14:paraId="30FAF257" w14:textId="77777777">
            <w:pPr>
              <w:pStyle w:val="Tablebullet-main"/>
              <w:rPr>
                <w:sz w:val="22"/>
              </w:rPr>
            </w:pPr>
            <w:r w:rsidRPr="00956CB7">
              <w:rPr>
                <w:sz w:val="22"/>
              </w:rPr>
              <w:t xml:space="preserve">Conduct risk assessments prior to any assessment task to ensure the safety of all participants and the environment. </w:t>
            </w:r>
          </w:p>
          <w:p w:rsidRPr="00956CB7" w:rsidR="00830A2B" w:rsidP="008B676D" w:rsidRDefault="00830A2B" w14:paraId="262FC9ED" w14:textId="77777777">
            <w:pPr>
              <w:pStyle w:val="Tablebullet-main"/>
              <w:rPr>
                <w:i/>
                <w:sz w:val="22"/>
              </w:rPr>
            </w:pPr>
            <w:r w:rsidRPr="00956CB7">
              <w:rPr>
                <w:sz w:val="22"/>
              </w:rPr>
              <w:t>Ensure an ergonomically safe work environment to complete all assessment tasks.</w:t>
            </w:r>
          </w:p>
          <w:p w:rsidRPr="00956CB7" w:rsidR="00830A2B" w:rsidP="00875619" w:rsidRDefault="00E7273D" w14:paraId="1262462B" w14:textId="3482CC54">
            <w:pPr>
              <w:pStyle w:val="Tabletext"/>
              <w:rPr>
                <w:b/>
                <w:sz w:val="22"/>
                <w:szCs w:val="22"/>
              </w:rPr>
            </w:pPr>
            <w:r w:rsidRPr="00956CB7">
              <w:rPr>
                <w:b/>
                <w:sz w:val="22"/>
                <w:szCs w:val="22"/>
              </w:rPr>
              <w:br/>
            </w:r>
            <w:r w:rsidRPr="00956CB7" w:rsidR="00830A2B">
              <w:rPr>
                <w:b/>
                <w:sz w:val="22"/>
                <w:szCs w:val="22"/>
              </w:rPr>
              <w:t>Number of Attempts:</w:t>
            </w:r>
          </w:p>
          <w:p w:rsidRPr="00956CB7" w:rsidR="00830A2B" w:rsidP="00875619" w:rsidRDefault="00830A2B" w14:paraId="5F2A9485" w14:textId="77777777">
            <w:pPr>
              <w:pStyle w:val="Tabletext"/>
              <w:rPr>
                <w:b/>
                <w:sz w:val="22"/>
                <w:szCs w:val="22"/>
              </w:rPr>
            </w:pPr>
            <w:r w:rsidRPr="00956CB7">
              <w:rPr>
                <w:sz w:val="22"/>
                <w:szCs w:val="22"/>
              </w:rPr>
              <w:t>You will receive up to two (2) attempts at this assessment task. Should your 1</w:t>
            </w:r>
            <w:r w:rsidRPr="00956CB7">
              <w:rPr>
                <w:sz w:val="22"/>
                <w:szCs w:val="22"/>
                <w:vertAlign w:val="superscript"/>
              </w:rPr>
              <w:t>st</w:t>
            </w:r>
            <w:r w:rsidRPr="00956CB7">
              <w:rPr>
                <w:sz w:val="22"/>
                <w:szCs w:val="22"/>
              </w:rPr>
              <w:t xml:space="preserve"> attempt be unsatisfactory (U), your teacher will provide feedback and discuss the relevant sections / questions with you and will arrange a due date for the submission of your 2</w:t>
            </w:r>
            <w:r w:rsidRPr="00956CB7">
              <w:rPr>
                <w:sz w:val="22"/>
                <w:szCs w:val="22"/>
                <w:vertAlign w:val="superscript"/>
              </w:rPr>
              <w:t>nd</w:t>
            </w:r>
            <w:r w:rsidRPr="00956CB7">
              <w:rPr>
                <w:sz w:val="22"/>
                <w:szCs w:val="22"/>
              </w:rPr>
              <w:t xml:space="preserve"> attempt. If your 2</w:t>
            </w:r>
            <w:r w:rsidRPr="00956CB7">
              <w:rPr>
                <w:sz w:val="22"/>
                <w:szCs w:val="22"/>
                <w:vertAlign w:val="superscript"/>
              </w:rPr>
              <w:t>nd</w:t>
            </w:r>
            <w:r w:rsidRPr="00956CB7">
              <w:rPr>
                <w:sz w:val="22"/>
                <w:szCs w:val="22"/>
              </w:rPr>
              <w:t xml:space="preserve"> submission is unsatisfactory (U), or you fail to submit a 2</w:t>
            </w:r>
            <w:r w:rsidRPr="00956CB7">
              <w:rPr>
                <w:sz w:val="22"/>
                <w:szCs w:val="22"/>
                <w:vertAlign w:val="superscript"/>
              </w:rPr>
              <w:t>nd</w:t>
            </w:r>
            <w:r w:rsidRPr="00956CB7">
              <w:rPr>
                <w:sz w:val="22"/>
                <w:szCs w:val="22"/>
              </w:rPr>
              <w:t xml:space="preserve"> attempt, you will receive an overall unsatisfactory result for this assessment task. </w:t>
            </w:r>
            <w:r w:rsidRPr="00956CB7">
              <w:rPr>
                <w:bCs/>
                <w:sz w:val="22"/>
                <w:szCs w:val="22"/>
              </w:rPr>
              <w:t>Only one re-assessment attempt may be granted for each assessment task.</w:t>
            </w:r>
            <w:r w:rsidRPr="00956CB7">
              <w:rPr>
                <w:b/>
                <w:sz w:val="22"/>
                <w:szCs w:val="22"/>
              </w:rPr>
              <w:t xml:space="preserve"> </w:t>
            </w:r>
          </w:p>
          <w:p w:rsidRPr="00956CB7" w:rsidR="00830A2B" w:rsidP="00875619" w:rsidRDefault="00830A2B" w14:paraId="7F90954B" w14:textId="77777777">
            <w:pPr>
              <w:pStyle w:val="Tabletext"/>
              <w:rPr>
                <w:i/>
                <w:sz w:val="22"/>
                <w:szCs w:val="22"/>
              </w:rPr>
            </w:pPr>
            <w:r w:rsidRPr="00956CB7">
              <w:rPr>
                <w:b/>
                <w:i/>
                <w:sz w:val="22"/>
                <w:szCs w:val="22"/>
              </w:rPr>
              <w:t>For more information, refer to the Student Rules.</w:t>
            </w:r>
          </w:p>
        </w:tc>
      </w:tr>
      <w:tr w:rsidRPr="00956CB7" w:rsidR="00830A2B" w:rsidTr="2D270491" w14:paraId="21084881" w14:textId="77777777">
        <w:trPr>
          <w:trHeight w:val="566"/>
        </w:trPr>
        <w:tc>
          <w:tcPr>
            <w:tcW w:w="1180" w:type="pct"/>
            <w:shd w:val="clear" w:color="auto" w:fill="D9D9D9" w:themeFill="background1" w:themeFillShade="D9"/>
            <w:tcMar/>
          </w:tcPr>
          <w:p w:rsidRPr="00956CB7" w:rsidR="00830A2B" w:rsidP="00875619" w:rsidRDefault="00830A2B" w14:paraId="1D3296F2" w14:textId="77777777">
            <w:pPr>
              <w:pStyle w:val="Tableheading"/>
              <w:rPr>
                <w:sz w:val="22"/>
                <w:szCs w:val="22"/>
              </w:rPr>
            </w:pPr>
            <w:r w:rsidRPr="00956CB7">
              <w:rPr>
                <w:sz w:val="22"/>
                <w:szCs w:val="22"/>
              </w:rPr>
              <w:lastRenderedPageBreak/>
              <w:t xml:space="preserve">Submission details </w:t>
            </w:r>
          </w:p>
        </w:tc>
        <w:tc>
          <w:tcPr>
            <w:tcW w:w="3820" w:type="pct"/>
            <w:tcMar/>
            <w:vAlign w:val="center"/>
          </w:tcPr>
          <w:p w:rsidRPr="00956CB7" w:rsidR="00830A2B" w:rsidP="00875619" w:rsidRDefault="00830A2B" w14:paraId="38D5711F" w14:textId="77777777">
            <w:pPr>
              <w:pStyle w:val="TableText0"/>
              <w:rPr>
                <w:rFonts w:cs="Arial"/>
                <w:sz w:val="22"/>
              </w:rPr>
            </w:pPr>
            <w:r w:rsidRPr="00956CB7">
              <w:rPr>
                <w:rFonts w:cs="Arial"/>
                <w:sz w:val="22"/>
              </w:rPr>
              <w:t>Please refer to Unit Study Guide for due date.</w:t>
            </w:r>
          </w:p>
          <w:p w:rsidRPr="00956CB7" w:rsidR="00830A2B" w:rsidP="00875619" w:rsidRDefault="00830A2B" w14:paraId="6F61765E" w14:textId="77777777">
            <w:pPr>
              <w:pStyle w:val="TableText0"/>
              <w:rPr>
                <w:rFonts w:cs="Arial"/>
                <w:b/>
                <w:sz w:val="22"/>
              </w:rPr>
            </w:pPr>
            <w:r w:rsidRPr="00956CB7">
              <w:rPr>
                <w:rFonts w:cs="Arial"/>
                <w:b/>
                <w:sz w:val="22"/>
              </w:rPr>
              <w:t>Submission requirements:</w:t>
            </w:r>
          </w:p>
          <w:p w:rsidRPr="00956CB7" w:rsidR="00830A2B" w:rsidP="00875619" w:rsidRDefault="00830A2B" w14:paraId="0906F8A0" w14:textId="77777777">
            <w:pPr>
              <w:pStyle w:val="TableText0"/>
              <w:rPr>
                <w:rFonts w:cs="Arial"/>
                <w:sz w:val="22"/>
              </w:rPr>
            </w:pPr>
            <w:r w:rsidRPr="00956CB7">
              <w:rPr>
                <w:rFonts w:cs="Arial"/>
                <w:sz w:val="22"/>
              </w:rPr>
              <w:t>Review the Marking Criteria provided for this task to ensure you have evidenced all requirements.</w:t>
            </w:r>
          </w:p>
          <w:p w:rsidRPr="00956CB7" w:rsidR="00830A2B" w:rsidP="008B676D" w:rsidRDefault="00830A2B" w14:paraId="6B7CCAFE" w14:textId="77777777">
            <w:pPr>
              <w:pStyle w:val="Tablebullet-main"/>
              <w:rPr>
                <w:sz w:val="22"/>
              </w:rPr>
            </w:pPr>
            <w:r w:rsidRPr="00956CB7">
              <w:rPr>
                <w:sz w:val="22"/>
              </w:rPr>
              <w:t>Follow the instructions in the LMS to submit your assessment, demonstrating your ability to:</w:t>
            </w:r>
          </w:p>
          <w:p w:rsidRPr="00956CB7" w:rsidR="00830A2B" w:rsidP="008B676D" w:rsidRDefault="00830A2B" w14:paraId="2D846D4F" w14:textId="77777777">
            <w:pPr>
              <w:pStyle w:val="Tablebullet-main"/>
              <w:rPr>
                <w:sz w:val="22"/>
              </w:rPr>
            </w:pPr>
            <w:r w:rsidRPr="00956CB7">
              <w:rPr>
                <w:sz w:val="22"/>
              </w:rPr>
              <w:t>Follow organisational procedures for file naming, management and storage.</w:t>
            </w:r>
          </w:p>
          <w:p w:rsidRPr="00956CB7" w:rsidR="00830A2B" w:rsidP="008B676D" w:rsidRDefault="00830A2B" w14:paraId="4C622D11" w14:textId="77777777">
            <w:pPr>
              <w:pStyle w:val="Tablebullet-main"/>
              <w:rPr>
                <w:sz w:val="22"/>
              </w:rPr>
            </w:pPr>
            <w:r w:rsidRPr="00956CB7">
              <w:rPr>
                <w:sz w:val="22"/>
              </w:rPr>
              <w:t>Use business technology.</w:t>
            </w:r>
          </w:p>
          <w:p w:rsidRPr="00956CB7" w:rsidR="00830A2B" w:rsidP="008B676D" w:rsidRDefault="00830A2B" w14:paraId="6D67B5F2" w14:textId="77777777">
            <w:pPr>
              <w:pStyle w:val="Tablebullet-main"/>
              <w:rPr>
                <w:sz w:val="22"/>
              </w:rPr>
            </w:pPr>
            <w:r w:rsidRPr="00956CB7">
              <w:rPr>
                <w:sz w:val="22"/>
              </w:rPr>
              <w:t>Communicate professionally using appropriate terminology / language.</w:t>
            </w:r>
          </w:p>
          <w:p w:rsidRPr="00956CB7" w:rsidR="00830A2B" w:rsidP="008B676D" w:rsidRDefault="00830A2B" w14:paraId="3EBBFDC6" w14:textId="77777777">
            <w:pPr>
              <w:pStyle w:val="Tablebullet-main"/>
              <w:rPr>
                <w:sz w:val="22"/>
              </w:rPr>
            </w:pPr>
            <w:r w:rsidRPr="00956CB7">
              <w:rPr>
                <w:sz w:val="22"/>
              </w:rPr>
              <w:t>Organise and present information professionally e.g. relevant documents / templates, formatting, grammar and spelling.</w:t>
            </w:r>
          </w:p>
          <w:p w:rsidRPr="00956CB7" w:rsidR="00830A2B" w:rsidP="008B676D" w:rsidRDefault="00830A2B" w14:paraId="4D036E52" w14:textId="77777777">
            <w:pPr>
              <w:pStyle w:val="Tablebullet-main"/>
              <w:rPr>
                <w:sz w:val="22"/>
              </w:rPr>
            </w:pPr>
            <w:r w:rsidRPr="00956CB7">
              <w:rPr>
                <w:sz w:val="22"/>
              </w:rPr>
              <w:t>Complete tasks in a timely manner.</w:t>
            </w:r>
          </w:p>
          <w:p w:rsidRPr="00956CB7" w:rsidR="00830A2B" w:rsidP="00875619" w:rsidRDefault="00830A2B" w14:paraId="17AC0E04" w14:textId="77777777">
            <w:pPr>
              <w:pStyle w:val="TableText0"/>
              <w:rPr>
                <w:rFonts w:cs="Arial"/>
                <w:sz w:val="22"/>
              </w:rPr>
            </w:pPr>
          </w:p>
          <w:p w:rsidRPr="00956CB7" w:rsidR="00830A2B" w:rsidP="00875619" w:rsidRDefault="00830A2B" w14:paraId="3EA27B35" w14:textId="77777777">
            <w:pPr>
              <w:pStyle w:val="TableText0"/>
              <w:rPr>
                <w:rFonts w:cs="Arial"/>
                <w:sz w:val="22"/>
              </w:rPr>
            </w:pPr>
            <w:r w:rsidRPr="00956CB7">
              <w:rPr>
                <w:rFonts w:cs="Arial"/>
                <w:sz w:val="22"/>
              </w:rPr>
              <w:t xml:space="preserve">Assessment to be submitted via: </w:t>
            </w:r>
          </w:p>
          <w:p w:rsidRPr="00956CB7" w:rsidR="00830A2B" w:rsidP="008B676D" w:rsidRDefault="00830A2B" w14:paraId="7A5D6C3A" w14:textId="77777777">
            <w:pPr>
              <w:pStyle w:val="Tablebullet-main"/>
              <w:rPr>
                <w:sz w:val="22"/>
              </w:rPr>
            </w:pPr>
            <w:r w:rsidRPr="00956CB7">
              <w:rPr>
                <w:sz w:val="22"/>
              </w:rPr>
              <w:t xml:space="preserve">TAFE Queensland Learning Management System: Connect   url: </w:t>
            </w:r>
            <w:hyperlink w:history="1" r:id="rId11">
              <w:r w:rsidRPr="00956CB7">
                <w:rPr>
                  <w:rStyle w:val="Hyperlink"/>
                  <w:i/>
                  <w:sz w:val="22"/>
                </w:rPr>
                <w:t>https://connect.tafeqld.edu.au/d2l/login</w:t>
              </w:r>
            </w:hyperlink>
          </w:p>
          <w:p w:rsidRPr="00956CB7" w:rsidR="00830A2B" w:rsidP="008B676D" w:rsidRDefault="00830A2B" w14:paraId="6D0DF450" w14:textId="77777777">
            <w:pPr>
              <w:pStyle w:val="Tablebullet-main"/>
              <w:rPr>
                <w:sz w:val="22"/>
                <w:lang w:eastAsia="en-US"/>
              </w:rPr>
            </w:pPr>
            <w:r w:rsidRPr="00956CB7">
              <w:rPr>
                <w:sz w:val="22"/>
                <w:lang w:eastAsia="en-US"/>
              </w:rPr>
              <w:t>Username; 9 digit student number</w:t>
            </w:r>
          </w:p>
          <w:p w:rsidRPr="00956CB7" w:rsidR="00830A2B" w:rsidP="008B676D" w:rsidRDefault="00830A2B" w14:paraId="4B629C05" w14:textId="77777777">
            <w:pPr>
              <w:pStyle w:val="Tablebullet-main"/>
              <w:rPr>
                <w:sz w:val="22"/>
                <w:lang w:eastAsia="en-US"/>
              </w:rPr>
            </w:pPr>
            <w:r w:rsidRPr="00956CB7">
              <w:rPr>
                <w:sz w:val="22"/>
                <w:lang w:eastAsia="en-US"/>
              </w:rPr>
              <w:t xml:space="preserve">For Password: Reset password go to  </w:t>
            </w:r>
            <w:hyperlink w:history="1" r:id="rId12">
              <w:r w:rsidRPr="00956CB7">
                <w:rPr>
                  <w:rStyle w:val="Hyperlink"/>
                  <w:i/>
                  <w:sz w:val="22"/>
                  <w:lang w:eastAsia="en-US"/>
                </w:rPr>
                <w:t>https://passwordreset.tafeqld.edu.au/default.aspx</w:t>
              </w:r>
            </w:hyperlink>
            <w:r w:rsidRPr="00956CB7">
              <w:rPr>
                <w:sz w:val="22"/>
                <w:lang w:eastAsia="en-US"/>
              </w:rPr>
              <w:t>&gt;</w:t>
            </w:r>
          </w:p>
        </w:tc>
      </w:tr>
      <w:tr w:rsidRPr="00956CB7" w:rsidR="00830A2B" w:rsidTr="2D270491" w14:paraId="04291AB6" w14:textId="77777777">
        <w:trPr>
          <w:trHeight w:val="566"/>
        </w:trPr>
        <w:tc>
          <w:tcPr>
            <w:tcW w:w="1180" w:type="pct"/>
            <w:shd w:val="clear" w:color="auto" w:fill="D9D9D9" w:themeFill="background1" w:themeFillShade="D9"/>
            <w:tcMar/>
          </w:tcPr>
          <w:p w:rsidRPr="00956CB7" w:rsidR="00830A2B" w:rsidP="00875619" w:rsidRDefault="00830A2B" w14:paraId="55D24ACA" w14:textId="77777777">
            <w:pPr>
              <w:pStyle w:val="Tableheading"/>
              <w:rPr>
                <w:sz w:val="22"/>
                <w:szCs w:val="22"/>
              </w:rPr>
            </w:pPr>
            <w:r w:rsidRPr="00956CB7">
              <w:rPr>
                <w:sz w:val="22"/>
                <w:szCs w:val="22"/>
              </w:rPr>
              <w:t xml:space="preserve">Instructions for the Assessor </w:t>
            </w:r>
          </w:p>
        </w:tc>
        <w:tc>
          <w:tcPr>
            <w:tcW w:w="3820" w:type="pct"/>
            <w:tcMar/>
            <w:vAlign w:val="center"/>
          </w:tcPr>
          <w:p w:rsidRPr="007855E0" w:rsidR="007855E0" w:rsidP="007855E0" w:rsidRDefault="00416E1E" w14:paraId="07ADAFF1" w14:textId="0E1DE6E4">
            <w:pPr>
              <w:spacing w:line="276" w:lineRule="auto"/>
              <w:rPr>
                <w:rFonts w:cs="Arial"/>
                <w:sz w:val="22"/>
              </w:rPr>
            </w:pPr>
            <w:r w:rsidRPr="00956CB7">
              <w:rPr>
                <w:rFonts w:cs="Arial"/>
                <w:sz w:val="22"/>
              </w:rPr>
              <w:t xml:space="preserve">The students will demonstrate the skills and knowledge required </w:t>
            </w:r>
            <w:r w:rsidRPr="00BC3954" w:rsidR="007855E0">
              <w:rPr>
                <w:sz w:val="22"/>
              </w:rPr>
              <w:t xml:space="preserve">to be sustainable in the workplace. </w:t>
            </w:r>
          </w:p>
          <w:p w:rsidRPr="00956CB7" w:rsidR="00830A2B" w:rsidP="00875619" w:rsidRDefault="00376BF1" w14:paraId="4028F796" w14:textId="7C14DF44">
            <w:pPr>
              <w:pStyle w:val="TableText0"/>
              <w:rPr>
                <w:rFonts w:cs="Arial"/>
                <w:sz w:val="22"/>
              </w:rPr>
            </w:pPr>
            <w:r w:rsidRPr="00956CB7">
              <w:rPr>
                <w:rFonts w:cs="Arial"/>
                <w:sz w:val="22"/>
              </w:rPr>
              <w:br/>
            </w:r>
            <w:r w:rsidRPr="00956CB7" w:rsidR="00830A2B">
              <w:rPr>
                <w:rFonts w:cs="Arial"/>
                <w:sz w:val="22"/>
              </w:rPr>
              <w:t xml:space="preserve">Assessors are to:   </w:t>
            </w:r>
          </w:p>
          <w:p w:rsidRPr="00956CB7" w:rsidR="00830A2B" w:rsidP="008B676D" w:rsidRDefault="00830A2B" w14:paraId="7EAF0B48" w14:textId="77777777">
            <w:pPr>
              <w:pStyle w:val="Tablebullet-main"/>
              <w:rPr>
                <w:sz w:val="22"/>
              </w:rPr>
            </w:pPr>
            <w:r w:rsidRPr="00956CB7">
              <w:rPr>
                <w:sz w:val="22"/>
              </w:rPr>
              <w:t>confirm expectations as detailed in ‘Instructions to Student’ have been followed and met</w:t>
            </w:r>
          </w:p>
          <w:p w:rsidRPr="00956CB7" w:rsidR="00830A2B" w:rsidP="008B676D" w:rsidRDefault="00830A2B" w14:paraId="1C50C889" w14:textId="77777777">
            <w:pPr>
              <w:pStyle w:val="Tablebullet-main"/>
              <w:rPr>
                <w:sz w:val="22"/>
              </w:rPr>
            </w:pPr>
            <w:r w:rsidRPr="00956CB7">
              <w:rPr>
                <w:sz w:val="22"/>
              </w:rPr>
              <w:t xml:space="preserve">provide feedback on all assessment attempts and identify additional learning and/or practice required by the student before their second attempt </w:t>
            </w:r>
          </w:p>
          <w:p w:rsidRPr="00956CB7" w:rsidR="00830A2B" w:rsidP="008B676D" w:rsidRDefault="00830A2B" w14:paraId="622A0184" w14:textId="77777777">
            <w:pPr>
              <w:pStyle w:val="Tablebullet-main"/>
              <w:rPr>
                <w:sz w:val="22"/>
              </w:rPr>
            </w:pPr>
            <w:r w:rsidRPr="1FA2DABE">
              <w:rPr>
                <w:sz w:val="22"/>
              </w:rPr>
              <w:t xml:space="preserve">use the Marking Criteria to record their assessment and feedback   </w:t>
            </w:r>
          </w:p>
          <w:p w:rsidR="75C92FAC" w:rsidP="1FA2DABE" w:rsidRDefault="75C92FAC" w14:paraId="2697C51D" w14:textId="7D6C7DBC">
            <w:pPr>
              <w:pStyle w:val="Tablebullet-main"/>
              <w:numPr>
                <w:ilvl w:val="0"/>
                <w:numId w:val="0"/>
              </w:numPr>
              <w:tabs>
                <w:tab w:val="left" w:pos="652"/>
              </w:tabs>
              <w:rPr>
                <w:rFonts w:eastAsia="Arial"/>
                <w:color w:val="000000" w:themeColor="text1"/>
                <w:sz w:val="22"/>
                <w:lang w:val="en-US"/>
              </w:rPr>
            </w:pPr>
            <w:r w:rsidRPr="1FA2DABE">
              <w:rPr>
                <w:rFonts w:eastAsia="Arial"/>
                <w:color w:val="000000" w:themeColor="text1"/>
                <w:sz w:val="22"/>
              </w:rPr>
              <w:t>Assessors of this unit must satisfy the requirements for assessors in applicable vocational education and training legislation, frameworks and/or standards.</w:t>
            </w:r>
          </w:p>
          <w:p w:rsidRPr="00956CB7" w:rsidR="00416E1E" w:rsidP="00416E1E" w:rsidRDefault="00416E1E" w14:paraId="4BB2B5E2" w14:textId="77777777">
            <w:pPr>
              <w:pStyle w:val="Tablebullet-main"/>
              <w:numPr>
                <w:ilvl w:val="0"/>
                <w:numId w:val="0"/>
              </w:numPr>
              <w:ind w:left="522" w:hanging="522"/>
              <w:rPr>
                <w:sz w:val="22"/>
              </w:rPr>
            </w:pPr>
          </w:p>
          <w:p w:rsidRPr="00956CB7" w:rsidR="00416E1E" w:rsidP="00416E1E" w:rsidRDefault="00416E1E" w14:paraId="21F88DEC" w14:textId="77777777">
            <w:pPr>
              <w:pStyle w:val="TableText0"/>
              <w:rPr>
                <w:rFonts w:eastAsia="Times New Roman" w:cs="Arial"/>
                <w:b/>
                <w:bCs/>
                <w:sz w:val="22"/>
                <w:szCs w:val="24"/>
                <w:lang w:eastAsia="en-GB"/>
              </w:rPr>
            </w:pPr>
            <w:r w:rsidRPr="00956CB7">
              <w:rPr>
                <w:rFonts w:eastAsia="Times New Roman" w:cs="Arial"/>
                <w:b/>
                <w:bCs/>
                <w:sz w:val="22"/>
                <w:szCs w:val="24"/>
                <w:lang w:eastAsia="en-GB"/>
              </w:rPr>
              <w:t xml:space="preserve">Work, Health and Safety:   </w:t>
            </w:r>
          </w:p>
          <w:p w:rsidRPr="005D0D87" w:rsidR="00416E1E" w:rsidP="005D0D87" w:rsidRDefault="00416E1E" w14:paraId="57696303" w14:textId="77777777">
            <w:pPr>
              <w:pStyle w:val="Tablebullet-main"/>
              <w:rPr>
                <w:sz w:val="22"/>
                <w:szCs w:val="28"/>
              </w:rPr>
            </w:pPr>
            <w:r w:rsidRPr="005D0D87">
              <w:rPr>
                <w:sz w:val="22"/>
                <w:szCs w:val="28"/>
              </w:rPr>
              <w:t xml:space="preserve">follow TAFE Queensland Student Rules   </w:t>
            </w:r>
          </w:p>
          <w:p w:rsidRPr="005D0D87" w:rsidR="00416E1E" w:rsidP="005D0D87" w:rsidRDefault="00416E1E" w14:paraId="0108407D" w14:textId="77777777">
            <w:pPr>
              <w:pStyle w:val="Tablebullet-main"/>
              <w:rPr>
                <w:sz w:val="22"/>
                <w:szCs w:val="28"/>
              </w:rPr>
            </w:pPr>
            <w:r w:rsidRPr="005D0D87">
              <w:rPr>
                <w:sz w:val="22"/>
                <w:szCs w:val="28"/>
              </w:rPr>
              <w:t xml:space="preserve">provide access to TAFE Queensland Student Services for any additional support   </w:t>
            </w:r>
          </w:p>
          <w:p w:rsidRPr="005D0D87" w:rsidR="005D0D87" w:rsidP="005D0D87" w:rsidRDefault="00416E1E" w14:paraId="5913208D" w14:textId="77777777">
            <w:pPr>
              <w:pStyle w:val="Tablebullet-main"/>
              <w:rPr>
                <w:sz w:val="22"/>
                <w:szCs w:val="28"/>
              </w:rPr>
            </w:pPr>
            <w:r w:rsidRPr="005D0D87">
              <w:rPr>
                <w:sz w:val="22"/>
                <w:szCs w:val="28"/>
              </w:rPr>
              <w:t xml:space="preserve">conduct risk assessments prior to any assessment task to ensure the safety of all participants and the environment   </w:t>
            </w:r>
          </w:p>
          <w:p w:rsidRPr="005D0D87" w:rsidR="00416E1E" w:rsidP="005D0D87" w:rsidRDefault="00416E1E" w14:paraId="6FE375BF" w14:textId="59ACE67D">
            <w:pPr>
              <w:pStyle w:val="Tablebullet-main"/>
            </w:pPr>
            <w:r w:rsidRPr="005D0D87">
              <w:rPr>
                <w:sz w:val="22"/>
                <w:szCs w:val="28"/>
              </w:rPr>
              <w:t>ensure an ergonomically safe work environment to complete all assessment tasks.</w:t>
            </w:r>
          </w:p>
        </w:tc>
      </w:tr>
      <w:tr w:rsidRPr="00956CB7" w:rsidR="00830A2B" w:rsidTr="2D270491" w14:paraId="5F68DD77" w14:textId="77777777">
        <w:tc>
          <w:tcPr>
            <w:tcW w:w="1180" w:type="pct"/>
            <w:shd w:val="clear" w:color="auto" w:fill="D9D9D9" w:themeFill="background1" w:themeFillShade="D9"/>
            <w:tcMar/>
          </w:tcPr>
          <w:p w:rsidRPr="00956CB7" w:rsidR="00830A2B" w:rsidP="00875619" w:rsidRDefault="00830A2B" w14:paraId="37F26CCB" w14:textId="77777777">
            <w:pPr>
              <w:pStyle w:val="Tableheading"/>
              <w:rPr>
                <w:sz w:val="22"/>
                <w:szCs w:val="22"/>
              </w:rPr>
            </w:pPr>
            <w:r w:rsidRPr="00956CB7">
              <w:rPr>
                <w:sz w:val="22"/>
                <w:szCs w:val="22"/>
              </w:rPr>
              <w:t>Note to Student</w:t>
            </w:r>
          </w:p>
        </w:tc>
        <w:tc>
          <w:tcPr>
            <w:tcW w:w="3820" w:type="pct"/>
            <w:shd w:val="clear" w:color="auto" w:fill="D9D9D9" w:themeFill="background1" w:themeFillShade="D9"/>
            <w:tcMar/>
          </w:tcPr>
          <w:p w:rsidRPr="00956CB7" w:rsidR="00830A2B" w:rsidP="00875619" w:rsidRDefault="00830A2B" w14:paraId="6A4475D2" w14:textId="77777777">
            <w:pPr>
              <w:pStyle w:val="Tabletext"/>
              <w:rPr>
                <w:strike/>
                <w:sz w:val="22"/>
                <w:szCs w:val="22"/>
              </w:rPr>
            </w:pPr>
            <w:r w:rsidRPr="00956CB7">
              <w:rPr>
                <w:sz w:val="22"/>
                <w:szCs w:val="22"/>
              </w:rPr>
              <w:t>An overview of all Assessment Tasks relevant to this unit is located in the Unit Study Guide.</w:t>
            </w:r>
          </w:p>
        </w:tc>
      </w:tr>
    </w:tbl>
    <w:p w:rsidRPr="00956CB7" w:rsidR="005410BF" w:rsidP="008B676D" w:rsidRDefault="00830A2B" w14:paraId="165C6B1F" w14:textId="453D7E25">
      <w:pPr>
        <w:spacing w:after="288" w:afterLines="120" w:line="276" w:lineRule="auto"/>
        <w:rPr>
          <w:rFonts w:eastAsia="SimSun" w:cs="Arial"/>
          <w:b/>
          <w:bCs/>
          <w:kern w:val="1"/>
          <w:szCs w:val="22"/>
          <w:lang w:eastAsia="hi-IN" w:bidi="hi-IN"/>
        </w:rPr>
      </w:pPr>
      <w:r w:rsidRPr="00956CB7">
        <w:rPr>
          <w:rFonts w:cs="Arial"/>
          <w:b/>
          <w:i/>
          <w:color w:val="FF0000"/>
          <w:szCs w:val="22"/>
          <w:lang w:eastAsia="en-US"/>
        </w:rPr>
        <w:br w:type="page"/>
      </w:r>
      <w:r w:rsidRPr="00956CB7" w:rsidR="005410BF">
        <w:rPr>
          <w:rFonts w:eastAsia="SimSun" w:cs="Arial"/>
          <w:b/>
          <w:bCs/>
          <w:kern w:val="1"/>
          <w:szCs w:val="22"/>
          <w:lang w:eastAsia="hi-IN" w:bidi="hi-IN"/>
        </w:rPr>
        <w:t xml:space="preserve">Instructions to student: </w:t>
      </w:r>
    </w:p>
    <w:p w:rsidR="00F04377" w:rsidP="00F04377" w:rsidRDefault="00F04377" w14:paraId="10D76F46" w14:textId="77777777">
      <w:pPr>
        <w:spacing w:before="120" w:after="120"/>
      </w:pPr>
      <w:r w:rsidRPr="00F04377">
        <w:t xml:space="preserve">This assessment task is to be completed based on the simulated workplace provided for you, The Righteous Bean. </w:t>
      </w:r>
    </w:p>
    <w:p w:rsidRPr="002853E5" w:rsidR="00416E1E" w:rsidP="00416E1E" w:rsidRDefault="00416E1E" w14:paraId="07458E43" w14:textId="6909E0B5">
      <w:pPr>
        <w:spacing w:before="120" w:after="120"/>
        <w:jc w:val="both"/>
        <w:rPr>
          <w:rFonts w:cs="Arial"/>
          <w:szCs w:val="22"/>
        </w:rPr>
      </w:pPr>
      <w:r w:rsidRPr="002853E5">
        <w:rPr>
          <w:rFonts w:cs="Arial"/>
          <w:szCs w:val="22"/>
        </w:rPr>
        <w:t xml:space="preserve">There are three (3) </w:t>
      </w:r>
      <w:r w:rsidR="00693E30">
        <w:rPr>
          <w:rFonts w:cs="Arial"/>
          <w:szCs w:val="22"/>
        </w:rPr>
        <w:t>P</w:t>
      </w:r>
      <w:r w:rsidRPr="002853E5" w:rsidR="00527383">
        <w:rPr>
          <w:rFonts w:cs="Arial"/>
          <w:szCs w:val="22"/>
        </w:rPr>
        <w:t>arts</w:t>
      </w:r>
      <w:r w:rsidRPr="002853E5">
        <w:rPr>
          <w:rFonts w:cs="Arial"/>
          <w:szCs w:val="22"/>
        </w:rPr>
        <w:t xml:space="preserve"> to this Case Study, and you are required to complete all three </w:t>
      </w:r>
      <w:r w:rsidR="00693E30">
        <w:rPr>
          <w:rFonts w:cs="Arial"/>
          <w:szCs w:val="22"/>
        </w:rPr>
        <w:t>P</w:t>
      </w:r>
      <w:r w:rsidRPr="002853E5" w:rsidR="00527383">
        <w:rPr>
          <w:rFonts w:cs="Arial"/>
          <w:szCs w:val="22"/>
        </w:rPr>
        <w:t>arts</w:t>
      </w:r>
      <w:r w:rsidRPr="002853E5" w:rsidR="002853E5">
        <w:rPr>
          <w:rFonts w:cs="Arial"/>
          <w:szCs w:val="22"/>
        </w:rPr>
        <w:t xml:space="preserve"> in sequential order</w:t>
      </w:r>
      <w:r w:rsidRPr="002853E5">
        <w:rPr>
          <w:rFonts w:cs="Arial"/>
          <w:szCs w:val="22"/>
        </w:rPr>
        <w:t>.</w:t>
      </w:r>
    </w:p>
    <w:p w:rsidRPr="00001549" w:rsidR="00001549" w:rsidP="00001549" w:rsidRDefault="00001549" w14:paraId="460C70E0" w14:textId="77777777">
      <w:pPr>
        <w:rPr>
          <w:szCs w:val="22"/>
        </w:rPr>
      </w:pPr>
      <w:r w:rsidRPr="00001549">
        <w:rPr>
          <w:szCs w:val="22"/>
        </w:rPr>
        <w:t>To complete this assessment, read the scenario and follow the instructions below:</w:t>
      </w:r>
    </w:p>
    <w:tbl>
      <w:tblPr>
        <w:tblW w:w="0" w:type="auto"/>
        <w:tblInd w:w="108" w:type="dxa"/>
        <w:tblBorders>
          <w:left w:val="single" w:color="FFEA00" w:sz="48" w:space="0"/>
        </w:tblBorders>
        <w:shd w:val="clear" w:color="auto" w:fill="F2F2F2"/>
        <w:tblLayout w:type="fixed"/>
        <w:tblLook w:val="04A0" w:firstRow="1" w:lastRow="0" w:firstColumn="1" w:lastColumn="0" w:noHBand="0" w:noVBand="1"/>
      </w:tblPr>
      <w:tblGrid>
        <w:gridCol w:w="993"/>
        <w:gridCol w:w="9213"/>
      </w:tblGrid>
      <w:tr w:rsidRPr="00001549" w:rsidR="00001549" w:rsidTr="00875619" w14:paraId="2210F369" w14:textId="77777777">
        <w:trPr>
          <w:trHeight w:val="833"/>
        </w:trPr>
        <w:tc>
          <w:tcPr>
            <w:tcW w:w="993" w:type="dxa"/>
            <w:tcBorders>
              <w:left w:val="single" w:color="A2A2A2" w:sz="48" w:space="0"/>
            </w:tcBorders>
            <w:shd w:val="clear" w:color="auto" w:fill="F2F2F2"/>
          </w:tcPr>
          <w:p w:rsidRPr="00001549" w:rsidR="00001549" w:rsidP="00875619" w:rsidRDefault="00001549" w14:paraId="66532541" w14:textId="77777777">
            <w:pPr>
              <w:jc w:val="center"/>
            </w:pPr>
            <w:r w:rsidRPr="00001549">
              <w:rPr>
                <w:noProof/>
                <w:sz w:val="80"/>
                <w:szCs w:val="80"/>
                <w:lang w:eastAsia="en-AU"/>
              </w:rPr>
              <w:drawing>
                <wp:inline distT="0" distB="0" distL="0" distR="0" wp14:anchorId="147FD530" wp14:editId="07224F82">
                  <wp:extent cx="396000" cy="396000"/>
                  <wp:effectExtent l="0" t="0" r="4445" b="4445"/>
                  <wp:docPr id="4" name="Picture 103" descr="Scenari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Scenario-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9213" w:type="dxa"/>
            <w:shd w:val="clear" w:color="auto" w:fill="F2F2F2"/>
            <w:vAlign w:val="center"/>
          </w:tcPr>
          <w:p w:rsidRPr="00001549" w:rsidR="00001549" w:rsidP="00875619" w:rsidRDefault="00001549" w14:paraId="1EC90D53" w14:textId="77777777">
            <w:pPr>
              <w:pStyle w:val="Calloutheading"/>
            </w:pPr>
            <w:r w:rsidRPr="00001549">
              <w:t>Scenario</w:t>
            </w:r>
          </w:p>
        </w:tc>
      </w:tr>
      <w:tr w:rsidRPr="00AF53C0" w:rsidR="00001549" w:rsidTr="00875619" w14:paraId="7C319075" w14:textId="77777777">
        <w:tc>
          <w:tcPr>
            <w:tcW w:w="10206" w:type="dxa"/>
            <w:gridSpan w:val="2"/>
            <w:tcBorders>
              <w:left w:val="single" w:color="A2A2A2" w:sz="48" w:space="0"/>
            </w:tcBorders>
            <w:shd w:val="clear" w:color="auto" w:fill="F2F2F2"/>
          </w:tcPr>
          <w:p w:rsidRPr="00956CB7" w:rsidR="00001549" w:rsidP="00001549" w:rsidRDefault="00001549" w14:paraId="20DE559B" w14:textId="77777777">
            <w:pPr>
              <w:spacing w:before="120" w:after="120" w:line="276" w:lineRule="auto"/>
              <w:jc w:val="both"/>
              <w:rPr>
                <w:rFonts w:cs="Arial"/>
              </w:rPr>
            </w:pPr>
            <w:r w:rsidRPr="00956CB7">
              <w:rPr>
                <w:rFonts w:cs="Arial"/>
              </w:rPr>
              <w:t>You have been interviewed by the Human Resources Manager at The Righteous Bean in the town/city where you live and have been hired as a Barista.</w:t>
            </w:r>
          </w:p>
          <w:p w:rsidRPr="00956CB7" w:rsidR="00001549" w:rsidP="00001549" w:rsidRDefault="00001549" w14:paraId="0C86CD97" w14:textId="77777777">
            <w:pPr>
              <w:spacing w:before="120" w:after="120" w:line="276" w:lineRule="auto"/>
              <w:jc w:val="both"/>
              <w:rPr>
                <w:rFonts w:cs="Arial"/>
              </w:rPr>
            </w:pPr>
            <w:r w:rsidRPr="00956CB7">
              <w:rPr>
                <w:rFonts w:cs="Arial"/>
              </w:rPr>
              <w:t>As part of your Induction and Orientation, you were supplied with the following documents:</w:t>
            </w:r>
          </w:p>
          <w:p w:rsidRPr="00956CB7" w:rsidR="00001549" w:rsidP="00001549" w:rsidRDefault="00001549" w14:paraId="2A89C8C3" w14:textId="77777777">
            <w:pPr>
              <w:pStyle w:val="ListParagraph"/>
              <w:numPr>
                <w:ilvl w:val="0"/>
                <w:numId w:val="20"/>
              </w:numPr>
              <w:spacing w:before="120" w:after="120" w:line="276" w:lineRule="auto"/>
              <w:contextualSpacing w:val="0"/>
              <w:jc w:val="both"/>
              <w:rPr>
                <w:rFonts w:cs="Arial"/>
              </w:rPr>
            </w:pPr>
            <w:r w:rsidRPr="00956CB7">
              <w:rPr>
                <w:rFonts w:cs="Arial"/>
              </w:rPr>
              <w:t>The Righteous Bean Job Description for Barista</w:t>
            </w:r>
          </w:p>
          <w:p w:rsidRPr="00956CB7" w:rsidR="00001549" w:rsidP="00001549" w:rsidRDefault="00001549" w14:paraId="02E7AF72" w14:textId="77777777">
            <w:pPr>
              <w:pStyle w:val="ListParagraph"/>
              <w:numPr>
                <w:ilvl w:val="0"/>
                <w:numId w:val="20"/>
              </w:numPr>
              <w:spacing w:before="120" w:after="120" w:line="276" w:lineRule="auto"/>
              <w:contextualSpacing w:val="0"/>
              <w:jc w:val="both"/>
              <w:rPr>
                <w:rFonts w:cs="Arial"/>
              </w:rPr>
            </w:pPr>
            <w:r w:rsidRPr="00956CB7">
              <w:rPr>
                <w:rFonts w:cs="Arial"/>
              </w:rPr>
              <w:t>The Righteous Bean Energy and Conservation Policy and Procedures</w:t>
            </w:r>
          </w:p>
          <w:p w:rsidRPr="00956CB7" w:rsidR="00001549" w:rsidP="00001549" w:rsidRDefault="00001549" w14:paraId="0D424A49" w14:textId="77777777">
            <w:pPr>
              <w:pStyle w:val="ListParagraph"/>
              <w:numPr>
                <w:ilvl w:val="0"/>
                <w:numId w:val="20"/>
              </w:numPr>
              <w:spacing w:before="120" w:after="120" w:line="276" w:lineRule="auto"/>
              <w:contextualSpacing w:val="0"/>
              <w:jc w:val="both"/>
              <w:rPr>
                <w:rFonts w:cs="Arial"/>
              </w:rPr>
            </w:pPr>
            <w:r w:rsidRPr="00956CB7">
              <w:rPr>
                <w:rFonts w:cs="Arial"/>
              </w:rPr>
              <w:t>The Righteous Bean Mission, Vision and Value Statement</w:t>
            </w:r>
          </w:p>
          <w:p w:rsidRPr="00956CB7" w:rsidR="00001549" w:rsidP="00001549" w:rsidRDefault="00001549" w14:paraId="432889E5" w14:textId="77777777">
            <w:pPr>
              <w:pStyle w:val="ListParagraph"/>
              <w:numPr>
                <w:ilvl w:val="0"/>
                <w:numId w:val="20"/>
              </w:numPr>
              <w:spacing w:before="120" w:after="120" w:line="276" w:lineRule="auto"/>
              <w:contextualSpacing w:val="0"/>
              <w:jc w:val="both"/>
              <w:rPr>
                <w:rFonts w:cs="Arial"/>
              </w:rPr>
            </w:pPr>
            <w:r w:rsidRPr="00956CB7">
              <w:rPr>
                <w:rFonts w:cs="Arial"/>
              </w:rPr>
              <w:t>The Righteous Bean Acquisition Policy</w:t>
            </w:r>
          </w:p>
          <w:p w:rsidRPr="00956CB7" w:rsidR="00001549" w:rsidP="00001549" w:rsidRDefault="00001549" w14:paraId="053EE995" w14:textId="77777777">
            <w:pPr>
              <w:spacing w:before="120" w:after="120" w:line="276" w:lineRule="auto"/>
              <w:jc w:val="both"/>
              <w:rPr>
                <w:rFonts w:cs="Arial"/>
              </w:rPr>
            </w:pPr>
            <w:r w:rsidRPr="00956CB7">
              <w:rPr>
                <w:rFonts w:cs="Arial"/>
              </w:rPr>
              <w:t>The Righteous Bean is a boutique coffee roasting operation and coffee shop that specialises in coffees, chocolates and teas from around the globe. The business sources only the finest organic coffee, chocolate and tea and products come from producers who use sustainable agriculture methods and who work toward conserving natural resources and the health of their workers. All products are not only certified organic, but they’re also fairly traded.</w:t>
            </w:r>
          </w:p>
          <w:p w:rsidRPr="00956CB7" w:rsidR="00001549" w:rsidP="00001549" w:rsidRDefault="00001549" w14:paraId="5993A3B0" w14:textId="77777777">
            <w:pPr>
              <w:spacing w:before="120" w:after="120" w:line="276" w:lineRule="auto"/>
              <w:jc w:val="both"/>
              <w:rPr>
                <w:rFonts w:cs="Arial"/>
              </w:rPr>
            </w:pPr>
            <w:r w:rsidRPr="00956CB7">
              <w:rPr>
                <w:rFonts w:cs="Arial"/>
              </w:rPr>
              <w:t>Following discussions with your Supervisor, you have been asked to be a part of the organisation’s push to become more environmentally responsible by participating in sustainable work practices. This initiative was instigated by the Store Manager, who is eager for it to succeed and deliver noticeable triple bottom line benefits.</w:t>
            </w:r>
          </w:p>
          <w:p w:rsidRPr="00956CB7" w:rsidR="00001549" w:rsidP="00001549" w:rsidRDefault="00001549" w14:paraId="0FFB7760" w14:textId="77777777">
            <w:pPr>
              <w:spacing w:before="120" w:after="120" w:line="276" w:lineRule="auto"/>
              <w:jc w:val="both"/>
              <w:rPr>
                <w:rFonts w:cs="Arial"/>
              </w:rPr>
            </w:pPr>
            <w:r w:rsidRPr="00956CB7">
              <w:rPr>
                <w:rFonts w:cs="Arial"/>
              </w:rPr>
              <w:t>You have been asked to focus your attention on three (3) sustainable work practices, namely:</w:t>
            </w:r>
          </w:p>
          <w:p w:rsidRPr="00956CB7" w:rsidR="00001549" w:rsidP="00001549" w:rsidRDefault="00001549" w14:paraId="3D1F4896" w14:textId="77777777">
            <w:pPr>
              <w:pStyle w:val="ListParagraph"/>
              <w:numPr>
                <w:ilvl w:val="0"/>
                <w:numId w:val="20"/>
              </w:numPr>
              <w:spacing w:before="120" w:after="120" w:line="276" w:lineRule="auto"/>
              <w:contextualSpacing w:val="0"/>
              <w:jc w:val="both"/>
              <w:rPr>
                <w:rFonts w:cs="Arial"/>
              </w:rPr>
            </w:pPr>
            <w:r w:rsidRPr="00927104">
              <w:rPr>
                <w:rFonts w:cs="Arial"/>
                <w:b/>
              </w:rPr>
              <w:t>Waste</w:t>
            </w:r>
            <w:r w:rsidRPr="00956CB7">
              <w:rPr>
                <w:rFonts w:cs="Arial"/>
              </w:rPr>
              <w:t xml:space="preserve"> reduction</w:t>
            </w:r>
          </w:p>
          <w:p w:rsidRPr="00956CB7" w:rsidR="00001549" w:rsidP="00001549" w:rsidRDefault="00D73F09" w14:paraId="00727956" w14:textId="50ED8C2A">
            <w:pPr>
              <w:pStyle w:val="ListParagraph"/>
              <w:numPr>
                <w:ilvl w:val="0"/>
                <w:numId w:val="20"/>
              </w:numPr>
              <w:spacing w:before="120" w:after="120" w:line="276" w:lineRule="auto"/>
              <w:contextualSpacing w:val="0"/>
              <w:jc w:val="both"/>
              <w:rPr>
                <w:rFonts w:cs="Arial"/>
              </w:rPr>
            </w:pPr>
            <w:r w:rsidRPr="00927104">
              <w:rPr>
                <w:rFonts w:cs="Arial"/>
                <w:b/>
              </w:rPr>
              <w:t>Recycling</w:t>
            </w:r>
            <w:r>
              <w:rPr>
                <w:rFonts w:cs="Arial"/>
              </w:rPr>
              <w:t xml:space="preserve"> and </w:t>
            </w:r>
            <w:r w:rsidRPr="00927104">
              <w:rPr>
                <w:rFonts w:cs="Arial"/>
                <w:b/>
              </w:rPr>
              <w:t>reducing</w:t>
            </w:r>
            <w:r>
              <w:rPr>
                <w:rFonts w:cs="Arial"/>
              </w:rPr>
              <w:t xml:space="preserve"> the amount of</w:t>
            </w:r>
            <w:r w:rsidRPr="00956CB7" w:rsidR="00001549">
              <w:rPr>
                <w:rFonts w:cs="Arial"/>
              </w:rPr>
              <w:t xml:space="preserve"> plastics used in the take-away service of teas, coffees and food items.</w:t>
            </w:r>
          </w:p>
          <w:p w:rsidRPr="00956CB7" w:rsidR="00001549" w:rsidP="00001549" w:rsidRDefault="00001549" w14:paraId="42A57AA2" w14:textId="77777777">
            <w:pPr>
              <w:spacing w:before="120" w:after="120" w:line="276" w:lineRule="auto"/>
              <w:jc w:val="both"/>
              <w:rPr>
                <w:rFonts w:cs="Arial"/>
              </w:rPr>
            </w:pPr>
            <w:r w:rsidRPr="00956CB7">
              <w:rPr>
                <w:rFonts w:cs="Arial"/>
              </w:rPr>
              <w:t>Your Supervisor has directed that you begin your work on this project by:</w:t>
            </w:r>
          </w:p>
          <w:p w:rsidRPr="00956CB7" w:rsidR="00001549" w:rsidP="00001549" w:rsidRDefault="00001549" w14:paraId="615E8100" w14:textId="77777777">
            <w:pPr>
              <w:pStyle w:val="ListParagraph"/>
              <w:numPr>
                <w:ilvl w:val="0"/>
                <w:numId w:val="20"/>
              </w:numPr>
              <w:spacing w:before="120" w:after="120" w:line="276" w:lineRule="auto"/>
              <w:contextualSpacing w:val="0"/>
              <w:jc w:val="both"/>
              <w:rPr>
                <w:rFonts w:cs="Arial"/>
              </w:rPr>
            </w:pPr>
            <w:r w:rsidRPr="00956CB7">
              <w:rPr>
                <w:rFonts w:cs="Arial"/>
              </w:rPr>
              <w:t>identifying sustainable work practices applicable to your role</w:t>
            </w:r>
          </w:p>
          <w:p w:rsidRPr="00956CB7" w:rsidR="00001549" w:rsidP="00001549" w:rsidRDefault="00001549" w14:paraId="0187D4BD" w14:textId="5D710630">
            <w:pPr>
              <w:pStyle w:val="ListParagraph"/>
              <w:numPr>
                <w:ilvl w:val="0"/>
                <w:numId w:val="20"/>
              </w:numPr>
              <w:spacing w:before="120" w:after="120" w:line="276" w:lineRule="auto"/>
              <w:contextualSpacing w:val="0"/>
              <w:jc w:val="both"/>
              <w:rPr>
                <w:rFonts w:cs="Arial"/>
              </w:rPr>
            </w:pPr>
            <w:r w:rsidRPr="00956CB7">
              <w:rPr>
                <w:rFonts w:cs="Arial"/>
              </w:rPr>
              <w:t>measuring the amount of waste produced, and plastics consumed in the take-away service of teas and coffees</w:t>
            </w:r>
          </w:p>
          <w:p w:rsidRPr="00956CB7" w:rsidR="00001549" w:rsidP="00001549" w:rsidRDefault="00001549" w14:paraId="52F9142D" w14:textId="77777777">
            <w:pPr>
              <w:pStyle w:val="ListParagraph"/>
              <w:numPr>
                <w:ilvl w:val="0"/>
                <w:numId w:val="20"/>
              </w:numPr>
              <w:spacing w:before="120" w:after="120" w:line="276" w:lineRule="auto"/>
              <w:contextualSpacing w:val="0"/>
              <w:jc w:val="both"/>
              <w:rPr>
                <w:rFonts w:cs="Arial"/>
              </w:rPr>
            </w:pPr>
            <w:r w:rsidRPr="00956CB7">
              <w:rPr>
                <w:rFonts w:cs="Arial"/>
              </w:rPr>
              <w:t>recording and filing data that was measured</w:t>
            </w:r>
          </w:p>
          <w:p w:rsidRPr="00956CB7" w:rsidR="00001549" w:rsidP="00001549" w:rsidRDefault="00001549" w14:paraId="3887E10F" w14:textId="77777777">
            <w:pPr>
              <w:pStyle w:val="ListParagraph"/>
              <w:numPr>
                <w:ilvl w:val="0"/>
                <w:numId w:val="20"/>
              </w:numPr>
              <w:spacing w:before="120" w:after="120" w:line="276" w:lineRule="auto"/>
              <w:contextualSpacing w:val="0"/>
              <w:jc w:val="both"/>
              <w:rPr>
                <w:rFonts w:cs="Arial"/>
              </w:rPr>
            </w:pPr>
            <w:r w:rsidRPr="00956CB7">
              <w:rPr>
                <w:rFonts w:cs="Arial"/>
              </w:rPr>
              <w:t xml:space="preserve">determining resource inefficiencies from your observations and data. </w:t>
            </w:r>
          </w:p>
          <w:p w:rsidRPr="00001549" w:rsidR="00001549" w:rsidP="00875619" w:rsidRDefault="00001549" w14:paraId="3CB1630C" w14:textId="2EF24F70">
            <w:pPr>
              <w:pStyle w:val="Callouttext"/>
            </w:pPr>
          </w:p>
        </w:tc>
      </w:tr>
    </w:tbl>
    <w:p w:rsidRPr="00FE1E02" w:rsidR="00001549" w:rsidP="00FE1E02" w:rsidRDefault="00001549" w14:paraId="56B70375" w14:textId="77777777">
      <w:pPr>
        <w:spacing w:before="120" w:after="120"/>
        <w:jc w:val="both"/>
        <w:rPr>
          <w:rFonts w:cs="Arial"/>
          <w:sz w:val="20"/>
          <w:szCs w:val="20"/>
        </w:rPr>
      </w:pPr>
    </w:p>
    <w:p w:rsidR="00001549" w:rsidRDefault="00001549" w14:paraId="5069CCFA" w14:textId="77777777">
      <w:pPr>
        <w:spacing w:after="160" w:line="259" w:lineRule="auto"/>
        <w:rPr>
          <w:rFonts w:cs="Arial" w:eastAsiaTheme="majorEastAsia"/>
          <w:b/>
          <w:bCs/>
          <w:color w:val="C62328"/>
          <w:spacing w:val="5"/>
          <w:kern w:val="28"/>
          <w:sz w:val="32"/>
          <w:szCs w:val="40"/>
          <w:lang w:val="en-GB" w:eastAsia="en-AU"/>
        </w:rPr>
      </w:pPr>
      <w:r>
        <w:rPr>
          <w:rFonts w:cs="Arial" w:eastAsiaTheme="majorEastAsia"/>
          <w:b/>
          <w:bCs/>
          <w:color w:val="C62328"/>
          <w:spacing w:val="5"/>
          <w:kern w:val="28"/>
          <w:sz w:val="32"/>
          <w:szCs w:val="40"/>
          <w:lang w:val="en-GB" w:eastAsia="en-AU"/>
        </w:rPr>
        <w:br w:type="page"/>
      </w:r>
    </w:p>
    <w:p w:rsidRPr="00001549" w:rsidR="00416E1E" w:rsidP="00001549" w:rsidRDefault="00527383" w14:paraId="7C9164A3" w14:textId="47410691">
      <w:pPr>
        <w:pStyle w:val="TableHeading0"/>
        <w:rPr>
          <w:lang w:val="en-GB"/>
        </w:rPr>
      </w:pPr>
      <w:r>
        <w:rPr>
          <w:lang w:val="en-GB"/>
        </w:rPr>
        <w:t>Part</w:t>
      </w:r>
      <w:r w:rsidR="00246DFE">
        <w:rPr>
          <w:lang w:val="en-GB"/>
        </w:rPr>
        <w:t xml:space="preserve"> A</w:t>
      </w:r>
      <w:r w:rsidRPr="00C33E79" w:rsidR="00416E1E">
        <w:rPr>
          <w:lang w:val="en-GB"/>
        </w:rPr>
        <w:t xml:space="preserve"> – Identifying work role sustainable work practices</w:t>
      </w:r>
    </w:p>
    <w:p w:rsidRPr="001F4F9E" w:rsidR="00416E1E" w:rsidP="00416E1E" w:rsidRDefault="00416E1E" w14:paraId="70CEB3A1" w14:textId="181098B7">
      <w:pPr>
        <w:spacing w:before="120" w:after="120"/>
        <w:rPr>
          <w:rFonts w:cs="Arial"/>
          <w:szCs w:val="22"/>
        </w:rPr>
      </w:pPr>
      <w:bookmarkStart w:name="_Hlk84148179" w:id="6"/>
      <w:r w:rsidRPr="001F4F9E">
        <w:rPr>
          <w:rFonts w:cs="Arial"/>
          <w:szCs w:val="22"/>
        </w:rPr>
        <w:t xml:space="preserve">For this </w:t>
      </w:r>
      <w:r w:rsidR="009C37CF">
        <w:rPr>
          <w:rFonts w:cs="Arial"/>
          <w:szCs w:val="22"/>
        </w:rPr>
        <w:t>P</w:t>
      </w:r>
      <w:r w:rsidR="00246DFE">
        <w:rPr>
          <w:rFonts w:cs="Arial"/>
          <w:szCs w:val="22"/>
        </w:rPr>
        <w:t>art</w:t>
      </w:r>
      <w:r w:rsidRPr="001F4F9E">
        <w:rPr>
          <w:rFonts w:cs="Arial"/>
          <w:szCs w:val="22"/>
        </w:rPr>
        <w:t xml:space="preserve"> of the Case Study you are required to:</w:t>
      </w:r>
    </w:p>
    <w:p w:rsidRPr="00C74C7D" w:rsidR="00416E1E" w:rsidP="00A9046D" w:rsidRDefault="00C74C7D" w14:paraId="44CE0F6A" w14:textId="4DBB2D93">
      <w:pPr>
        <w:tabs>
          <w:tab w:val="left" w:pos="851"/>
        </w:tabs>
        <w:spacing w:before="120" w:after="120" w:line="240" w:lineRule="auto"/>
        <w:rPr>
          <w:rFonts w:cs="Arial"/>
          <w:szCs w:val="22"/>
        </w:rPr>
      </w:pPr>
      <w:bookmarkStart w:name="_Hlk82172479" w:id="7"/>
      <w:r w:rsidRPr="00C74C7D">
        <w:rPr>
          <w:rFonts w:cs="Arial"/>
          <w:b/>
          <w:szCs w:val="22"/>
        </w:rPr>
        <w:t>Step 1</w:t>
      </w:r>
      <w:r w:rsidRPr="00C74C7D">
        <w:rPr>
          <w:rFonts w:cs="Arial"/>
          <w:szCs w:val="22"/>
        </w:rPr>
        <w:t xml:space="preserve">: </w:t>
      </w:r>
      <w:r w:rsidR="00A9046D">
        <w:rPr>
          <w:rFonts w:cs="Arial"/>
          <w:szCs w:val="22"/>
        </w:rPr>
        <w:tab/>
      </w:r>
      <w:r w:rsidRPr="00C74C7D" w:rsidR="00416E1E">
        <w:rPr>
          <w:rFonts w:cs="Arial"/>
          <w:szCs w:val="22"/>
        </w:rPr>
        <w:t>Read and become familiar with the</w:t>
      </w:r>
      <w:r w:rsidRPr="00C74C7D" w:rsidR="00001549">
        <w:rPr>
          <w:rFonts w:cs="Arial"/>
          <w:szCs w:val="22"/>
        </w:rPr>
        <w:t xml:space="preserve"> above</w:t>
      </w:r>
      <w:r w:rsidRPr="00C74C7D" w:rsidR="00416E1E">
        <w:rPr>
          <w:rFonts w:cs="Arial"/>
          <w:szCs w:val="22"/>
        </w:rPr>
        <w:t xml:space="preserve"> Scenario</w:t>
      </w:r>
      <w:r w:rsidRPr="00C74C7D" w:rsidR="00001549">
        <w:rPr>
          <w:rFonts w:cs="Arial"/>
          <w:szCs w:val="22"/>
        </w:rPr>
        <w:t xml:space="preserve"> </w:t>
      </w:r>
      <w:r w:rsidRPr="00C74C7D" w:rsidR="00416E1E">
        <w:rPr>
          <w:rFonts w:cs="Arial"/>
          <w:szCs w:val="22"/>
        </w:rPr>
        <w:t>for this Case Study.</w:t>
      </w:r>
    </w:p>
    <w:p w:rsidRPr="00C74C7D" w:rsidR="00416E1E" w:rsidP="00A9046D" w:rsidRDefault="00C74C7D" w14:paraId="30322CF3" w14:textId="07DBF168">
      <w:pPr>
        <w:tabs>
          <w:tab w:val="left" w:pos="851"/>
        </w:tabs>
        <w:spacing w:before="120" w:after="120" w:line="240" w:lineRule="auto"/>
        <w:rPr>
          <w:rFonts w:cs="Arial"/>
          <w:szCs w:val="22"/>
        </w:rPr>
      </w:pPr>
      <w:r w:rsidRPr="00C74C7D">
        <w:rPr>
          <w:rFonts w:cs="Arial"/>
          <w:b/>
          <w:szCs w:val="22"/>
        </w:rPr>
        <w:t>Step 2:</w:t>
      </w:r>
      <w:r w:rsidRPr="00C74C7D">
        <w:rPr>
          <w:rFonts w:cs="Arial"/>
          <w:szCs w:val="22"/>
        </w:rPr>
        <w:t xml:space="preserve"> </w:t>
      </w:r>
      <w:r w:rsidR="00A9046D">
        <w:rPr>
          <w:rFonts w:cs="Arial"/>
          <w:szCs w:val="22"/>
        </w:rPr>
        <w:tab/>
      </w:r>
      <w:r w:rsidRPr="00C74C7D" w:rsidR="00416744">
        <w:rPr>
          <w:rFonts w:cs="Arial"/>
          <w:szCs w:val="22"/>
        </w:rPr>
        <w:t>Read and become familiar with</w:t>
      </w:r>
      <w:r w:rsidRPr="00C74C7D" w:rsidR="00416E1E">
        <w:rPr>
          <w:rFonts w:cs="Arial"/>
          <w:szCs w:val="22"/>
        </w:rPr>
        <w:t>:</w:t>
      </w:r>
    </w:p>
    <w:p w:rsidRPr="00C74C7D" w:rsidR="00416E1E" w:rsidP="00C74C7D" w:rsidRDefault="00416E1E" w14:paraId="0FF33F25" w14:textId="0B6E2ABD">
      <w:pPr>
        <w:pStyle w:val="ListParagraph"/>
        <w:numPr>
          <w:ilvl w:val="0"/>
          <w:numId w:val="39"/>
        </w:numPr>
        <w:spacing w:before="120" w:after="120" w:line="240" w:lineRule="auto"/>
        <w:ind w:left="1276" w:hanging="283"/>
        <w:jc w:val="both"/>
        <w:rPr>
          <w:rFonts w:cs="Arial"/>
          <w:szCs w:val="22"/>
        </w:rPr>
      </w:pPr>
      <w:r w:rsidRPr="00C74C7D">
        <w:rPr>
          <w:rFonts w:cs="Arial"/>
          <w:szCs w:val="22"/>
        </w:rPr>
        <w:t>The Righteous Bean Job Description for Barista</w:t>
      </w:r>
      <w:r w:rsidRPr="00C74C7D" w:rsidR="00FE1E02">
        <w:rPr>
          <w:rFonts w:cs="Arial"/>
          <w:szCs w:val="22"/>
        </w:rPr>
        <w:t xml:space="preserve"> (Appendix </w:t>
      </w:r>
      <w:r w:rsidRPr="00C74C7D" w:rsidR="00001549">
        <w:rPr>
          <w:rFonts w:cs="Arial"/>
          <w:szCs w:val="22"/>
        </w:rPr>
        <w:t>A</w:t>
      </w:r>
      <w:r w:rsidRPr="00C74C7D" w:rsidR="00FE1E02">
        <w:rPr>
          <w:rFonts w:cs="Arial"/>
          <w:szCs w:val="22"/>
        </w:rPr>
        <w:t>)</w:t>
      </w:r>
    </w:p>
    <w:p w:rsidRPr="00C74C7D" w:rsidR="00416E1E" w:rsidP="00C74C7D" w:rsidRDefault="00416E1E" w14:paraId="01CA3241" w14:textId="6A66B46B">
      <w:pPr>
        <w:pStyle w:val="ListParagraph"/>
        <w:numPr>
          <w:ilvl w:val="0"/>
          <w:numId w:val="39"/>
        </w:numPr>
        <w:spacing w:before="120" w:after="120" w:line="240" w:lineRule="auto"/>
        <w:ind w:left="1276" w:hanging="283"/>
        <w:jc w:val="both"/>
        <w:rPr>
          <w:rFonts w:cs="Arial"/>
          <w:szCs w:val="22"/>
        </w:rPr>
      </w:pPr>
      <w:r w:rsidRPr="00C74C7D">
        <w:rPr>
          <w:rFonts w:cs="Arial"/>
          <w:szCs w:val="22"/>
        </w:rPr>
        <w:t>The Righteous Bean Energy and Conservation Policy and Procedures</w:t>
      </w:r>
      <w:r w:rsidRPr="00C74C7D" w:rsidR="00FE1E02">
        <w:rPr>
          <w:rFonts w:cs="Arial"/>
          <w:szCs w:val="22"/>
        </w:rPr>
        <w:t xml:space="preserve"> (Appendix </w:t>
      </w:r>
      <w:r w:rsidRPr="00C74C7D" w:rsidR="002A5B32">
        <w:rPr>
          <w:rFonts w:cs="Arial"/>
          <w:szCs w:val="22"/>
        </w:rPr>
        <w:t>B</w:t>
      </w:r>
      <w:r w:rsidRPr="00C74C7D" w:rsidR="00FE1E02">
        <w:rPr>
          <w:rFonts w:cs="Arial"/>
          <w:szCs w:val="22"/>
        </w:rPr>
        <w:t>)</w:t>
      </w:r>
    </w:p>
    <w:p w:rsidRPr="00C74C7D" w:rsidR="00416E1E" w:rsidP="00C74C7D" w:rsidRDefault="00416E1E" w14:paraId="44F6A9DA" w14:textId="3E76B4A9">
      <w:pPr>
        <w:pStyle w:val="ListParagraph"/>
        <w:numPr>
          <w:ilvl w:val="0"/>
          <w:numId w:val="39"/>
        </w:numPr>
        <w:spacing w:before="120" w:after="120" w:line="240" w:lineRule="auto"/>
        <w:ind w:left="1276" w:hanging="283"/>
        <w:jc w:val="both"/>
        <w:rPr>
          <w:rFonts w:cs="Arial"/>
          <w:szCs w:val="22"/>
        </w:rPr>
      </w:pPr>
      <w:r w:rsidRPr="00C74C7D">
        <w:rPr>
          <w:rFonts w:cs="Arial"/>
          <w:szCs w:val="22"/>
        </w:rPr>
        <w:t>The Righteous Bean Mission, Vision and Value Statement</w:t>
      </w:r>
      <w:r w:rsidRPr="00C74C7D" w:rsidR="00FE1E02">
        <w:rPr>
          <w:rFonts w:cs="Arial"/>
          <w:szCs w:val="22"/>
        </w:rPr>
        <w:t xml:space="preserve"> (Appendix </w:t>
      </w:r>
      <w:r w:rsidRPr="00C74C7D" w:rsidR="002A5B32">
        <w:rPr>
          <w:rFonts w:cs="Arial"/>
          <w:szCs w:val="22"/>
        </w:rPr>
        <w:t>C</w:t>
      </w:r>
      <w:r w:rsidRPr="00C74C7D" w:rsidR="00FE1E02">
        <w:rPr>
          <w:rFonts w:cs="Arial"/>
          <w:szCs w:val="22"/>
        </w:rPr>
        <w:t>)</w:t>
      </w:r>
    </w:p>
    <w:p w:rsidRPr="00C74C7D" w:rsidR="00416E1E" w:rsidP="00C74C7D" w:rsidRDefault="00416E1E" w14:paraId="45DED98D" w14:textId="736AA70E">
      <w:pPr>
        <w:pStyle w:val="ListParagraph"/>
        <w:numPr>
          <w:ilvl w:val="0"/>
          <w:numId w:val="39"/>
        </w:numPr>
        <w:spacing w:before="120" w:after="120" w:line="240" w:lineRule="auto"/>
        <w:ind w:left="1276" w:hanging="283"/>
        <w:jc w:val="both"/>
        <w:rPr>
          <w:rFonts w:cs="Arial"/>
          <w:szCs w:val="22"/>
        </w:rPr>
      </w:pPr>
      <w:r w:rsidRPr="00C74C7D">
        <w:rPr>
          <w:rFonts w:cs="Arial"/>
          <w:szCs w:val="22"/>
        </w:rPr>
        <w:t>The Righteous Bean Acquisition Policy</w:t>
      </w:r>
      <w:r w:rsidRPr="00C74C7D" w:rsidR="00FE1E02">
        <w:rPr>
          <w:rFonts w:cs="Arial"/>
          <w:szCs w:val="22"/>
        </w:rPr>
        <w:t xml:space="preserve"> (Appendix </w:t>
      </w:r>
      <w:r w:rsidRPr="00C74C7D" w:rsidR="002A5B32">
        <w:rPr>
          <w:rFonts w:cs="Arial"/>
          <w:szCs w:val="22"/>
        </w:rPr>
        <w:t>D</w:t>
      </w:r>
      <w:r w:rsidRPr="00C74C7D" w:rsidR="00FE1E02">
        <w:rPr>
          <w:rFonts w:cs="Arial"/>
          <w:szCs w:val="22"/>
        </w:rPr>
        <w:t>)</w:t>
      </w:r>
    </w:p>
    <w:p w:rsidRPr="00C74C7D" w:rsidR="00416E1E" w:rsidP="00A9046D" w:rsidRDefault="00C74C7D" w14:paraId="114CE066" w14:textId="29C7BEDE">
      <w:pPr>
        <w:tabs>
          <w:tab w:val="left" w:pos="851"/>
        </w:tabs>
        <w:spacing w:before="120" w:after="120" w:line="240" w:lineRule="auto"/>
        <w:ind w:left="851" w:hanging="851"/>
        <w:rPr>
          <w:rFonts w:cs="Arial"/>
          <w:szCs w:val="22"/>
        </w:rPr>
      </w:pPr>
      <w:r w:rsidRPr="00C74C7D">
        <w:rPr>
          <w:rFonts w:cs="Arial"/>
          <w:b/>
          <w:szCs w:val="22"/>
        </w:rPr>
        <w:t>Step 3</w:t>
      </w:r>
      <w:r w:rsidRPr="00C74C7D">
        <w:rPr>
          <w:rFonts w:cs="Arial"/>
          <w:szCs w:val="22"/>
        </w:rPr>
        <w:t xml:space="preserve">: </w:t>
      </w:r>
      <w:r w:rsidR="00A9046D">
        <w:rPr>
          <w:rFonts w:cs="Arial"/>
          <w:szCs w:val="22"/>
        </w:rPr>
        <w:tab/>
      </w:r>
      <w:r w:rsidRPr="00C74C7D" w:rsidR="00416E1E">
        <w:rPr>
          <w:rFonts w:cs="Arial"/>
          <w:szCs w:val="22"/>
        </w:rPr>
        <w:t>Answer questions to demonstrate your ability to identify sustainable work practices applicable to your role</w:t>
      </w:r>
    </w:p>
    <w:bookmarkEnd w:id="7"/>
    <w:p w:rsidRPr="009C37CF" w:rsidR="00416E1E" w:rsidP="00416E1E" w:rsidRDefault="00416E1E" w14:paraId="56B80233" w14:textId="727887E5">
      <w:pPr>
        <w:spacing w:before="120" w:after="120"/>
        <w:rPr>
          <w:rFonts w:cs="Arial"/>
          <w:szCs w:val="22"/>
        </w:rPr>
      </w:pPr>
      <w:r w:rsidRPr="009C37CF">
        <w:rPr>
          <w:rFonts w:cs="Arial"/>
          <w:szCs w:val="22"/>
        </w:rPr>
        <w:t xml:space="preserve">When completing </w:t>
      </w:r>
      <w:r w:rsidR="00B0660E">
        <w:rPr>
          <w:rFonts w:cs="Arial"/>
          <w:szCs w:val="22"/>
        </w:rPr>
        <w:t>all</w:t>
      </w:r>
      <w:r w:rsidRPr="009C37CF" w:rsidR="00A6257E">
        <w:rPr>
          <w:rFonts w:cs="Arial"/>
          <w:szCs w:val="22"/>
        </w:rPr>
        <w:t xml:space="preserve"> Part</w:t>
      </w:r>
      <w:r w:rsidR="00B0660E">
        <w:rPr>
          <w:rFonts w:cs="Arial"/>
          <w:szCs w:val="22"/>
        </w:rPr>
        <w:t>s of this Assessment</w:t>
      </w:r>
      <w:r w:rsidRPr="009C37CF">
        <w:rPr>
          <w:rFonts w:cs="Arial"/>
          <w:szCs w:val="22"/>
        </w:rPr>
        <w:t>:</w:t>
      </w:r>
    </w:p>
    <w:p w:rsidRPr="009C37CF" w:rsidR="00416E1E" w:rsidP="2D270491" w:rsidRDefault="00416E1E" w14:paraId="6C394D6B" w14:textId="4FE4FCBD">
      <w:pPr>
        <w:pStyle w:val="ListParagraph"/>
        <w:numPr>
          <w:ilvl w:val="0"/>
          <w:numId w:val="11"/>
        </w:numPr>
        <w:spacing w:before="120" w:after="120" w:line="240" w:lineRule="auto"/>
        <w:rPr>
          <w:rFonts w:cs="Arial"/>
        </w:rPr>
      </w:pPr>
      <w:r w:rsidRPr="2D270491" w:rsidR="00416E1E">
        <w:rPr>
          <w:rFonts w:cs="Arial"/>
        </w:rPr>
        <w:t>Ensure you answer all questions</w:t>
      </w:r>
      <w:r w:rsidRPr="2D270491" w:rsidR="00A4261E">
        <w:rPr>
          <w:rFonts w:cs="Arial"/>
        </w:rPr>
        <w:t xml:space="preserve"> </w:t>
      </w:r>
      <w:r w:rsidRPr="2D270491" w:rsidR="00C74C7D">
        <w:rPr>
          <w:rFonts w:cs="Arial"/>
        </w:rPr>
        <w:t xml:space="preserve">below or </w:t>
      </w:r>
      <w:r w:rsidRPr="2D270491" w:rsidR="00B0660E">
        <w:rPr>
          <w:rFonts w:cs="Arial"/>
        </w:rPr>
        <w:t>for</w:t>
      </w:r>
      <w:r w:rsidRPr="2D270491" w:rsidR="00C74C7D">
        <w:rPr>
          <w:rFonts w:cs="Arial"/>
        </w:rPr>
        <w:t xml:space="preserve"> online student</w:t>
      </w:r>
      <w:r w:rsidRPr="2D270491" w:rsidR="00D50A0E">
        <w:rPr>
          <w:rFonts w:cs="Arial"/>
        </w:rPr>
        <w:t>s</w:t>
      </w:r>
      <w:r w:rsidRPr="2D270491" w:rsidR="00C74C7D">
        <w:rPr>
          <w:rFonts w:cs="Arial"/>
        </w:rPr>
        <w:t xml:space="preserve"> use the BSBSUS211 </w:t>
      </w:r>
      <w:r w:rsidRPr="2D270491" w:rsidR="00A6257E">
        <w:rPr>
          <w:rFonts w:cs="Arial"/>
        </w:rPr>
        <w:t>Assessment 1 Submission Sheet to answer the questions.</w:t>
      </w:r>
    </w:p>
    <w:p w:rsidRPr="009C37CF" w:rsidR="00416E1E" w:rsidP="00E50516" w:rsidRDefault="003F6DC9" w14:paraId="6D5BFB7A" w14:textId="0C7F2933">
      <w:pPr>
        <w:pStyle w:val="ListParagraph"/>
        <w:numPr>
          <w:ilvl w:val="0"/>
          <w:numId w:val="11"/>
        </w:numPr>
        <w:spacing w:before="120" w:after="120" w:line="240" w:lineRule="auto"/>
        <w:contextualSpacing w:val="0"/>
        <w:rPr>
          <w:rFonts w:cs="Arial"/>
          <w:szCs w:val="22"/>
        </w:rPr>
      </w:pPr>
      <w:r w:rsidRPr="009C37CF">
        <w:rPr>
          <w:rFonts w:cs="Arial"/>
          <w:szCs w:val="22"/>
        </w:rPr>
        <w:t xml:space="preserve">Save a copy of your answers to be uploaded to Connect by the </w:t>
      </w:r>
      <w:r w:rsidRPr="009C37CF" w:rsidR="00416E1E">
        <w:rPr>
          <w:rFonts w:cs="Arial"/>
          <w:szCs w:val="22"/>
        </w:rPr>
        <w:t>‘Due Date’.</w:t>
      </w:r>
    </w:p>
    <w:p w:rsidRPr="001F4F9E" w:rsidR="00001549" w:rsidP="001F4F9E" w:rsidRDefault="001F4F9E" w14:paraId="6386AF3C" w14:textId="650D769C">
      <w:pPr>
        <w:spacing w:before="120" w:after="120"/>
        <w:rPr>
          <w:rFonts w:cs="Arial"/>
          <w:b/>
          <w:bCs/>
          <w:szCs w:val="22"/>
        </w:rPr>
      </w:pPr>
      <w:r w:rsidRPr="001F4F9E">
        <w:rPr>
          <w:rFonts w:cs="Arial"/>
          <w:b/>
          <w:bCs/>
          <w:szCs w:val="22"/>
        </w:rPr>
        <w:t>Question</w:t>
      </w:r>
      <w:r w:rsidR="00B918CD">
        <w:rPr>
          <w:rFonts w:cs="Arial"/>
          <w:b/>
          <w:bCs/>
          <w:szCs w:val="22"/>
        </w:rPr>
        <w:t>s</w:t>
      </w:r>
      <w:r w:rsidRPr="001F4F9E">
        <w:rPr>
          <w:rFonts w:cs="Arial"/>
          <w:b/>
          <w:bCs/>
          <w:szCs w:val="22"/>
        </w:rPr>
        <w:t>:</w:t>
      </w:r>
    </w:p>
    <w:tbl>
      <w:tblPr>
        <w:tblStyle w:val="TableGrid"/>
        <w:tblW w:w="0" w:type="auto"/>
        <w:tblLook w:val="04A0" w:firstRow="1" w:lastRow="0" w:firstColumn="1" w:lastColumn="0" w:noHBand="0" w:noVBand="1"/>
      </w:tblPr>
      <w:tblGrid>
        <w:gridCol w:w="10060"/>
      </w:tblGrid>
      <w:tr w:rsidRPr="00246DFE" w:rsidR="00527383" w:rsidTr="001F4F9E" w14:paraId="6A451E3E" w14:textId="77777777">
        <w:tc>
          <w:tcPr>
            <w:tcW w:w="10060" w:type="dxa"/>
            <w:shd w:val="clear" w:color="auto" w:fill="F2F2F2" w:themeFill="background1" w:themeFillShade="F2"/>
          </w:tcPr>
          <w:p w:rsidRPr="00246DFE" w:rsidR="00527383" w:rsidP="00527383" w:rsidRDefault="00527383" w14:paraId="3F779969" w14:textId="17D36279">
            <w:pPr>
              <w:pStyle w:val="ListParagraph"/>
              <w:numPr>
                <w:ilvl w:val="0"/>
                <w:numId w:val="38"/>
              </w:numPr>
              <w:spacing w:before="120" w:after="120" w:line="240" w:lineRule="auto"/>
              <w:rPr>
                <w:rFonts w:cs="Arial"/>
                <w:sz w:val="22"/>
                <w:szCs w:val="22"/>
              </w:rPr>
            </w:pPr>
            <w:r w:rsidRPr="00246DFE">
              <w:rPr>
                <w:rFonts w:cs="Arial"/>
                <w:sz w:val="22"/>
                <w:szCs w:val="22"/>
              </w:rPr>
              <w:t>Outline the contents of the ISO Standard that provides guidance to organisations on corporate social sustainability</w:t>
            </w:r>
          </w:p>
        </w:tc>
      </w:tr>
      <w:tr w:rsidRPr="00246DFE" w:rsidR="00527383" w:rsidTr="00527383" w14:paraId="1A210753" w14:textId="77777777">
        <w:tc>
          <w:tcPr>
            <w:tcW w:w="10060" w:type="dxa"/>
            <w:shd w:val="clear" w:color="auto" w:fill="auto"/>
          </w:tcPr>
          <w:p w:rsidRPr="00246DFE" w:rsidR="00527383" w:rsidP="00527383" w:rsidRDefault="00527383" w14:paraId="78A62D33" w14:textId="77777777">
            <w:pPr>
              <w:spacing w:before="120" w:after="120" w:line="240" w:lineRule="auto"/>
              <w:ind w:left="360"/>
              <w:rPr>
                <w:rFonts w:cs="Arial"/>
                <w:sz w:val="22"/>
                <w:szCs w:val="22"/>
              </w:rPr>
            </w:pPr>
          </w:p>
        </w:tc>
      </w:tr>
      <w:tr w:rsidRPr="00246DFE" w:rsidR="00527383" w:rsidTr="001F4F9E" w14:paraId="4DCBA593" w14:textId="77777777">
        <w:tc>
          <w:tcPr>
            <w:tcW w:w="10060" w:type="dxa"/>
            <w:shd w:val="clear" w:color="auto" w:fill="F2F2F2" w:themeFill="background1" w:themeFillShade="F2"/>
          </w:tcPr>
          <w:p w:rsidRPr="00246DFE" w:rsidR="00527383" w:rsidP="00A4261E" w:rsidRDefault="00527383" w14:paraId="0022B022" w14:textId="7C79F094">
            <w:pPr>
              <w:pStyle w:val="ListParagraph"/>
              <w:numPr>
                <w:ilvl w:val="0"/>
                <w:numId w:val="38"/>
              </w:numPr>
              <w:spacing w:before="120" w:after="120" w:line="240" w:lineRule="auto"/>
              <w:rPr>
                <w:rFonts w:cs="Arial"/>
                <w:sz w:val="22"/>
                <w:szCs w:val="22"/>
              </w:rPr>
            </w:pPr>
            <w:r w:rsidRPr="00246DFE">
              <w:rPr>
                <w:rFonts w:cs="Arial"/>
                <w:sz w:val="22"/>
                <w:szCs w:val="22"/>
              </w:rPr>
              <w:t xml:space="preserve">Detail three (3) examples of corporate social sustainability (CSR) obligations that organisations such as Righteous Bean must adhere to.      </w:t>
            </w:r>
          </w:p>
        </w:tc>
      </w:tr>
      <w:tr w:rsidRPr="00246DFE" w:rsidR="00527383" w:rsidTr="00527383" w14:paraId="2BF1BF30" w14:textId="77777777">
        <w:tc>
          <w:tcPr>
            <w:tcW w:w="10060" w:type="dxa"/>
            <w:shd w:val="clear" w:color="auto" w:fill="auto"/>
          </w:tcPr>
          <w:p w:rsidRPr="00246DFE" w:rsidR="00527383" w:rsidP="00527383" w:rsidRDefault="00527383" w14:paraId="189BCC1A" w14:textId="77777777">
            <w:pPr>
              <w:spacing w:before="120" w:after="120" w:line="240" w:lineRule="auto"/>
              <w:ind w:left="360"/>
              <w:rPr>
                <w:rFonts w:cs="Arial"/>
                <w:sz w:val="22"/>
                <w:szCs w:val="22"/>
              </w:rPr>
            </w:pPr>
          </w:p>
        </w:tc>
      </w:tr>
      <w:tr w:rsidRPr="00246DFE" w:rsidR="00527383" w:rsidTr="001F4F9E" w14:paraId="4CB8DC8D" w14:textId="77777777">
        <w:tc>
          <w:tcPr>
            <w:tcW w:w="10060" w:type="dxa"/>
            <w:shd w:val="clear" w:color="auto" w:fill="F2F2F2" w:themeFill="background1" w:themeFillShade="F2"/>
          </w:tcPr>
          <w:p w:rsidRPr="00246DFE" w:rsidR="00527383" w:rsidP="00A4261E" w:rsidRDefault="00156C19" w14:paraId="6EA1B565" w14:textId="48ACB5CB">
            <w:pPr>
              <w:pStyle w:val="ListParagraph"/>
              <w:numPr>
                <w:ilvl w:val="0"/>
                <w:numId w:val="38"/>
              </w:numPr>
              <w:spacing w:before="120" w:after="120" w:line="240" w:lineRule="auto"/>
              <w:rPr>
                <w:rFonts w:cs="Arial"/>
                <w:sz w:val="22"/>
                <w:szCs w:val="22"/>
              </w:rPr>
            </w:pPr>
            <w:r>
              <w:rPr>
                <w:rFonts w:cs="Arial"/>
                <w:sz w:val="22"/>
                <w:szCs w:val="22"/>
              </w:rPr>
              <w:t>Provide</w:t>
            </w:r>
            <w:r w:rsidRPr="00246DFE" w:rsidR="00527383">
              <w:rPr>
                <w:rFonts w:cs="Arial"/>
                <w:sz w:val="22"/>
                <w:szCs w:val="22"/>
              </w:rPr>
              <w:t xml:space="preserve"> three (3) reasons that explain why it is useful to know the Australian and international standards for corporate social sustainability.       </w:t>
            </w:r>
          </w:p>
        </w:tc>
      </w:tr>
      <w:tr w:rsidRPr="00246DFE" w:rsidR="00527383" w:rsidTr="00527383" w14:paraId="3D33C551" w14:textId="77777777">
        <w:tc>
          <w:tcPr>
            <w:tcW w:w="10060" w:type="dxa"/>
            <w:shd w:val="clear" w:color="auto" w:fill="auto"/>
          </w:tcPr>
          <w:p w:rsidRPr="00246DFE" w:rsidR="00527383" w:rsidP="00527383" w:rsidRDefault="00527383" w14:paraId="242BBE64" w14:textId="77777777">
            <w:pPr>
              <w:spacing w:before="120" w:after="120" w:line="240" w:lineRule="auto"/>
              <w:ind w:left="360"/>
              <w:rPr>
                <w:rFonts w:cs="Arial"/>
                <w:sz w:val="22"/>
                <w:szCs w:val="22"/>
              </w:rPr>
            </w:pPr>
          </w:p>
        </w:tc>
      </w:tr>
      <w:tr w:rsidRPr="00246DFE" w:rsidR="001F4F9E" w:rsidTr="001F4F9E" w14:paraId="68E267FC" w14:textId="77777777">
        <w:tc>
          <w:tcPr>
            <w:tcW w:w="10060" w:type="dxa"/>
            <w:shd w:val="clear" w:color="auto" w:fill="F2F2F2" w:themeFill="background1" w:themeFillShade="F2"/>
          </w:tcPr>
          <w:p w:rsidRPr="00246DFE" w:rsidR="001F4F9E" w:rsidP="00527383" w:rsidRDefault="001F4F9E" w14:paraId="3D8BC025" w14:textId="2FE37513">
            <w:pPr>
              <w:pStyle w:val="ListParagraph"/>
              <w:numPr>
                <w:ilvl w:val="0"/>
                <w:numId w:val="38"/>
              </w:numPr>
              <w:spacing w:before="120" w:after="120" w:line="240" w:lineRule="auto"/>
              <w:rPr>
                <w:rFonts w:cs="Arial"/>
                <w:sz w:val="22"/>
                <w:szCs w:val="22"/>
              </w:rPr>
            </w:pPr>
            <w:r w:rsidRPr="00246DFE">
              <w:rPr>
                <w:rFonts w:cs="Arial"/>
                <w:sz w:val="22"/>
                <w:szCs w:val="22"/>
              </w:rPr>
              <w:t>Name three (3) people you could obtain help from in your workplace to identify the sustainable work practices for your own work role.</w:t>
            </w:r>
          </w:p>
        </w:tc>
      </w:tr>
      <w:tr w:rsidRPr="00246DFE" w:rsidR="001F4F9E" w:rsidTr="001F4F9E" w14:paraId="59890AFD" w14:textId="77777777">
        <w:tc>
          <w:tcPr>
            <w:tcW w:w="10060" w:type="dxa"/>
          </w:tcPr>
          <w:p w:rsidRPr="00246DFE" w:rsidR="001F4F9E" w:rsidP="00527383" w:rsidRDefault="001F4F9E" w14:paraId="50BC1D5D" w14:textId="77777777">
            <w:pPr>
              <w:spacing w:before="120" w:after="120"/>
              <w:ind w:left="360"/>
              <w:rPr>
                <w:rFonts w:cs="Arial"/>
                <w:sz w:val="22"/>
                <w:szCs w:val="22"/>
              </w:rPr>
            </w:pPr>
          </w:p>
        </w:tc>
      </w:tr>
      <w:tr w:rsidRPr="00246DFE" w:rsidR="001F4F9E" w:rsidTr="001F4F9E" w14:paraId="37BB9A89" w14:textId="77777777">
        <w:tc>
          <w:tcPr>
            <w:tcW w:w="10060" w:type="dxa"/>
            <w:shd w:val="clear" w:color="auto" w:fill="F2F2F2" w:themeFill="background1" w:themeFillShade="F2"/>
          </w:tcPr>
          <w:p w:rsidRPr="00246DFE" w:rsidR="001F4F9E" w:rsidP="00527383" w:rsidRDefault="001F4F9E" w14:paraId="7977764E" w14:textId="11A3DDFD">
            <w:pPr>
              <w:pStyle w:val="ListParagraph"/>
              <w:numPr>
                <w:ilvl w:val="0"/>
                <w:numId w:val="38"/>
              </w:numPr>
              <w:spacing w:before="120" w:after="120" w:line="240" w:lineRule="auto"/>
              <w:rPr>
                <w:rFonts w:cs="Arial"/>
                <w:sz w:val="22"/>
                <w:szCs w:val="22"/>
              </w:rPr>
            </w:pPr>
            <w:r w:rsidRPr="00246DFE">
              <w:rPr>
                <w:rFonts w:cs="Arial"/>
                <w:sz w:val="22"/>
                <w:szCs w:val="22"/>
              </w:rPr>
              <w:t>Identify three (3) documents you could use to identify the sustainable work practices for your own work role.</w:t>
            </w:r>
          </w:p>
        </w:tc>
      </w:tr>
      <w:tr w:rsidRPr="00246DFE" w:rsidR="001F4F9E" w:rsidTr="001F4F9E" w14:paraId="59F8A42C" w14:textId="77777777">
        <w:tc>
          <w:tcPr>
            <w:tcW w:w="10060" w:type="dxa"/>
          </w:tcPr>
          <w:p w:rsidRPr="00246DFE" w:rsidR="001F4F9E" w:rsidP="00527383" w:rsidRDefault="001F4F9E" w14:paraId="3324551C" w14:textId="77777777">
            <w:pPr>
              <w:spacing w:before="120" w:after="120"/>
              <w:ind w:left="360"/>
              <w:rPr>
                <w:rFonts w:cs="Arial"/>
                <w:sz w:val="22"/>
                <w:szCs w:val="22"/>
              </w:rPr>
            </w:pPr>
          </w:p>
        </w:tc>
      </w:tr>
      <w:tr w:rsidRPr="00246DFE" w:rsidR="001F4F9E" w:rsidTr="001F4F9E" w14:paraId="7B69268D" w14:textId="77777777">
        <w:tc>
          <w:tcPr>
            <w:tcW w:w="10060" w:type="dxa"/>
            <w:shd w:val="clear" w:color="auto" w:fill="F2F2F2" w:themeFill="background1" w:themeFillShade="F2"/>
          </w:tcPr>
          <w:p w:rsidRPr="00246DFE" w:rsidR="001F4F9E" w:rsidP="00156C19" w:rsidRDefault="00156C19" w14:paraId="32BF01B4" w14:textId="2B86D91E">
            <w:pPr>
              <w:pStyle w:val="ListParagraph"/>
              <w:numPr>
                <w:ilvl w:val="0"/>
                <w:numId w:val="38"/>
              </w:numPr>
              <w:spacing w:before="120" w:after="120" w:line="240" w:lineRule="auto"/>
              <w:rPr>
                <w:rFonts w:cs="Arial"/>
                <w:sz w:val="22"/>
                <w:szCs w:val="22"/>
              </w:rPr>
            </w:pPr>
            <w:r>
              <w:rPr>
                <w:rFonts w:cs="Arial"/>
                <w:sz w:val="22"/>
                <w:szCs w:val="22"/>
              </w:rPr>
              <w:t xml:space="preserve">Provide </w:t>
            </w:r>
            <w:r w:rsidRPr="00246DFE" w:rsidR="001F4F9E">
              <w:rPr>
                <w:rFonts w:cs="Arial"/>
                <w:sz w:val="22"/>
                <w:szCs w:val="22"/>
              </w:rPr>
              <w:t>three (3) reasons to illustrate why it is important for you to identify the sustainable work practices for a role you are working in.</w:t>
            </w:r>
          </w:p>
        </w:tc>
      </w:tr>
      <w:tr w:rsidRPr="00246DFE" w:rsidR="001F4F9E" w:rsidTr="001F4F9E" w14:paraId="1AEFCD5D" w14:textId="77777777">
        <w:tc>
          <w:tcPr>
            <w:tcW w:w="10060" w:type="dxa"/>
          </w:tcPr>
          <w:p w:rsidRPr="00246DFE" w:rsidR="001F4F9E" w:rsidP="00527383" w:rsidRDefault="001F4F9E" w14:paraId="0BF8F593" w14:textId="77777777">
            <w:pPr>
              <w:spacing w:before="120" w:after="120"/>
              <w:ind w:left="360"/>
              <w:rPr>
                <w:rFonts w:cs="Arial"/>
                <w:sz w:val="22"/>
                <w:szCs w:val="22"/>
              </w:rPr>
            </w:pPr>
          </w:p>
        </w:tc>
      </w:tr>
      <w:tr w:rsidRPr="00246DFE" w:rsidR="001F4F9E" w:rsidTr="001F4F9E" w14:paraId="631DEEC3" w14:textId="77777777">
        <w:tc>
          <w:tcPr>
            <w:tcW w:w="10060" w:type="dxa"/>
            <w:shd w:val="clear" w:color="auto" w:fill="F2F2F2" w:themeFill="background1" w:themeFillShade="F2"/>
          </w:tcPr>
          <w:p w:rsidRPr="00246DFE" w:rsidR="001F4F9E" w:rsidP="00527383" w:rsidRDefault="001F4F9E" w14:paraId="7CA62B3E" w14:textId="35AA7B17">
            <w:pPr>
              <w:pStyle w:val="ListParagraph"/>
              <w:numPr>
                <w:ilvl w:val="0"/>
                <w:numId w:val="38"/>
              </w:numPr>
              <w:spacing w:before="120" w:after="120" w:line="240" w:lineRule="auto"/>
              <w:rPr>
                <w:rFonts w:cs="Arial"/>
                <w:sz w:val="22"/>
                <w:szCs w:val="22"/>
              </w:rPr>
            </w:pPr>
            <w:r w:rsidRPr="00246DFE">
              <w:rPr>
                <w:rFonts w:cs="Arial"/>
                <w:sz w:val="22"/>
                <w:szCs w:val="22"/>
              </w:rPr>
              <w:t>In your role as Barista at The Righteous Bean, what are three (3) examples of generic sustainable work practices you are expected to comply with?</w:t>
            </w:r>
          </w:p>
        </w:tc>
      </w:tr>
      <w:tr w:rsidRPr="00246DFE" w:rsidR="001F4F9E" w:rsidTr="001F4F9E" w14:paraId="0EEC38BB" w14:textId="77777777">
        <w:tc>
          <w:tcPr>
            <w:tcW w:w="10060" w:type="dxa"/>
          </w:tcPr>
          <w:p w:rsidRPr="00246DFE" w:rsidR="001F4F9E" w:rsidP="00527383" w:rsidRDefault="001F4F9E" w14:paraId="0E5D8935" w14:textId="77777777">
            <w:pPr>
              <w:spacing w:before="120" w:after="120"/>
              <w:ind w:left="360"/>
              <w:rPr>
                <w:rFonts w:cs="Arial"/>
                <w:sz w:val="22"/>
                <w:szCs w:val="22"/>
              </w:rPr>
            </w:pPr>
          </w:p>
        </w:tc>
      </w:tr>
      <w:tr w:rsidRPr="00246DFE" w:rsidR="001F4F9E" w:rsidTr="001F4F9E" w14:paraId="24DDBE03" w14:textId="77777777">
        <w:tc>
          <w:tcPr>
            <w:tcW w:w="10060" w:type="dxa"/>
            <w:shd w:val="clear" w:color="auto" w:fill="F2F2F2" w:themeFill="background1" w:themeFillShade="F2"/>
          </w:tcPr>
          <w:p w:rsidRPr="00246DFE" w:rsidR="001F4F9E" w:rsidP="00527383" w:rsidRDefault="001F4F9E" w14:paraId="1C5C8818" w14:textId="586EDF62">
            <w:pPr>
              <w:pStyle w:val="ListParagraph"/>
              <w:numPr>
                <w:ilvl w:val="0"/>
                <w:numId w:val="38"/>
              </w:numPr>
              <w:spacing w:before="120" w:after="120" w:line="240" w:lineRule="auto"/>
              <w:rPr>
                <w:rFonts w:cs="Arial"/>
                <w:sz w:val="22"/>
                <w:szCs w:val="22"/>
              </w:rPr>
            </w:pPr>
            <w:r w:rsidRPr="00246DFE">
              <w:rPr>
                <w:rFonts w:cs="Arial"/>
                <w:sz w:val="22"/>
                <w:szCs w:val="22"/>
              </w:rPr>
              <w:t>What are three (3) sources you might use to identify sustainability legislation sustainability you need to comply with in your Barista role?</w:t>
            </w:r>
          </w:p>
        </w:tc>
      </w:tr>
      <w:tr w:rsidRPr="00246DFE" w:rsidR="001F4F9E" w:rsidTr="001F4F9E" w14:paraId="28C7D124" w14:textId="77777777">
        <w:tc>
          <w:tcPr>
            <w:tcW w:w="10060" w:type="dxa"/>
          </w:tcPr>
          <w:p w:rsidRPr="00246DFE" w:rsidR="001F4F9E" w:rsidP="00527383" w:rsidRDefault="001F4F9E" w14:paraId="38943526" w14:textId="77777777">
            <w:pPr>
              <w:spacing w:before="120" w:after="120" w:line="240" w:lineRule="auto"/>
              <w:ind w:left="360"/>
              <w:rPr>
                <w:rFonts w:cs="Arial"/>
                <w:sz w:val="22"/>
                <w:szCs w:val="22"/>
              </w:rPr>
            </w:pPr>
          </w:p>
        </w:tc>
      </w:tr>
      <w:bookmarkEnd w:id="6"/>
    </w:tbl>
    <w:p w:rsidRPr="00956CB7" w:rsidR="00416E1E" w:rsidP="00416E1E" w:rsidRDefault="00416E1E" w14:paraId="3D2C93EB" w14:textId="77777777">
      <w:pPr>
        <w:rPr>
          <w:rFonts w:cs="Arial"/>
        </w:rPr>
      </w:pPr>
    </w:p>
    <w:p w:rsidRPr="00B918CD" w:rsidR="00416E1E" w:rsidP="00416E1E" w:rsidRDefault="00527383" w14:paraId="7393ACDB" w14:textId="7EBA7CA6">
      <w:pPr>
        <w:rPr>
          <w:rFonts w:cs="Arial" w:eastAsiaTheme="majorEastAsia"/>
          <w:b/>
          <w:bCs/>
          <w:color w:val="000000" w:themeColor="text1"/>
          <w:spacing w:val="5"/>
          <w:kern w:val="28"/>
          <w:szCs w:val="22"/>
          <w:lang w:val="en-GB" w:eastAsia="en-AU"/>
        </w:rPr>
      </w:pPr>
      <w:r>
        <w:rPr>
          <w:rFonts w:cs="Arial" w:eastAsiaTheme="majorEastAsia"/>
          <w:b/>
          <w:bCs/>
          <w:color w:val="000000" w:themeColor="text1"/>
          <w:spacing w:val="5"/>
          <w:kern w:val="28"/>
          <w:szCs w:val="22"/>
          <w:lang w:val="en-GB" w:eastAsia="en-AU"/>
        </w:rPr>
        <w:t xml:space="preserve">Part </w:t>
      </w:r>
      <w:r w:rsidR="00246DFE">
        <w:rPr>
          <w:rFonts w:cs="Arial" w:eastAsiaTheme="majorEastAsia"/>
          <w:b/>
          <w:bCs/>
          <w:color w:val="000000" w:themeColor="text1"/>
          <w:spacing w:val="5"/>
          <w:kern w:val="28"/>
          <w:szCs w:val="22"/>
          <w:lang w:val="en-GB" w:eastAsia="en-AU"/>
        </w:rPr>
        <w:t>B</w:t>
      </w:r>
      <w:r w:rsidRPr="00B918CD" w:rsidR="00416E1E">
        <w:rPr>
          <w:rFonts w:cs="Arial" w:eastAsiaTheme="majorEastAsia"/>
          <w:b/>
          <w:bCs/>
          <w:color w:val="000000" w:themeColor="text1"/>
          <w:spacing w:val="5"/>
          <w:kern w:val="28"/>
          <w:szCs w:val="22"/>
          <w:lang w:val="en-GB" w:eastAsia="en-AU"/>
        </w:rPr>
        <w:t xml:space="preserve"> – Measuring and recording waste, and plastics used</w:t>
      </w:r>
    </w:p>
    <w:p w:rsidRPr="00B918CD" w:rsidR="00416E1E" w:rsidP="00416E1E" w:rsidRDefault="00416E1E" w14:paraId="19728182" w14:textId="32C1C578">
      <w:pPr>
        <w:spacing w:before="120" w:after="120"/>
        <w:rPr>
          <w:rFonts w:cs="Arial"/>
          <w:szCs w:val="22"/>
        </w:rPr>
      </w:pPr>
      <w:r w:rsidRPr="00B918CD">
        <w:rPr>
          <w:rFonts w:cs="Arial"/>
          <w:szCs w:val="22"/>
        </w:rPr>
        <w:t xml:space="preserve">For this </w:t>
      </w:r>
      <w:r w:rsidR="004826E3">
        <w:rPr>
          <w:rFonts w:cs="Arial"/>
          <w:szCs w:val="22"/>
        </w:rPr>
        <w:t>P</w:t>
      </w:r>
      <w:r w:rsidR="00246DFE">
        <w:rPr>
          <w:rFonts w:cs="Arial"/>
          <w:szCs w:val="22"/>
        </w:rPr>
        <w:t>art</w:t>
      </w:r>
      <w:r w:rsidRPr="00B918CD">
        <w:rPr>
          <w:rFonts w:cs="Arial"/>
          <w:szCs w:val="22"/>
        </w:rPr>
        <w:t xml:space="preserve"> of the Case Study, you are required to:</w:t>
      </w:r>
    </w:p>
    <w:p w:rsidRPr="00C74C7D" w:rsidR="00416E1E" w:rsidP="00C74C7D" w:rsidRDefault="00C74C7D" w14:paraId="58DF1D89" w14:textId="2E1FD5CC">
      <w:pPr>
        <w:tabs>
          <w:tab w:val="left" w:pos="993"/>
        </w:tabs>
        <w:spacing w:before="120" w:after="120" w:line="240" w:lineRule="auto"/>
        <w:rPr>
          <w:rFonts w:cs="Arial"/>
          <w:szCs w:val="22"/>
        </w:rPr>
      </w:pPr>
      <w:r w:rsidRPr="00C74C7D">
        <w:rPr>
          <w:rFonts w:cs="Arial"/>
          <w:b/>
          <w:szCs w:val="22"/>
        </w:rPr>
        <w:t>Step 1</w:t>
      </w:r>
      <w:r>
        <w:rPr>
          <w:rFonts w:cs="Arial"/>
          <w:b/>
          <w:szCs w:val="22"/>
        </w:rPr>
        <w:t>:</w:t>
      </w:r>
      <w:r>
        <w:rPr>
          <w:rFonts w:cs="Arial"/>
          <w:szCs w:val="22"/>
        </w:rPr>
        <w:t xml:space="preserve"> </w:t>
      </w:r>
      <w:r>
        <w:rPr>
          <w:rFonts w:cs="Arial"/>
          <w:szCs w:val="22"/>
        </w:rPr>
        <w:tab/>
      </w:r>
      <w:r w:rsidRPr="00C74C7D" w:rsidR="00B918CD">
        <w:rPr>
          <w:rFonts w:cs="Arial"/>
          <w:szCs w:val="22"/>
        </w:rPr>
        <w:t>Read and become familiar with the above Scenario for this Case Study.</w:t>
      </w:r>
    </w:p>
    <w:p w:rsidR="00C74C7D" w:rsidP="00C74C7D" w:rsidRDefault="00C74C7D" w14:paraId="0E83BE53" w14:textId="2D035E7C">
      <w:pPr>
        <w:spacing w:before="120" w:after="120" w:line="240" w:lineRule="auto"/>
        <w:ind w:left="993" w:hanging="993"/>
        <w:rPr>
          <w:rFonts w:cs="Arial"/>
          <w:szCs w:val="22"/>
        </w:rPr>
      </w:pPr>
      <w:r w:rsidRPr="00C74C7D">
        <w:rPr>
          <w:rFonts w:cs="Arial"/>
          <w:b/>
          <w:szCs w:val="22"/>
        </w:rPr>
        <w:t>Step 2:</w:t>
      </w:r>
      <w:r>
        <w:rPr>
          <w:rFonts w:cs="Arial"/>
          <w:szCs w:val="22"/>
        </w:rPr>
        <w:t xml:space="preserve"> </w:t>
      </w:r>
      <w:r>
        <w:rPr>
          <w:rFonts w:cs="Arial"/>
          <w:szCs w:val="22"/>
        </w:rPr>
        <w:tab/>
      </w:r>
      <w:r w:rsidRPr="00C74C7D" w:rsidR="00B918CD">
        <w:rPr>
          <w:rFonts w:cs="Arial"/>
          <w:szCs w:val="22"/>
        </w:rPr>
        <w:t>A</w:t>
      </w:r>
      <w:r w:rsidRPr="00C74C7D" w:rsidR="00416E1E">
        <w:rPr>
          <w:rFonts w:cs="Arial"/>
          <w:szCs w:val="22"/>
        </w:rPr>
        <w:t>nswer questions and complete requirements to demonstrate your ability to measure and recor</w:t>
      </w:r>
      <w:r w:rsidR="002A42EC">
        <w:rPr>
          <w:rFonts w:cs="Arial"/>
          <w:szCs w:val="22"/>
        </w:rPr>
        <w:t xml:space="preserve">d the amount of waste produced </w:t>
      </w:r>
      <w:r w:rsidRPr="00C74C7D" w:rsidR="00416E1E">
        <w:rPr>
          <w:rFonts w:cs="Arial"/>
          <w:szCs w:val="22"/>
        </w:rPr>
        <w:t>and plastics consumed in the take-away service of teas, coffees and food items</w:t>
      </w:r>
      <w:r>
        <w:rPr>
          <w:rFonts w:cs="Arial"/>
          <w:szCs w:val="22"/>
        </w:rPr>
        <w:t xml:space="preserve">.  </w:t>
      </w:r>
    </w:p>
    <w:p w:rsidR="00B918CD" w:rsidP="00927104" w:rsidRDefault="00C74C7D" w14:paraId="4E7DB873" w14:textId="00CFE66D">
      <w:pPr>
        <w:spacing w:before="120" w:after="120" w:line="240" w:lineRule="auto"/>
        <w:ind w:left="993"/>
        <w:rPr>
          <w:rFonts w:cs="Arial"/>
          <w:szCs w:val="22"/>
        </w:rPr>
      </w:pPr>
      <w:r>
        <w:rPr>
          <w:rFonts w:cs="Arial"/>
          <w:szCs w:val="22"/>
        </w:rPr>
        <w:t xml:space="preserve">Online students to complete all questions on the Assessment 1 Submission Sheet.  All </w:t>
      </w:r>
      <w:r w:rsidR="009019FD">
        <w:rPr>
          <w:rFonts w:cs="Arial"/>
          <w:szCs w:val="22"/>
        </w:rPr>
        <w:t>other students</w:t>
      </w:r>
      <w:r>
        <w:rPr>
          <w:rFonts w:cs="Arial"/>
          <w:szCs w:val="22"/>
        </w:rPr>
        <w:t xml:space="preserve"> ensure you complete and submit </w:t>
      </w:r>
      <w:r w:rsidRPr="00C74C7D" w:rsidR="00416E1E">
        <w:rPr>
          <w:rFonts w:cs="Arial"/>
          <w:szCs w:val="22"/>
        </w:rPr>
        <w:t>‘Take-Away Resources Used Monitoring Sheet’</w:t>
      </w:r>
      <w:r w:rsidRPr="00C74C7D" w:rsidR="00FE1E02">
        <w:rPr>
          <w:rFonts w:cs="Arial"/>
          <w:szCs w:val="22"/>
        </w:rPr>
        <w:t xml:space="preserve"> (</w:t>
      </w:r>
      <w:r w:rsidRPr="002F7B42" w:rsidR="00FE1E02">
        <w:rPr>
          <w:rFonts w:cs="Arial"/>
          <w:szCs w:val="22"/>
        </w:rPr>
        <w:t xml:space="preserve">Appendix </w:t>
      </w:r>
      <w:r w:rsidRPr="002F7B42">
        <w:rPr>
          <w:rFonts w:cs="Arial"/>
          <w:szCs w:val="22"/>
        </w:rPr>
        <w:t>E</w:t>
      </w:r>
      <w:r w:rsidRPr="00C74C7D" w:rsidR="00FE1E02">
        <w:rPr>
          <w:rFonts w:cs="Arial"/>
          <w:szCs w:val="22"/>
        </w:rPr>
        <w:t>)</w:t>
      </w:r>
      <w:r w:rsidRPr="00C74C7D" w:rsidR="00416E1E">
        <w:rPr>
          <w:rFonts w:cs="Arial"/>
          <w:szCs w:val="22"/>
        </w:rPr>
        <w:t xml:space="preserve"> </w:t>
      </w:r>
      <w:r>
        <w:rPr>
          <w:rFonts w:cs="Arial"/>
          <w:szCs w:val="22"/>
        </w:rPr>
        <w:t xml:space="preserve">for Question </w:t>
      </w:r>
      <w:r w:rsidR="00D73F09">
        <w:rPr>
          <w:rFonts w:cs="Arial"/>
          <w:szCs w:val="22"/>
        </w:rPr>
        <w:t>2.</w:t>
      </w:r>
    </w:p>
    <w:p w:rsidRPr="001F4F9E" w:rsidR="00B918CD" w:rsidP="00B918CD" w:rsidRDefault="00B918CD" w14:paraId="3E0EC637" w14:textId="77777777">
      <w:pPr>
        <w:spacing w:before="120" w:after="120"/>
        <w:rPr>
          <w:rFonts w:cs="Arial"/>
          <w:b/>
          <w:bCs/>
          <w:szCs w:val="22"/>
        </w:rPr>
      </w:pPr>
      <w:r w:rsidRPr="001F4F9E">
        <w:rPr>
          <w:rFonts w:cs="Arial"/>
          <w:b/>
          <w:bCs/>
          <w:szCs w:val="22"/>
        </w:rPr>
        <w:t>Question</w:t>
      </w:r>
      <w:r>
        <w:rPr>
          <w:rFonts w:cs="Arial"/>
          <w:b/>
          <w:bCs/>
          <w:szCs w:val="22"/>
        </w:rPr>
        <w:t>s</w:t>
      </w:r>
      <w:r w:rsidRPr="001F4F9E">
        <w:rPr>
          <w:rFonts w:cs="Arial"/>
          <w:b/>
          <w:bCs/>
          <w:szCs w:val="22"/>
        </w:rPr>
        <w:t>:</w:t>
      </w:r>
    </w:p>
    <w:tbl>
      <w:tblPr>
        <w:tblStyle w:val="TableGrid"/>
        <w:tblW w:w="0" w:type="auto"/>
        <w:tblLook w:val="04A0" w:firstRow="1" w:lastRow="0" w:firstColumn="1" w:lastColumn="0" w:noHBand="0" w:noVBand="1"/>
      </w:tblPr>
      <w:tblGrid>
        <w:gridCol w:w="10060"/>
      </w:tblGrid>
      <w:tr w:rsidR="00BA0303" w:rsidTr="00875619" w14:paraId="3DF0C0A1" w14:textId="77777777">
        <w:tc>
          <w:tcPr>
            <w:tcW w:w="10060" w:type="dxa"/>
            <w:shd w:val="clear" w:color="auto" w:fill="F2F2F2" w:themeFill="background1" w:themeFillShade="F2"/>
          </w:tcPr>
          <w:p w:rsidRPr="000E4DE4" w:rsidR="00BA0303" w:rsidP="00194E81" w:rsidRDefault="00194E81" w14:paraId="0D096EEA" w14:textId="20E0539E">
            <w:pPr>
              <w:pStyle w:val="ListParagraph"/>
              <w:numPr>
                <w:ilvl w:val="0"/>
                <w:numId w:val="31"/>
              </w:numPr>
              <w:spacing w:before="120" w:after="120" w:line="240" w:lineRule="auto"/>
              <w:ind w:left="458"/>
              <w:contextualSpacing w:val="0"/>
              <w:rPr>
                <w:rFonts w:cs="Arial"/>
                <w:sz w:val="22"/>
                <w:szCs w:val="22"/>
              </w:rPr>
            </w:pPr>
            <w:r>
              <w:rPr>
                <w:rFonts w:cs="Arial"/>
                <w:sz w:val="22"/>
                <w:szCs w:val="22"/>
              </w:rPr>
              <w:t xml:space="preserve">All resource records generated need to be filed according to internal policy and procedures. </w:t>
            </w:r>
            <w:r w:rsidRPr="000E4DE4" w:rsidR="00BA0303">
              <w:rPr>
                <w:rFonts w:cs="Arial"/>
                <w:sz w:val="22"/>
                <w:szCs w:val="22"/>
              </w:rPr>
              <w:t>What are the two (2) standard options/formats for filing resource usage documents and data?</w:t>
            </w:r>
          </w:p>
        </w:tc>
      </w:tr>
      <w:tr w:rsidR="00BA0303" w:rsidTr="00BA0303" w14:paraId="6535D51E" w14:textId="77777777">
        <w:tc>
          <w:tcPr>
            <w:tcW w:w="10060" w:type="dxa"/>
            <w:shd w:val="clear" w:color="auto" w:fill="auto"/>
          </w:tcPr>
          <w:p w:rsidRPr="00BA0303" w:rsidR="00BA0303" w:rsidP="000E4DE4" w:rsidRDefault="00BA0303" w14:paraId="0B29FF5A" w14:textId="068D2723">
            <w:pPr>
              <w:spacing w:before="120" w:after="120" w:line="240" w:lineRule="auto"/>
              <w:rPr>
                <w:rFonts w:cs="Arial"/>
                <w:szCs w:val="22"/>
              </w:rPr>
            </w:pPr>
          </w:p>
        </w:tc>
      </w:tr>
      <w:tr w:rsidR="00BA0303" w:rsidTr="000E4DE4" w14:paraId="5B5CB7BB" w14:textId="77777777">
        <w:tc>
          <w:tcPr>
            <w:tcW w:w="10060" w:type="dxa"/>
            <w:shd w:val="clear" w:color="auto" w:fill="F2F2F2" w:themeFill="background1" w:themeFillShade="F2"/>
          </w:tcPr>
          <w:p w:rsidRPr="009A3C8A" w:rsidR="00BA0303" w:rsidP="003B55DD" w:rsidRDefault="00BA0303" w14:paraId="42FF689A" w14:textId="77777777">
            <w:pPr>
              <w:pStyle w:val="ListParagraph"/>
              <w:numPr>
                <w:ilvl w:val="0"/>
                <w:numId w:val="31"/>
              </w:numPr>
              <w:spacing w:before="120" w:after="120" w:line="240" w:lineRule="auto"/>
              <w:ind w:left="458"/>
              <w:contextualSpacing w:val="0"/>
              <w:rPr>
                <w:rFonts w:cs="Arial"/>
                <w:sz w:val="22"/>
                <w:szCs w:val="22"/>
              </w:rPr>
            </w:pPr>
            <w:r w:rsidRPr="00B918CD">
              <w:rPr>
                <w:rFonts w:cs="Arial"/>
                <w:sz w:val="22"/>
                <w:szCs w:val="22"/>
              </w:rPr>
              <w:t>What are three (3) examples of organisational protocols that may apply to the filing of information to protect it and facilitate its retrieval/access</w:t>
            </w:r>
            <w:r>
              <w:rPr>
                <w:rFonts w:cs="Arial"/>
                <w:sz w:val="22"/>
                <w:szCs w:val="22"/>
              </w:rPr>
              <w:t>?</w:t>
            </w:r>
          </w:p>
        </w:tc>
      </w:tr>
      <w:tr w:rsidR="00BA0303" w:rsidTr="00BA0303" w14:paraId="44F26DD9" w14:textId="77777777">
        <w:tc>
          <w:tcPr>
            <w:tcW w:w="10060" w:type="dxa"/>
          </w:tcPr>
          <w:p w:rsidRPr="001F4F9E" w:rsidR="00BA0303" w:rsidP="003B55DD" w:rsidRDefault="00BA0303" w14:paraId="0F016E55" w14:textId="77777777">
            <w:pPr>
              <w:spacing w:before="120" w:after="120" w:line="240" w:lineRule="auto"/>
              <w:rPr>
                <w:rFonts w:cs="Arial"/>
                <w:szCs w:val="22"/>
              </w:rPr>
            </w:pPr>
          </w:p>
        </w:tc>
      </w:tr>
      <w:tr w:rsidR="00B918CD" w:rsidTr="00875619" w14:paraId="4F8DF00A" w14:textId="77777777">
        <w:tc>
          <w:tcPr>
            <w:tcW w:w="10060" w:type="dxa"/>
            <w:shd w:val="clear" w:color="auto" w:fill="F2F2F2" w:themeFill="background1" w:themeFillShade="F2"/>
          </w:tcPr>
          <w:p w:rsidRPr="009A3C8A" w:rsidR="00B918CD" w:rsidP="009A3C8A" w:rsidRDefault="009A3C8A" w14:paraId="614FDAE8" w14:textId="356D2362">
            <w:pPr>
              <w:pStyle w:val="ListParagraph"/>
              <w:numPr>
                <w:ilvl w:val="0"/>
                <w:numId w:val="31"/>
              </w:numPr>
              <w:spacing w:before="120" w:after="120" w:line="240" w:lineRule="auto"/>
              <w:ind w:left="458"/>
              <w:contextualSpacing w:val="0"/>
              <w:rPr>
                <w:rFonts w:cs="Arial"/>
                <w:sz w:val="22"/>
                <w:szCs w:val="22"/>
              </w:rPr>
            </w:pPr>
            <w:r w:rsidRPr="00B918CD">
              <w:rPr>
                <w:rFonts w:cs="Arial"/>
                <w:sz w:val="22"/>
                <w:szCs w:val="22"/>
              </w:rPr>
              <w:t>What are three (3) ways you could measure the amount of waste produced at The Righteous Bean store where you work?</w:t>
            </w:r>
          </w:p>
        </w:tc>
      </w:tr>
      <w:tr w:rsidR="00B918CD" w:rsidTr="00875619" w14:paraId="62210DA2" w14:textId="77777777">
        <w:tc>
          <w:tcPr>
            <w:tcW w:w="10060" w:type="dxa"/>
          </w:tcPr>
          <w:p w:rsidRPr="001F4F9E" w:rsidR="00B918CD" w:rsidP="00875619" w:rsidRDefault="00B918CD" w14:paraId="133E8FD8" w14:textId="77777777">
            <w:pPr>
              <w:spacing w:before="120" w:after="120"/>
              <w:rPr>
                <w:rFonts w:cs="Arial"/>
                <w:sz w:val="22"/>
                <w:szCs w:val="22"/>
              </w:rPr>
            </w:pPr>
          </w:p>
        </w:tc>
      </w:tr>
      <w:tr w:rsidR="00B918CD" w:rsidTr="00875619" w14:paraId="24DE1433" w14:textId="77777777">
        <w:tc>
          <w:tcPr>
            <w:tcW w:w="10060" w:type="dxa"/>
            <w:shd w:val="clear" w:color="auto" w:fill="F2F2F2" w:themeFill="background1" w:themeFillShade="F2"/>
          </w:tcPr>
          <w:p w:rsidRPr="00B918CD" w:rsidR="009A3C8A" w:rsidP="009A3C8A" w:rsidRDefault="009A3C8A" w14:paraId="019CF4EB" w14:textId="77777777">
            <w:pPr>
              <w:pStyle w:val="ListParagraph"/>
              <w:numPr>
                <w:ilvl w:val="0"/>
                <w:numId w:val="31"/>
              </w:numPr>
              <w:spacing w:before="120" w:after="120" w:line="240" w:lineRule="auto"/>
              <w:ind w:left="458"/>
              <w:contextualSpacing w:val="0"/>
              <w:rPr>
                <w:rFonts w:cs="Arial"/>
                <w:sz w:val="22"/>
                <w:szCs w:val="22"/>
              </w:rPr>
            </w:pPr>
            <w:r w:rsidRPr="00B918CD">
              <w:rPr>
                <w:rFonts w:cs="Arial"/>
                <w:sz w:val="22"/>
                <w:szCs w:val="22"/>
              </w:rPr>
              <w:t>At your Righteous Bean Store, you have identified the following plastic resources are used:</w:t>
            </w:r>
          </w:p>
          <w:p w:rsidRPr="00B918CD" w:rsidR="009A3C8A" w:rsidP="009A3C8A" w:rsidRDefault="009A3C8A" w14:paraId="7D6C8182" w14:textId="33E84422">
            <w:pPr>
              <w:pStyle w:val="ListParagraph"/>
              <w:numPr>
                <w:ilvl w:val="0"/>
                <w:numId w:val="12"/>
              </w:numPr>
              <w:spacing w:before="120" w:after="120" w:line="240" w:lineRule="auto"/>
              <w:contextualSpacing w:val="0"/>
              <w:rPr>
                <w:rFonts w:cs="Arial"/>
                <w:sz w:val="22"/>
                <w:szCs w:val="22"/>
              </w:rPr>
            </w:pPr>
            <w:r w:rsidRPr="00B918CD">
              <w:rPr>
                <w:rFonts w:cs="Arial"/>
                <w:sz w:val="22"/>
                <w:szCs w:val="22"/>
              </w:rPr>
              <w:t>A take-away coffee requires a take-away cup with lid – plus one (1) plastic take-away carrier per eight (8</w:t>
            </w:r>
            <w:r w:rsidRPr="00B918CD" w:rsidR="00156C19">
              <w:rPr>
                <w:rFonts w:cs="Arial"/>
                <w:sz w:val="22"/>
                <w:szCs w:val="22"/>
              </w:rPr>
              <w:t>) coffees</w:t>
            </w:r>
            <w:r w:rsidRPr="00B918CD">
              <w:rPr>
                <w:rFonts w:cs="Arial"/>
                <w:sz w:val="22"/>
                <w:szCs w:val="22"/>
              </w:rPr>
              <w:t xml:space="preserve"> sold and one (1) plastic stirrer for every second coffee sold.</w:t>
            </w:r>
          </w:p>
          <w:p w:rsidRPr="00B918CD" w:rsidR="009A3C8A" w:rsidP="009A3C8A" w:rsidRDefault="009A3C8A" w14:paraId="46B14386" w14:textId="77777777">
            <w:pPr>
              <w:pStyle w:val="ListParagraph"/>
              <w:numPr>
                <w:ilvl w:val="0"/>
                <w:numId w:val="12"/>
              </w:numPr>
              <w:spacing w:before="120" w:after="120" w:line="240" w:lineRule="auto"/>
              <w:contextualSpacing w:val="0"/>
              <w:rPr>
                <w:rFonts w:cs="Arial"/>
                <w:sz w:val="22"/>
                <w:szCs w:val="22"/>
              </w:rPr>
            </w:pPr>
            <w:r w:rsidRPr="00B918CD">
              <w:rPr>
                <w:rFonts w:cs="Arial"/>
                <w:sz w:val="22"/>
                <w:szCs w:val="22"/>
              </w:rPr>
              <w:t>A take-away food item requires one (1) plastic food container for every item sold – plus one (1) plastic knife and fork for half of the items sold, and one (1) plastic spoon for every fourth item sold.</w:t>
            </w:r>
          </w:p>
          <w:p w:rsidRPr="00B918CD" w:rsidR="009A3C8A" w:rsidP="009A3C8A" w:rsidRDefault="009A3C8A" w14:paraId="19785542" w14:textId="77777777">
            <w:pPr>
              <w:spacing w:before="120" w:after="120"/>
              <w:ind w:left="360"/>
              <w:rPr>
                <w:rFonts w:cs="Arial"/>
                <w:sz w:val="22"/>
                <w:szCs w:val="22"/>
              </w:rPr>
            </w:pPr>
            <w:r w:rsidRPr="00B918CD">
              <w:rPr>
                <w:rFonts w:cs="Arial"/>
                <w:sz w:val="22"/>
                <w:szCs w:val="22"/>
              </w:rPr>
              <w:t>Today’s sales figures showed you sold:</w:t>
            </w:r>
          </w:p>
          <w:p w:rsidRPr="00B918CD" w:rsidR="009A3C8A" w:rsidP="009A3C8A" w:rsidRDefault="009A3C8A" w14:paraId="386B75D5" w14:textId="77777777">
            <w:pPr>
              <w:pStyle w:val="ListParagraph"/>
              <w:numPr>
                <w:ilvl w:val="0"/>
                <w:numId w:val="12"/>
              </w:numPr>
              <w:spacing w:before="120" w:after="120" w:line="240" w:lineRule="auto"/>
              <w:contextualSpacing w:val="0"/>
              <w:rPr>
                <w:rFonts w:cs="Arial"/>
                <w:sz w:val="22"/>
                <w:szCs w:val="22"/>
              </w:rPr>
            </w:pPr>
            <w:r w:rsidRPr="00B918CD">
              <w:rPr>
                <w:rFonts w:cs="Arial"/>
                <w:sz w:val="22"/>
                <w:szCs w:val="22"/>
              </w:rPr>
              <w:t>552 take-away coffees.</w:t>
            </w:r>
          </w:p>
          <w:p w:rsidRPr="00BB2438" w:rsidR="00B918CD" w:rsidP="00BB2438" w:rsidRDefault="009A3C8A" w14:paraId="2914FA96" w14:textId="5A045CC7">
            <w:pPr>
              <w:pStyle w:val="ListParagraph"/>
              <w:numPr>
                <w:ilvl w:val="0"/>
                <w:numId w:val="12"/>
              </w:numPr>
              <w:spacing w:before="120" w:after="120" w:line="240" w:lineRule="auto"/>
              <w:contextualSpacing w:val="0"/>
              <w:rPr>
                <w:rFonts w:cs="Arial"/>
                <w:sz w:val="22"/>
                <w:szCs w:val="22"/>
              </w:rPr>
            </w:pPr>
            <w:r w:rsidRPr="00B918CD">
              <w:rPr>
                <w:rFonts w:cs="Arial"/>
                <w:sz w:val="22"/>
                <w:szCs w:val="22"/>
              </w:rPr>
              <w:t>368 take-away food items.</w:t>
            </w:r>
          </w:p>
        </w:tc>
      </w:tr>
      <w:tr w:rsidR="00B918CD" w:rsidTr="00875619" w14:paraId="4E684D12" w14:textId="77777777">
        <w:tc>
          <w:tcPr>
            <w:tcW w:w="10060" w:type="dxa"/>
          </w:tcPr>
          <w:p w:rsidRPr="00BB2438" w:rsidR="00B918CD" w:rsidP="00875619" w:rsidRDefault="00BB2438" w14:paraId="76B9BBD8" w14:textId="1385D93F">
            <w:pPr>
              <w:spacing w:before="120" w:after="120"/>
              <w:rPr>
                <w:rFonts w:cs="Arial"/>
                <w:i/>
                <w:iCs/>
                <w:sz w:val="22"/>
                <w:szCs w:val="22"/>
              </w:rPr>
            </w:pPr>
            <w:r w:rsidRPr="00BB2438">
              <w:rPr>
                <w:rFonts w:cs="Arial"/>
                <w:i/>
                <w:iCs/>
                <w:sz w:val="22"/>
                <w:szCs w:val="22"/>
              </w:rPr>
              <w:t>Use the ‘Take-Away Resources Us</w:t>
            </w:r>
            <w:r w:rsidR="008C0E9B">
              <w:rPr>
                <w:rFonts w:cs="Arial"/>
                <w:i/>
                <w:iCs/>
                <w:sz w:val="22"/>
                <w:szCs w:val="22"/>
              </w:rPr>
              <w:t>ed Monitoring Sheet’ (Appendix E or Assessment 1 Submission Sheet</w:t>
            </w:r>
            <w:r w:rsidRPr="00BB2438">
              <w:rPr>
                <w:rFonts w:cs="Arial"/>
                <w:i/>
                <w:iCs/>
                <w:sz w:val="22"/>
                <w:szCs w:val="22"/>
              </w:rPr>
              <w:t>) to record the usage of these items, and upload the completed Sheet.</w:t>
            </w:r>
          </w:p>
        </w:tc>
      </w:tr>
    </w:tbl>
    <w:p w:rsidRPr="00B918CD" w:rsidR="00B918CD" w:rsidP="00416E1E" w:rsidRDefault="00B918CD" w14:paraId="278F431F" w14:textId="77777777">
      <w:pPr>
        <w:pStyle w:val="ListParagraph"/>
        <w:ind w:left="360"/>
        <w:rPr>
          <w:rFonts w:cs="Arial"/>
          <w:szCs w:val="22"/>
        </w:rPr>
      </w:pPr>
    </w:p>
    <w:p w:rsidRPr="00956CB7" w:rsidR="00416E1E" w:rsidP="00416E1E" w:rsidRDefault="00416E1E" w14:paraId="6D935EC5" w14:textId="77777777">
      <w:pPr>
        <w:rPr>
          <w:rFonts w:cs="Arial"/>
        </w:rPr>
      </w:pPr>
    </w:p>
    <w:p w:rsidRPr="00BE0E5F" w:rsidR="00416E1E" w:rsidP="00416E1E" w:rsidRDefault="00527383" w14:paraId="5734FCD6" w14:textId="52FBA7F4">
      <w:pPr>
        <w:rPr>
          <w:rFonts w:cs="Arial" w:eastAsiaTheme="majorEastAsia"/>
          <w:b/>
          <w:bCs/>
          <w:spacing w:val="5"/>
          <w:kern w:val="28"/>
          <w:sz w:val="24"/>
          <w:szCs w:val="32"/>
          <w:lang w:val="en-GB" w:eastAsia="en-AU"/>
        </w:rPr>
      </w:pPr>
      <w:r>
        <w:rPr>
          <w:rFonts w:cs="Arial" w:eastAsiaTheme="majorEastAsia"/>
          <w:b/>
          <w:bCs/>
          <w:spacing w:val="5"/>
          <w:kern w:val="28"/>
          <w:sz w:val="24"/>
          <w:szCs w:val="32"/>
          <w:lang w:val="en-GB" w:eastAsia="en-AU"/>
        </w:rPr>
        <w:t xml:space="preserve">Part </w:t>
      </w:r>
      <w:r w:rsidR="00246DFE">
        <w:rPr>
          <w:rFonts w:cs="Arial" w:eastAsiaTheme="majorEastAsia"/>
          <w:b/>
          <w:bCs/>
          <w:spacing w:val="5"/>
          <w:kern w:val="28"/>
          <w:sz w:val="24"/>
          <w:szCs w:val="32"/>
          <w:lang w:val="en-GB" w:eastAsia="en-AU"/>
        </w:rPr>
        <w:t>C</w:t>
      </w:r>
      <w:r w:rsidRPr="00BE0E5F" w:rsidR="00416E1E">
        <w:rPr>
          <w:rFonts w:cs="Arial" w:eastAsiaTheme="majorEastAsia"/>
          <w:b/>
          <w:bCs/>
          <w:spacing w:val="5"/>
          <w:kern w:val="28"/>
          <w:sz w:val="24"/>
          <w:szCs w:val="32"/>
          <w:lang w:val="en-GB" w:eastAsia="en-AU"/>
        </w:rPr>
        <w:t xml:space="preserve"> – Determining resource inefficiencies</w:t>
      </w:r>
    </w:p>
    <w:p w:rsidRPr="00770D3A" w:rsidR="00416E1E" w:rsidP="00416E1E" w:rsidRDefault="00416E1E" w14:paraId="67E60B7B" w14:textId="6E51643F">
      <w:pPr>
        <w:spacing w:before="120" w:after="120"/>
        <w:rPr>
          <w:rFonts w:cs="Arial"/>
          <w:szCs w:val="22"/>
        </w:rPr>
      </w:pPr>
      <w:r w:rsidRPr="00770D3A">
        <w:rPr>
          <w:rFonts w:cs="Arial"/>
          <w:szCs w:val="22"/>
        </w:rPr>
        <w:t xml:space="preserve">For this </w:t>
      </w:r>
      <w:r w:rsidR="009C37CF">
        <w:rPr>
          <w:rFonts w:cs="Arial"/>
          <w:szCs w:val="22"/>
        </w:rPr>
        <w:t>P</w:t>
      </w:r>
      <w:r w:rsidR="002853E5">
        <w:rPr>
          <w:rFonts w:cs="Arial"/>
          <w:szCs w:val="22"/>
        </w:rPr>
        <w:t>art</w:t>
      </w:r>
      <w:r w:rsidRPr="00770D3A">
        <w:rPr>
          <w:rFonts w:cs="Arial"/>
          <w:szCs w:val="22"/>
        </w:rPr>
        <w:t xml:space="preserve"> of the Case Study, you are required to:</w:t>
      </w:r>
    </w:p>
    <w:p w:rsidRPr="00C74C7D" w:rsidR="00770D3A" w:rsidP="00C74C7D" w:rsidRDefault="00C74C7D" w14:paraId="60169AAA" w14:textId="48F8A0FB">
      <w:pPr>
        <w:tabs>
          <w:tab w:val="left" w:pos="851"/>
        </w:tabs>
        <w:spacing w:before="120" w:after="120" w:line="240" w:lineRule="auto"/>
        <w:ind w:left="142" w:hanging="142"/>
        <w:rPr>
          <w:rFonts w:cs="Arial"/>
          <w:szCs w:val="22"/>
        </w:rPr>
      </w:pPr>
      <w:r w:rsidRPr="00C74C7D">
        <w:rPr>
          <w:rFonts w:cs="Arial"/>
          <w:b/>
          <w:szCs w:val="22"/>
        </w:rPr>
        <w:t>Step 1</w:t>
      </w:r>
      <w:r w:rsidRPr="00C74C7D">
        <w:rPr>
          <w:rFonts w:cs="Arial"/>
          <w:szCs w:val="22"/>
        </w:rPr>
        <w:t xml:space="preserve"> </w:t>
      </w:r>
      <w:r>
        <w:rPr>
          <w:rFonts w:cs="Arial"/>
          <w:szCs w:val="22"/>
        </w:rPr>
        <w:tab/>
      </w:r>
      <w:r w:rsidRPr="00C74C7D" w:rsidR="00770D3A">
        <w:rPr>
          <w:rFonts w:cs="Arial"/>
          <w:szCs w:val="22"/>
        </w:rPr>
        <w:t>Read and become familiar with the above Scenario for this Case Study.</w:t>
      </w:r>
    </w:p>
    <w:p w:rsidR="00416E1E" w:rsidP="009C37CF" w:rsidRDefault="00C74C7D" w14:paraId="3BECE5B9" w14:textId="56A97F4F">
      <w:pPr>
        <w:tabs>
          <w:tab w:val="left" w:pos="851"/>
        </w:tabs>
        <w:spacing w:before="120" w:after="120" w:line="240" w:lineRule="auto"/>
        <w:ind w:left="851" w:hanging="851"/>
        <w:rPr>
          <w:rFonts w:cs="Arial"/>
          <w:szCs w:val="22"/>
        </w:rPr>
      </w:pPr>
      <w:r w:rsidRPr="00C74C7D">
        <w:rPr>
          <w:rFonts w:cs="Arial"/>
          <w:b/>
          <w:szCs w:val="22"/>
        </w:rPr>
        <w:t>Step 2</w:t>
      </w:r>
      <w:r>
        <w:rPr>
          <w:rFonts w:cs="Arial"/>
          <w:szCs w:val="22"/>
        </w:rPr>
        <w:tab/>
      </w:r>
      <w:r w:rsidRPr="00C74C7D" w:rsidR="00770D3A">
        <w:rPr>
          <w:rFonts w:cs="Arial"/>
          <w:szCs w:val="22"/>
        </w:rPr>
        <w:t>A</w:t>
      </w:r>
      <w:r w:rsidRPr="00C74C7D" w:rsidR="00416E1E">
        <w:rPr>
          <w:rFonts w:cs="Arial"/>
          <w:szCs w:val="22"/>
        </w:rPr>
        <w:t>nswer questions and complete requirements to demonstrate your ability to determine resource inefficiencies f</w:t>
      </w:r>
      <w:r w:rsidR="009C37CF">
        <w:rPr>
          <w:rFonts w:cs="Arial"/>
          <w:szCs w:val="22"/>
        </w:rPr>
        <w:t>rom your observations and data.</w:t>
      </w:r>
    </w:p>
    <w:p w:rsidRPr="001F4F9E" w:rsidR="00770D3A" w:rsidP="00770D3A" w:rsidRDefault="00770D3A" w14:paraId="08D842DA" w14:textId="77777777">
      <w:pPr>
        <w:spacing w:before="120" w:after="120"/>
        <w:rPr>
          <w:rFonts w:cs="Arial"/>
          <w:b/>
          <w:bCs/>
          <w:szCs w:val="22"/>
        </w:rPr>
      </w:pPr>
      <w:r w:rsidRPr="001F4F9E">
        <w:rPr>
          <w:rFonts w:cs="Arial"/>
          <w:b/>
          <w:bCs/>
          <w:szCs w:val="22"/>
        </w:rPr>
        <w:t>Question</w:t>
      </w:r>
      <w:r>
        <w:rPr>
          <w:rFonts w:cs="Arial"/>
          <w:b/>
          <w:bCs/>
          <w:szCs w:val="22"/>
        </w:rPr>
        <w:t>s</w:t>
      </w:r>
      <w:r w:rsidRPr="001F4F9E">
        <w:rPr>
          <w:rFonts w:cs="Arial"/>
          <w:b/>
          <w:bCs/>
          <w:szCs w:val="22"/>
        </w:rPr>
        <w:t>:</w:t>
      </w:r>
    </w:p>
    <w:tbl>
      <w:tblPr>
        <w:tblStyle w:val="TableGrid"/>
        <w:tblW w:w="0" w:type="auto"/>
        <w:tblLook w:val="04A0" w:firstRow="1" w:lastRow="0" w:firstColumn="1" w:lastColumn="0" w:noHBand="0" w:noVBand="1"/>
      </w:tblPr>
      <w:tblGrid>
        <w:gridCol w:w="10060"/>
      </w:tblGrid>
      <w:tr w:rsidR="00770D3A" w:rsidTr="00875619" w14:paraId="0D94A1BF" w14:textId="77777777">
        <w:tc>
          <w:tcPr>
            <w:tcW w:w="10060" w:type="dxa"/>
            <w:shd w:val="clear" w:color="auto" w:fill="F2F2F2" w:themeFill="background1" w:themeFillShade="F2"/>
          </w:tcPr>
          <w:p w:rsidRPr="00770D3A" w:rsidR="00770D3A" w:rsidP="00770D3A" w:rsidRDefault="00482027" w14:paraId="6B894E7A" w14:textId="7D45B594">
            <w:pPr>
              <w:pStyle w:val="ListParagraph"/>
              <w:numPr>
                <w:ilvl w:val="0"/>
                <w:numId w:val="32"/>
              </w:numPr>
              <w:spacing w:before="120" w:after="120" w:line="240" w:lineRule="auto"/>
              <w:ind w:left="458"/>
              <w:contextualSpacing w:val="0"/>
              <w:rPr>
                <w:rFonts w:cs="Arial"/>
                <w:sz w:val="22"/>
                <w:szCs w:val="22"/>
              </w:rPr>
            </w:pPr>
            <w:r>
              <w:rPr>
                <w:rFonts w:cs="Arial"/>
                <w:sz w:val="22"/>
                <w:szCs w:val="22"/>
              </w:rPr>
              <w:t>Provide</w:t>
            </w:r>
            <w:r w:rsidRPr="00770D3A" w:rsidR="00770D3A">
              <w:rPr>
                <w:rFonts w:cs="Arial"/>
                <w:sz w:val="22"/>
                <w:szCs w:val="22"/>
              </w:rPr>
              <w:t xml:space="preserve"> three (3) reasons that explain why it is important to identify resource inefficiencies as a starting point for enhancing sustainable workplace practices.</w:t>
            </w:r>
          </w:p>
        </w:tc>
      </w:tr>
      <w:tr w:rsidR="00770D3A" w:rsidTr="00875619" w14:paraId="22617B20" w14:textId="77777777">
        <w:tc>
          <w:tcPr>
            <w:tcW w:w="10060" w:type="dxa"/>
          </w:tcPr>
          <w:p w:rsidRPr="001F4F9E" w:rsidR="00770D3A" w:rsidP="00875619" w:rsidRDefault="00770D3A" w14:paraId="1A0DE6F1" w14:textId="77777777">
            <w:pPr>
              <w:spacing w:before="120" w:after="120"/>
              <w:rPr>
                <w:rFonts w:cs="Arial"/>
                <w:sz w:val="22"/>
                <w:szCs w:val="22"/>
              </w:rPr>
            </w:pPr>
          </w:p>
        </w:tc>
      </w:tr>
      <w:tr w:rsidR="00770D3A" w:rsidTr="00875619" w14:paraId="49CE715E" w14:textId="77777777">
        <w:tc>
          <w:tcPr>
            <w:tcW w:w="10060" w:type="dxa"/>
            <w:shd w:val="clear" w:color="auto" w:fill="F2F2F2" w:themeFill="background1" w:themeFillShade="F2"/>
          </w:tcPr>
          <w:p w:rsidRPr="00770D3A" w:rsidR="00770D3A" w:rsidP="00770D3A" w:rsidRDefault="00770D3A" w14:paraId="10BD50B9" w14:textId="60CDE590">
            <w:pPr>
              <w:pStyle w:val="ListParagraph"/>
              <w:numPr>
                <w:ilvl w:val="0"/>
                <w:numId w:val="32"/>
              </w:numPr>
              <w:spacing w:before="120" w:after="120" w:line="240" w:lineRule="auto"/>
              <w:ind w:left="458"/>
              <w:contextualSpacing w:val="0"/>
              <w:rPr>
                <w:rFonts w:cs="Arial"/>
                <w:sz w:val="22"/>
                <w:szCs w:val="22"/>
              </w:rPr>
            </w:pPr>
            <w:r w:rsidRPr="00770D3A">
              <w:rPr>
                <w:rFonts w:cs="Arial"/>
                <w:sz w:val="22"/>
                <w:szCs w:val="22"/>
              </w:rPr>
              <w:t>Identify three (3) strategies you could use to determine resource inefficiencies at The Righteous Bean.</w:t>
            </w:r>
          </w:p>
        </w:tc>
      </w:tr>
      <w:tr w:rsidR="00770D3A" w:rsidTr="00875619" w14:paraId="210A2FCA" w14:textId="77777777">
        <w:tc>
          <w:tcPr>
            <w:tcW w:w="10060" w:type="dxa"/>
          </w:tcPr>
          <w:p w:rsidRPr="001F4F9E" w:rsidR="00770D3A" w:rsidP="00875619" w:rsidRDefault="00770D3A" w14:paraId="0FE00AC7" w14:textId="77777777">
            <w:pPr>
              <w:spacing w:before="120" w:after="120"/>
              <w:rPr>
                <w:rFonts w:cs="Arial"/>
                <w:sz w:val="22"/>
                <w:szCs w:val="22"/>
              </w:rPr>
            </w:pPr>
          </w:p>
        </w:tc>
      </w:tr>
      <w:tr w:rsidR="00770D3A" w:rsidTr="00875619" w14:paraId="0568A3DF" w14:textId="77777777">
        <w:tc>
          <w:tcPr>
            <w:tcW w:w="10060" w:type="dxa"/>
            <w:shd w:val="clear" w:color="auto" w:fill="F2F2F2" w:themeFill="background1" w:themeFillShade="F2"/>
          </w:tcPr>
          <w:p w:rsidRPr="00770D3A" w:rsidR="00770D3A" w:rsidP="00770D3A" w:rsidRDefault="00770D3A" w14:paraId="0624A920" w14:textId="77777777">
            <w:pPr>
              <w:pStyle w:val="ListParagraph"/>
              <w:numPr>
                <w:ilvl w:val="0"/>
                <w:numId w:val="32"/>
              </w:numPr>
              <w:spacing w:before="120" w:after="120" w:line="240" w:lineRule="auto"/>
              <w:ind w:left="458"/>
              <w:contextualSpacing w:val="0"/>
              <w:rPr>
                <w:rFonts w:cs="Arial"/>
                <w:sz w:val="22"/>
                <w:szCs w:val="22"/>
              </w:rPr>
            </w:pPr>
            <w:r w:rsidRPr="00770D3A">
              <w:rPr>
                <w:rFonts w:cs="Arial"/>
                <w:sz w:val="22"/>
                <w:szCs w:val="22"/>
              </w:rPr>
              <w:t>You have undertaken research into the waste produced at your store and have found:</w:t>
            </w:r>
          </w:p>
          <w:p w:rsidRPr="00770D3A" w:rsidR="00770D3A" w:rsidP="00770D3A" w:rsidRDefault="00770D3A" w14:paraId="4778EB12" w14:textId="77777777">
            <w:pPr>
              <w:pStyle w:val="ListParagraph"/>
              <w:numPr>
                <w:ilvl w:val="0"/>
                <w:numId w:val="14"/>
              </w:numPr>
              <w:spacing w:before="120" w:after="120" w:line="240" w:lineRule="auto"/>
              <w:contextualSpacing w:val="0"/>
              <w:rPr>
                <w:rFonts w:cs="Arial"/>
                <w:sz w:val="22"/>
                <w:szCs w:val="22"/>
              </w:rPr>
            </w:pPr>
            <w:r w:rsidRPr="00770D3A">
              <w:rPr>
                <w:rFonts w:cs="Arial"/>
                <w:sz w:val="22"/>
                <w:szCs w:val="22"/>
              </w:rPr>
              <w:t>Each week the Store has two full dumpers collected by a registered waste collection company.</w:t>
            </w:r>
          </w:p>
          <w:p w:rsidRPr="00770D3A" w:rsidR="00770D3A" w:rsidP="00770D3A" w:rsidRDefault="00770D3A" w14:paraId="04DEDF18" w14:textId="77777777">
            <w:pPr>
              <w:pStyle w:val="ListParagraph"/>
              <w:numPr>
                <w:ilvl w:val="0"/>
                <w:numId w:val="14"/>
              </w:numPr>
              <w:spacing w:before="120" w:after="120" w:line="240" w:lineRule="auto"/>
              <w:contextualSpacing w:val="0"/>
              <w:rPr>
                <w:rFonts w:cs="Arial"/>
                <w:sz w:val="22"/>
                <w:szCs w:val="22"/>
              </w:rPr>
            </w:pPr>
            <w:r w:rsidRPr="00770D3A">
              <w:rPr>
                <w:rFonts w:cs="Arial"/>
                <w:sz w:val="22"/>
                <w:szCs w:val="22"/>
              </w:rPr>
              <w:t>Each week the general waste bin supplied by the local council is collected.</w:t>
            </w:r>
          </w:p>
          <w:p w:rsidRPr="00770D3A" w:rsidR="00770D3A" w:rsidP="00770D3A" w:rsidRDefault="00770D3A" w14:paraId="75214F1E" w14:textId="77777777">
            <w:pPr>
              <w:pStyle w:val="ListParagraph"/>
              <w:numPr>
                <w:ilvl w:val="0"/>
                <w:numId w:val="14"/>
              </w:numPr>
              <w:spacing w:before="120" w:after="120" w:line="240" w:lineRule="auto"/>
              <w:contextualSpacing w:val="0"/>
              <w:rPr>
                <w:rFonts w:cs="Arial"/>
                <w:sz w:val="22"/>
                <w:szCs w:val="22"/>
              </w:rPr>
            </w:pPr>
            <w:r w:rsidRPr="00770D3A">
              <w:rPr>
                <w:rFonts w:cs="Arial"/>
                <w:sz w:val="22"/>
                <w:szCs w:val="22"/>
              </w:rPr>
              <w:t>The bins for organic waste, recycled waste and glass waste are never put out for collection.</w:t>
            </w:r>
          </w:p>
          <w:p w:rsidRPr="00770D3A" w:rsidR="00770D3A" w:rsidP="00770D3A" w:rsidRDefault="00770D3A" w14:paraId="19E522F8" w14:textId="77777777">
            <w:pPr>
              <w:pStyle w:val="ListParagraph"/>
              <w:numPr>
                <w:ilvl w:val="0"/>
                <w:numId w:val="19"/>
              </w:numPr>
              <w:spacing w:before="120" w:after="120" w:line="240" w:lineRule="auto"/>
              <w:contextualSpacing w:val="0"/>
              <w:rPr>
                <w:rFonts w:cs="Arial"/>
                <w:sz w:val="22"/>
                <w:szCs w:val="22"/>
              </w:rPr>
            </w:pPr>
            <w:r w:rsidRPr="00770D3A">
              <w:rPr>
                <w:rFonts w:cs="Arial"/>
                <w:sz w:val="22"/>
                <w:szCs w:val="22"/>
              </w:rPr>
              <w:t>Describe the resource inefficiency presented by these observations.</w:t>
            </w:r>
          </w:p>
          <w:p w:rsidRPr="00770D3A" w:rsidR="00770D3A" w:rsidP="00770D3A" w:rsidRDefault="00770D3A" w14:paraId="7711EAC6" w14:textId="53BAF351">
            <w:pPr>
              <w:pStyle w:val="ListParagraph"/>
              <w:numPr>
                <w:ilvl w:val="0"/>
                <w:numId w:val="19"/>
              </w:numPr>
              <w:spacing w:before="120" w:after="120" w:line="240" w:lineRule="auto"/>
              <w:contextualSpacing w:val="0"/>
              <w:rPr>
                <w:rFonts w:cs="Arial"/>
                <w:sz w:val="22"/>
                <w:szCs w:val="22"/>
              </w:rPr>
            </w:pPr>
            <w:bookmarkStart w:name="_GoBack" w:id="8"/>
            <w:r w:rsidRPr="00770D3A">
              <w:rPr>
                <w:rFonts w:cs="Arial"/>
                <w:sz w:val="22"/>
                <w:szCs w:val="22"/>
              </w:rPr>
              <w:t>Recommend three (3) courses of action to address the problem</w:t>
            </w:r>
            <w:bookmarkEnd w:id="8"/>
            <w:r w:rsidRPr="00770D3A">
              <w:rPr>
                <w:rFonts w:cs="Arial"/>
                <w:sz w:val="22"/>
                <w:szCs w:val="22"/>
              </w:rPr>
              <w:t>.</w:t>
            </w:r>
          </w:p>
        </w:tc>
      </w:tr>
      <w:tr w:rsidR="00770D3A" w:rsidTr="00875619" w14:paraId="6F497449" w14:textId="77777777">
        <w:tc>
          <w:tcPr>
            <w:tcW w:w="10060" w:type="dxa"/>
          </w:tcPr>
          <w:p w:rsidRPr="001F4F9E" w:rsidR="00770D3A" w:rsidP="00875619" w:rsidRDefault="00770D3A" w14:paraId="1A6351E5" w14:textId="77777777">
            <w:pPr>
              <w:spacing w:before="120" w:after="120" w:line="240" w:lineRule="auto"/>
              <w:rPr>
                <w:rFonts w:cs="Arial"/>
                <w:szCs w:val="22"/>
              </w:rPr>
            </w:pPr>
          </w:p>
        </w:tc>
      </w:tr>
    </w:tbl>
    <w:p w:rsidR="003F6DC9" w:rsidRDefault="003F6DC9" w14:paraId="07658233" w14:textId="77777777">
      <w:pPr>
        <w:spacing w:after="160" w:line="259" w:lineRule="auto"/>
        <w:rPr>
          <w:rFonts w:cs="Arial"/>
          <w:b/>
          <w:bCs/>
          <w:sz w:val="32"/>
          <w:szCs w:val="32"/>
        </w:rPr>
      </w:pPr>
    </w:p>
    <w:p w:rsidR="008C0E9B" w:rsidP="091068BE" w:rsidRDefault="008C0E9B" w14:paraId="4C7F7170" w14:textId="2FA72E72">
      <w:pPr>
        <w:spacing w:before="120" w:after="120" w:line="240" w:lineRule="auto"/>
        <w:rPr>
          <w:rFonts w:cs="Arial"/>
        </w:rPr>
      </w:pPr>
      <w:r w:rsidRPr="091068BE" w:rsidR="003F6DC9">
        <w:rPr>
          <w:rFonts w:cs="Arial"/>
        </w:rPr>
        <w:t xml:space="preserve">Once </w:t>
      </w:r>
      <w:r w:rsidRPr="091068BE" w:rsidR="003F6DC9">
        <w:rPr>
          <w:rFonts w:cs="Arial"/>
        </w:rPr>
        <w:t xml:space="preserve">you have completed all three </w:t>
      </w:r>
      <w:r w:rsidRPr="091068BE" w:rsidR="00693E30">
        <w:rPr>
          <w:rFonts w:cs="Arial"/>
        </w:rPr>
        <w:t>P</w:t>
      </w:r>
      <w:r w:rsidRPr="091068BE" w:rsidR="002A5B32">
        <w:rPr>
          <w:rFonts w:cs="Arial"/>
        </w:rPr>
        <w:t>arts</w:t>
      </w:r>
      <w:r w:rsidRPr="091068BE" w:rsidR="003F6DC9">
        <w:rPr>
          <w:rFonts w:cs="Arial"/>
        </w:rPr>
        <w:t xml:space="preserve"> of this assessment, upload the </w:t>
      </w:r>
      <w:r w:rsidRPr="091068BE" w:rsidR="002A5B32">
        <w:rPr>
          <w:rFonts w:cs="Arial"/>
        </w:rPr>
        <w:t xml:space="preserve">submission document to </w:t>
      </w:r>
      <w:r w:rsidRPr="091068BE" w:rsidR="008C0E9B">
        <w:rPr>
          <w:rFonts w:cs="Arial"/>
        </w:rPr>
        <w:t>Connect</w:t>
      </w:r>
      <w:r w:rsidRPr="091068BE" w:rsidR="002A5B32">
        <w:rPr>
          <w:rFonts w:cs="Arial"/>
        </w:rPr>
        <w:t>.</w:t>
      </w:r>
      <w:r w:rsidRPr="091068BE" w:rsidR="008C0E9B">
        <w:rPr>
          <w:rFonts w:cs="Arial"/>
        </w:rPr>
        <w:t xml:space="preserve"> Online students should submit the Assessment 1 Submission Sheet ensuring all answers are completed including the </w:t>
      </w:r>
      <w:r w:rsidRPr="091068BE" w:rsidR="008C0E9B">
        <w:rPr>
          <w:rFonts w:cs="Arial"/>
        </w:rPr>
        <w:t>Take-Away R</w:t>
      </w:r>
      <w:r w:rsidRPr="091068BE" w:rsidR="008C0E9B">
        <w:rPr>
          <w:rFonts w:cs="Arial"/>
        </w:rPr>
        <w:t>esources Used Monitoring table.</w:t>
      </w:r>
    </w:p>
    <w:p w:rsidRPr="003F6DC9" w:rsidR="00770D3A" w:rsidP="003F6DC9" w:rsidRDefault="00770D3A" w14:paraId="4740C55B" w14:textId="2DF55659">
      <w:pPr>
        <w:pStyle w:val="ListParagraph"/>
        <w:spacing w:before="120" w:after="120" w:line="240" w:lineRule="auto"/>
        <w:ind w:left="3600"/>
        <w:rPr>
          <w:rFonts w:cs="Arial"/>
          <w:szCs w:val="22"/>
        </w:rPr>
      </w:pPr>
      <w:r w:rsidRPr="003F6DC9">
        <w:rPr>
          <w:rFonts w:cs="Arial"/>
          <w:szCs w:val="22"/>
        </w:rPr>
        <w:br w:type="page"/>
      </w:r>
    </w:p>
    <w:p w:rsidRPr="008D08D4" w:rsidR="00282161" w:rsidP="00282161" w:rsidRDefault="00282161" w14:paraId="76F45223" w14:textId="203D0555">
      <w:pPr>
        <w:spacing w:after="160" w:line="259" w:lineRule="auto"/>
        <w:rPr>
          <w:rFonts w:cs="Arial"/>
          <w:sz w:val="28"/>
          <w:szCs w:val="28"/>
        </w:rPr>
      </w:pPr>
      <w:r w:rsidRPr="008D08D4">
        <w:rPr>
          <w:rFonts w:cs="Arial"/>
          <w:b/>
          <w:bCs/>
          <w:sz w:val="28"/>
          <w:szCs w:val="28"/>
        </w:rPr>
        <w:t xml:space="preserve">Appendix </w:t>
      </w:r>
      <w:r w:rsidRPr="008D08D4" w:rsidR="00770D3A">
        <w:rPr>
          <w:rFonts w:cs="Arial"/>
          <w:b/>
          <w:bCs/>
          <w:sz w:val="28"/>
          <w:szCs w:val="28"/>
        </w:rPr>
        <w:t>A</w:t>
      </w:r>
      <w:r w:rsidRPr="008D08D4">
        <w:rPr>
          <w:rFonts w:cs="Arial"/>
          <w:b/>
          <w:bCs/>
          <w:sz w:val="28"/>
          <w:szCs w:val="28"/>
        </w:rPr>
        <w:t xml:space="preserve">: </w:t>
      </w:r>
      <w:r w:rsidRPr="008D08D4" w:rsidR="00956CB7">
        <w:rPr>
          <w:rFonts w:cs="Arial"/>
          <w:b/>
          <w:bCs/>
          <w:sz w:val="28"/>
          <w:szCs w:val="28"/>
        </w:rPr>
        <w:t>The Righteous Bean Job Description for Barista</w:t>
      </w:r>
    </w:p>
    <w:p w:rsidRPr="008D08D4" w:rsidR="00956CB7" w:rsidP="00956CB7" w:rsidRDefault="00956CB7" w14:paraId="74206262" w14:textId="77777777">
      <w:pPr>
        <w:spacing w:before="120" w:after="120" w:line="276" w:lineRule="auto"/>
        <w:rPr>
          <w:rFonts w:cs="Arial"/>
          <w:bCs/>
          <w:szCs w:val="22"/>
        </w:rPr>
      </w:pPr>
      <w:r w:rsidRPr="008D08D4">
        <w:rPr>
          <w:rFonts w:cs="Arial"/>
          <w:bCs/>
          <w:szCs w:val="22"/>
        </w:rPr>
        <w:t>You can use this document to help you respond to requirements of this Case Study.</w:t>
      </w:r>
    </w:p>
    <w:p w:rsidRPr="008D08D4" w:rsidR="00956CB7" w:rsidP="00956CB7" w:rsidRDefault="00956CB7" w14:paraId="196B50ED" w14:textId="77777777">
      <w:pPr>
        <w:spacing w:before="120" w:after="120" w:line="276" w:lineRule="auto"/>
        <w:rPr>
          <w:rFonts w:cs="Arial"/>
          <w:b/>
          <w:bCs/>
          <w:szCs w:val="22"/>
        </w:rPr>
      </w:pPr>
      <w:r w:rsidRPr="008D08D4">
        <w:rPr>
          <w:rFonts w:cs="Arial"/>
          <w:b/>
          <w:bCs/>
          <w:szCs w:val="22"/>
        </w:rPr>
        <w:t>Position Overview</w:t>
      </w:r>
    </w:p>
    <w:p w:rsidRPr="008D08D4" w:rsidR="00956CB7" w:rsidP="00956CB7" w:rsidRDefault="00956CB7" w14:paraId="450C495F" w14:textId="77777777">
      <w:pPr>
        <w:spacing w:before="120" w:after="120" w:line="276" w:lineRule="auto"/>
        <w:rPr>
          <w:rFonts w:cs="Arial"/>
          <w:szCs w:val="22"/>
        </w:rPr>
      </w:pPr>
      <w:r w:rsidRPr="008D08D4">
        <w:rPr>
          <w:rFonts w:cs="Arial"/>
          <w:szCs w:val="22"/>
        </w:rPr>
        <w:t>The position of Barista at The Righteous Bean is critical to the operation of the business.</w:t>
      </w:r>
    </w:p>
    <w:p w:rsidRPr="008D08D4" w:rsidR="00956CB7" w:rsidP="00956CB7" w:rsidRDefault="00956CB7" w14:paraId="0367A0F9" w14:textId="77777777">
      <w:pPr>
        <w:spacing w:before="120" w:after="120" w:line="276" w:lineRule="auto"/>
        <w:rPr>
          <w:rFonts w:cs="Arial"/>
          <w:szCs w:val="22"/>
        </w:rPr>
      </w:pPr>
      <w:r w:rsidRPr="008D08D4">
        <w:rPr>
          <w:rFonts w:cs="Arial"/>
          <w:szCs w:val="22"/>
        </w:rPr>
        <w:t>Baristas provide a focal point for customers, and are very much the face of the business not only in coffee production and service but also in the provision of coffee advice and information to customers on demand.</w:t>
      </w:r>
    </w:p>
    <w:p w:rsidR="00956CB7" w:rsidP="00956CB7" w:rsidRDefault="00956CB7" w14:paraId="399733AB" w14:textId="3E7FD91D">
      <w:pPr>
        <w:spacing w:before="120" w:after="120" w:line="276" w:lineRule="auto"/>
        <w:rPr>
          <w:rFonts w:cs="Arial"/>
          <w:b/>
          <w:bCs/>
          <w:szCs w:val="22"/>
        </w:rPr>
      </w:pPr>
      <w:r w:rsidRPr="008D08D4">
        <w:rPr>
          <w:rFonts w:cs="Arial"/>
          <w:b/>
          <w:bCs/>
          <w:szCs w:val="22"/>
        </w:rPr>
        <w:t>Responsibilities for Barista</w:t>
      </w:r>
    </w:p>
    <w:p w:rsidRPr="00A457C7" w:rsidR="00A457C7" w:rsidP="00A457C7" w:rsidRDefault="00A457C7" w14:paraId="54CE0A02" w14:textId="6688AEAA">
      <w:pPr>
        <w:numPr>
          <w:ilvl w:val="0"/>
          <w:numId w:val="41"/>
        </w:numPr>
        <w:spacing w:before="100" w:beforeAutospacing="1" w:after="120" w:line="240" w:lineRule="auto"/>
        <w:ind w:left="851" w:hanging="567"/>
        <w:rPr>
          <w:rFonts w:cs="Arial"/>
          <w:color w:val="000000"/>
          <w:szCs w:val="22"/>
          <w:lang w:eastAsia="en-AU"/>
        </w:rPr>
      </w:pPr>
      <w:r>
        <w:rPr>
          <w:rFonts w:cs="Arial"/>
          <w:color w:val="000000"/>
          <w:szCs w:val="22"/>
          <w:lang w:eastAsia="en-AU"/>
        </w:rPr>
        <w:t>P</w:t>
      </w:r>
      <w:r w:rsidRPr="00A457C7">
        <w:rPr>
          <w:rFonts w:cs="Arial"/>
          <w:color w:val="000000"/>
          <w:szCs w:val="22"/>
          <w:lang w:eastAsia="en-AU"/>
        </w:rPr>
        <w:t>reparing and serving hot and cold drinks such as coffee, tea, artisan and speciality beverages.</w:t>
      </w:r>
    </w:p>
    <w:p w:rsidRPr="00A457C7" w:rsidR="00A457C7" w:rsidP="00A457C7" w:rsidRDefault="00A457C7" w14:paraId="7F62C138" w14:textId="77777777">
      <w:pPr>
        <w:numPr>
          <w:ilvl w:val="0"/>
          <w:numId w:val="41"/>
        </w:numPr>
        <w:spacing w:before="100" w:beforeAutospacing="1" w:after="120" w:line="240" w:lineRule="auto"/>
        <w:ind w:left="851" w:hanging="567"/>
        <w:rPr>
          <w:rFonts w:cs="Arial"/>
          <w:color w:val="000000"/>
          <w:szCs w:val="22"/>
          <w:lang w:eastAsia="en-AU"/>
        </w:rPr>
      </w:pPr>
      <w:r w:rsidRPr="00A457C7">
        <w:rPr>
          <w:rFonts w:cs="Arial"/>
          <w:color w:val="000000"/>
          <w:szCs w:val="22"/>
          <w:lang w:eastAsia="en-AU"/>
        </w:rPr>
        <w:t>Cleaning and sanitising work areas, utensils and equipment</w:t>
      </w:r>
    </w:p>
    <w:p w:rsidRPr="00A457C7" w:rsidR="00A457C7" w:rsidP="00A457C7" w:rsidRDefault="00A457C7" w14:paraId="0A9B8106" w14:textId="77777777">
      <w:pPr>
        <w:numPr>
          <w:ilvl w:val="0"/>
          <w:numId w:val="41"/>
        </w:numPr>
        <w:spacing w:before="100" w:beforeAutospacing="1" w:after="120" w:line="240" w:lineRule="auto"/>
        <w:ind w:left="851" w:hanging="567"/>
        <w:rPr>
          <w:rFonts w:cs="Arial"/>
          <w:color w:val="000000"/>
          <w:szCs w:val="22"/>
          <w:lang w:eastAsia="en-AU"/>
        </w:rPr>
      </w:pPr>
      <w:r w:rsidRPr="00A457C7">
        <w:rPr>
          <w:rFonts w:cs="Arial"/>
          <w:color w:val="000000"/>
          <w:szCs w:val="22"/>
          <w:lang w:eastAsia="en-AU"/>
        </w:rPr>
        <w:t>Cleaning service and seating areas</w:t>
      </w:r>
    </w:p>
    <w:p w:rsidRPr="00A457C7" w:rsidR="00A457C7" w:rsidP="00A457C7" w:rsidRDefault="00A457C7" w14:paraId="0AB18A71" w14:textId="77777777">
      <w:pPr>
        <w:numPr>
          <w:ilvl w:val="0"/>
          <w:numId w:val="41"/>
        </w:numPr>
        <w:spacing w:before="100" w:beforeAutospacing="1" w:after="120" w:line="240" w:lineRule="auto"/>
        <w:ind w:left="851" w:hanging="567"/>
        <w:rPr>
          <w:rFonts w:cs="Arial"/>
          <w:color w:val="000000"/>
          <w:szCs w:val="22"/>
          <w:lang w:eastAsia="en-AU"/>
        </w:rPr>
      </w:pPr>
      <w:r w:rsidRPr="00A457C7">
        <w:rPr>
          <w:rFonts w:cs="Arial"/>
          <w:color w:val="000000"/>
          <w:szCs w:val="22"/>
          <w:lang w:eastAsia="en-AU"/>
        </w:rPr>
        <w:t>Describing menu items and suggesting products to customers</w:t>
      </w:r>
    </w:p>
    <w:p w:rsidRPr="00A457C7" w:rsidR="00A457C7" w:rsidP="00A457C7" w:rsidRDefault="00A457C7" w14:paraId="5818BA8F" w14:textId="77777777">
      <w:pPr>
        <w:numPr>
          <w:ilvl w:val="0"/>
          <w:numId w:val="41"/>
        </w:numPr>
        <w:spacing w:before="100" w:beforeAutospacing="1" w:after="120" w:line="240" w:lineRule="auto"/>
        <w:ind w:left="851" w:hanging="567"/>
        <w:rPr>
          <w:rFonts w:cs="Arial"/>
          <w:color w:val="000000"/>
          <w:szCs w:val="22"/>
          <w:lang w:eastAsia="en-AU"/>
        </w:rPr>
      </w:pPr>
      <w:r w:rsidRPr="00A457C7">
        <w:rPr>
          <w:rFonts w:cs="Arial"/>
          <w:color w:val="000000"/>
          <w:szCs w:val="22"/>
          <w:lang w:eastAsia="en-AU"/>
        </w:rPr>
        <w:t>Servicing customers and taking orders</w:t>
      </w:r>
    </w:p>
    <w:p w:rsidRPr="00A457C7" w:rsidR="00A457C7" w:rsidP="00A457C7" w:rsidRDefault="00A457C7" w14:paraId="47B9F1EA" w14:textId="77777777">
      <w:pPr>
        <w:numPr>
          <w:ilvl w:val="0"/>
          <w:numId w:val="41"/>
        </w:numPr>
        <w:spacing w:before="100" w:beforeAutospacing="1" w:after="120" w:line="240" w:lineRule="auto"/>
        <w:ind w:left="851" w:hanging="567"/>
        <w:rPr>
          <w:rFonts w:cs="Arial"/>
          <w:color w:val="000000"/>
          <w:szCs w:val="22"/>
          <w:lang w:eastAsia="en-AU"/>
        </w:rPr>
      </w:pPr>
      <w:r w:rsidRPr="00A457C7">
        <w:rPr>
          <w:rFonts w:cs="Arial"/>
          <w:color w:val="000000"/>
          <w:szCs w:val="22"/>
          <w:lang w:eastAsia="en-AU"/>
        </w:rPr>
        <w:t>Ordering, receiving and distributing stock supplies</w:t>
      </w:r>
    </w:p>
    <w:p w:rsidRPr="00A457C7" w:rsidR="00A457C7" w:rsidP="00A457C7" w:rsidRDefault="00A457C7" w14:paraId="1AE55F68" w14:textId="77777777">
      <w:pPr>
        <w:numPr>
          <w:ilvl w:val="0"/>
          <w:numId w:val="41"/>
        </w:numPr>
        <w:spacing w:before="100" w:beforeAutospacing="1" w:after="120" w:line="276" w:lineRule="auto"/>
        <w:ind w:left="851" w:right="96" w:hanging="567"/>
        <w:rPr>
          <w:rFonts w:cs="Arial"/>
          <w:szCs w:val="22"/>
        </w:rPr>
      </w:pPr>
      <w:r w:rsidRPr="00A457C7">
        <w:rPr>
          <w:rFonts w:cs="Arial"/>
          <w:color w:val="000000"/>
          <w:szCs w:val="22"/>
          <w:lang w:eastAsia="en-AU"/>
        </w:rPr>
        <w:t>Receiving and processing customer payments</w:t>
      </w:r>
    </w:p>
    <w:p w:rsidRPr="00A457C7" w:rsidR="00956CB7" w:rsidP="00A457C7" w:rsidRDefault="00956CB7" w14:paraId="0F69923C" w14:textId="66BA79F3">
      <w:pPr>
        <w:numPr>
          <w:ilvl w:val="0"/>
          <w:numId w:val="41"/>
        </w:numPr>
        <w:spacing w:before="100" w:beforeAutospacing="1" w:after="120" w:line="276" w:lineRule="auto"/>
        <w:ind w:left="851" w:right="96" w:hanging="567"/>
        <w:rPr>
          <w:rFonts w:cs="Arial"/>
          <w:szCs w:val="22"/>
        </w:rPr>
      </w:pPr>
      <w:r w:rsidRPr="00A457C7">
        <w:rPr>
          <w:rFonts w:cs="Arial"/>
          <w:szCs w:val="22"/>
        </w:rPr>
        <w:t>Promote The Righteous Bean and its products</w:t>
      </w:r>
    </w:p>
    <w:p w:rsidRPr="00A457C7" w:rsidR="00956CB7" w:rsidP="00A457C7" w:rsidRDefault="00956CB7" w14:paraId="601BCA2F" w14:textId="77777777">
      <w:pPr>
        <w:pStyle w:val="ListParagraph"/>
        <w:numPr>
          <w:ilvl w:val="0"/>
          <w:numId w:val="41"/>
        </w:numPr>
        <w:spacing w:before="100" w:beforeAutospacing="1" w:after="120" w:line="276" w:lineRule="auto"/>
        <w:ind w:left="851" w:right="96" w:hanging="567"/>
        <w:contextualSpacing w:val="0"/>
        <w:rPr>
          <w:rFonts w:cs="Arial"/>
          <w:szCs w:val="22"/>
        </w:rPr>
      </w:pPr>
      <w:r w:rsidRPr="00A457C7">
        <w:rPr>
          <w:rFonts w:cs="Arial"/>
          <w:szCs w:val="22"/>
        </w:rPr>
        <w:t>Minimise product wastage</w:t>
      </w:r>
    </w:p>
    <w:p w:rsidRPr="00A457C7" w:rsidR="00956CB7" w:rsidP="00A457C7" w:rsidRDefault="00956CB7" w14:paraId="2528445E" w14:textId="77777777">
      <w:pPr>
        <w:pStyle w:val="ListParagraph"/>
        <w:numPr>
          <w:ilvl w:val="0"/>
          <w:numId w:val="41"/>
        </w:numPr>
        <w:spacing w:before="100" w:beforeAutospacing="1" w:after="120" w:line="276" w:lineRule="auto"/>
        <w:ind w:left="851" w:right="96" w:hanging="567"/>
        <w:contextualSpacing w:val="0"/>
        <w:rPr>
          <w:rFonts w:cs="Arial"/>
          <w:szCs w:val="22"/>
        </w:rPr>
      </w:pPr>
      <w:r w:rsidRPr="00A457C7">
        <w:rPr>
          <w:rFonts w:cs="Arial"/>
          <w:szCs w:val="22"/>
        </w:rPr>
        <w:t>Optimise recycling of waste to minimise waste sent to landfill</w:t>
      </w:r>
    </w:p>
    <w:p w:rsidR="00956CB7" w:rsidP="00A457C7" w:rsidRDefault="00956CB7" w14:paraId="14D39514" w14:textId="5A7F1350">
      <w:pPr>
        <w:pStyle w:val="ListParagraph"/>
        <w:numPr>
          <w:ilvl w:val="0"/>
          <w:numId w:val="41"/>
        </w:numPr>
        <w:spacing w:before="100" w:beforeAutospacing="1" w:after="120" w:line="276" w:lineRule="auto"/>
        <w:ind w:left="851" w:right="96" w:hanging="567"/>
        <w:contextualSpacing w:val="0"/>
        <w:rPr>
          <w:rFonts w:cs="Arial"/>
          <w:szCs w:val="22"/>
        </w:rPr>
      </w:pPr>
      <w:r w:rsidRPr="00A457C7">
        <w:rPr>
          <w:rFonts w:cs="Arial"/>
          <w:szCs w:val="22"/>
        </w:rPr>
        <w:t>Minimise</w:t>
      </w:r>
      <w:r w:rsidRPr="008D08D4">
        <w:rPr>
          <w:rFonts w:cs="Arial"/>
          <w:szCs w:val="22"/>
        </w:rPr>
        <w:t xml:space="preserve"> energy use wherever possible.</w:t>
      </w:r>
    </w:p>
    <w:p w:rsidRPr="00A457C7" w:rsidR="00A457C7" w:rsidP="00A457C7" w:rsidRDefault="00A457C7" w14:paraId="5814D08F" w14:textId="1052DE3E">
      <w:pPr>
        <w:spacing w:before="100" w:beforeAutospacing="1" w:after="120" w:line="276" w:lineRule="auto"/>
        <w:ind w:right="96"/>
        <w:rPr>
          <w:rFonts w:cs="Arial"/>
          <w:b/>
          <w:szCs w:val="22"/>
        </w:rPr>
      </w:pPr>
      <w:r w:rsidRPr="00A457C7">
        <w:rPr>
          <w:rFonts w:cs="Arial"/>
          <w:b/>
          <w:szCs w:val="22"/>
        </w:rPr>
        <w:t>General skills required:</w:t>
      </w:r>
    </w:p>
    <w:p w:rsidRPr="00A457C7" w:rsidR="00A457C7" w:rsidP="00A457C7" w:rsidRDefault="00A457C7" w14:paraId="1CE3B0A4" w14:textId="77777777">
      <w:pPr>
        <w:numPr>
          <w:ilvl w:val="0"/>
          <w:numId w:val="42"/>
        </w:numPr>
        <w:spacing w:before="100" w:beforeAutospacing="1" w:after="120" w:line="240" w:lineRule="auto"/>
        <w:ind w:left="714" w:hanging="357"/>
        <w:rPr>
          <w:rFonts w:cs="Arial"/>
          <w:color w:val="000000"/>
          <w:szCs w:val="22"/>
          <w:lang w:eastAsia="en-AU"/>
        </w:rPr>
      </w:pPr>
      <w:r w:rsidRPr="00A457C7">
        <w:rPr>
          <w:rFonts w:cs="Arial"/>
          <w:color w:val="000000"/>
          <w:szCs w:val="22"/>
          <w:lang w:eastAsia="en-AU"/>
        </w:rPr>
        <w:t>Great communication skills</w:t>
      </w:r>
    </w:p>
    <w:p w:rsidRPr="00A457C7" w:rsidR="00A457C7" w:rsidP="00A457C7" w:rsidRDefault="00A457C7" w14:paraId="65FC3421" w14:textId="77777777">
      <w:pPr>
        <w:numPr>
          <w:ilvl w:val="0"/>
          <w:numId w:val="42"/>
        </w:numPr>
        <w:spacing w:before="100" w:beforeAutospacing="1" w:after="120" w:line="240" w:lineRule="auto"/>
        <w:ind w:left="714" w:hanging="357"/>
        <w:rPr>
          <w:rFonts w:cs="Arial"/>
          <w:color w:val="000000"/>
          <w:szCs w:val="22"/>
          <w:lang w:eastAsia="en-AU"/>
        </w:rPr>
      </w:pPr>
      <w:r w:rsidRPr="00A457C7">
        <w:rPr>
          <w:rFonts w:cs="Arial"/>
          <w:color w:val="000000"/>
          <w:szCs w:val="22"/>
          <w:lang w:eastAsia="en-AU"/>
        </w:rPr>
        <w:t>A happy, friendly personality</w:t>
      </w:r>
    </w:p>
    <w:p w:rsidRPr="00A457C7" w:rsidR="00A457C7" w:rsidP="00A457C7" w:rsidRDefault="00A457C7" w14:paraId="1768CACE" w14:textId="77777777">
      <w:pPr>
        <w:numPr>
          <w:ilvl w:val="0"/>
          <w:numId w:val="42"/>
        </w:numPr>
        <w:spacing w:before="100" w:beforeAutospacing="1" w:after="120" w:line="240" w:lineRule="auto"/>
        <w:ind w:left="714" w:hanging="357"/>
        <w:rPr>
          <w:rFonts w:cs="Arial"/>
          <w:color w:val="000000"/>
          <w:szCs w:val="22"/>
          <w:lang w:eastAsia="en-AU"/>
        </w:rPr>
      </w:pPr>
      <w:r w:rsidRPr="00A457C7">
        <w:rPr>
          <w:rFonts w:cs="Arial"/>
          <w:color w:val="000000"/>
          <w:szCs w:val="22"/>
          <w:lang w:eastAsia="en-AU"/>
        </w:rPr>
        <w:t>Customer service skills and knowledge</w:t>
      </w:r>
    </w:p>
    <w:p w:rsidRPr="00A457C7" w:rsidR="00A457C7" w:rsidP="00A457C7" w:rsidRDefault="00A457C7" w14:paraId="2A38FB22" w14:textId="77777777">
      <w:pPr>
        <w:numPr>
          <w:ilvl w:val="0"/>
          <w:numId w:val="42"/>
        </w:numPr>
        <w:spacing w:before="100" w:beforeAutospacing="1" w:after="120" w:line="240" w:lineRule="auto"/>
        <w:ind w:left="714" w:hanging="357"/>
        <w:rPr>
          <w:rFonts w:cs="Arial"/>
          <w:color w:val="000000"/>
          <w:szCs w:val="22"/>
          <w:lang w:eastAsia="en-AU"/>
        </w:rPr>
      </w:pPr>
      <w:r w:rsidRPr="00A457C7">
        <w:rPr>
          <w:rFonts w:cs="Arial"/>
          <w:color w:val="000000"/>
          <w:szCs w:val="22"/>
          <w:lang w:eastAsia="en-AU"/>
        </w:rPr>
        <w:t>High level of attention-to-detail</w:t>
      </w:r>
    </w:p>
    <w:p w:rsidRPr="00A457C7" w:rsidR="00A457C7" w:rsidP="00A457C7" w:rsidRDefault="00A457C7" w14:paraId="670706F7" w14:textId="77777777">
      <w:pPr>
        <w:numPr>
          <w:ilvl w:val="0"/>
          <w:numId w:val="42"/>
        </w:numPr>
        <w:spacing w:before="100" w:beforeAutospacing="1" w:after="120" w:line="240" w:lineRule="auto"/>
        <w:ind w:left="714" w:hanging="357"/>
        <w:rPr>
          <w:rFonts w:cs="Arial"/>
          <w:color w:val="000000"/>
          <w:szCs w:val="22"/>
          <w:lang w:eastAsia="en-AU"/>
        </w:rPr>
      </w:pPr>
      <w:r w:rsidRPr="00A457C7">
        <w:rPr>
          <w:rFonts w:cs="Arial"/>
          <w:color w:val="000000"/>
          <w:szCs w:val="22"/>
          <w:lang w:eastAsia="en-AU"/>
        </w:rPr>
        <w:t>Good level of literacy and numeracy</w:t>
      </w:r>
    </w:p>
    <w:p w:rsidRPr="00A457C7" w:rsidR="00A457C7" w:rsidP="00A457C7" w:rsidRDefault="00A457C7" w14:paraId="13A313BD" w14:textId="77777777">
      <w:pPr>
        <w:numPr>
          <w:ilvl w:val="0"/>
          <w:numId w:val="42"/>
        </w:numPr>
        <w:spacing w:before="100" w:beforeAutospacing="1" w:after="120" w:line="240" w:lineRule="auto"/>
        <w:ind w:left="714" w:hanging="357"/>
        <w:rPr>
          <w:rFonts w:cs="Arial"/>
          <w:color w:val="000000"/>
          <w:szCs w:val="22"/>
          <w:lang w:eastAsia="en-AU"/>
        </w:rPr>
      </w:pPr>
      <w:r w:rsidRPr="00A457C7">
        <w:rPr>
          <w:rFonts w:cs="Arial"/>
          <w:color w:val="000000"/>
          <w:szCs w:val="22"/>
          <w:lang w:eastAsia="en-AU"/>
        </w:rPr>
        <w:t>Enthusiasm to develop your skills and knowledge</w:t>
      </w:r>
    </w:p>
    <w:p w:rsidRPr="00A457C7" w:rsidR="00A457C7" w:rsidP="00A457C7" w:rsidRDefault="00A457C7" w14:paraId="7239039D" w14:textId="77777777">
      <w:pPr>
        <w:numPr>
          <w:ilvl w:val="0"/>
          <w:numId w:val="42"/>
        </w:numPr>
        <w:spacing w:before="100" w:beforeAutospacing="1" w:after="120" w:line="240" w:lineRule="auto"/>
        <w:ind w:left="714" w:hanging="357"/>
        <w:rPr>
          <w:rFonts w:cs="Arial"/>
          <w:color w:val="000000"/>
          <w:szCs w:val="22"/>
          <w:lang w:eastAsia="en-AU"/>
        </w:rPr>
      </w:pPr>
      <w:r w:rsidRPr="00A457C7">
        <w:rPr>
          <w:rFonts w:cs="Arial"/>
          <w:color w:val="000000"/>
          <w:szCs w:val="22"/>
          <w:lang w:eastAsia="en-AU"/>
        </w:rPr>
        <w:t>Adaptable to change and willing to embrace new ideas and processes</w:t>
      </w:r>
    </w:p>
    <w:p w:rsidRPr="00A457C7" w:rsidR="00A457C7" w:rsidP="00A457C7" w:rsidRDefault="00A457C7" w14:paraId="104C8298" w14:textId="77777777">
      <w:pPr>
        <w:numPr>
          <w:ilvl w:val="0"/>
          <w:numId w:val="42"/>
        </w:numPr>
        <w:spacing w:before="100" w:beforeAutospacing="1" w:after="120" w:line="240" w:lineRule="auto"/>
        <w:ind w:left="714" w:hanging="357"/>
        <w:rPr>
          <w:rFonts w:cs="Arial"/>
          <w:color w:val="000000"/>
          <w:szCs w:val="22"/>
          <w:lang w:eastAsia="en-AU"/>
        </w:rPr>
      </w:pPr>
      <w:r w:rsidRPr="00A457C7">
        <w:rPr>
          <w:rFonts w:cs="Arial"/>
          <w:color w:val="000000"/>
          <w:szCs w:val="22"/>
          <w:lang w:eastAsia="en-AU"/>
        </w:rPr>
        <w:t>Ability to work unsupervised and deliver quality work</w:t>
      </w:r>
    </w:p>
    <w:p w:rsidRPr="00A457C7" w:rsidR="00A457C7" w:rsidP="00A457C7" w:rsidRDefault="00A457C7" w14:paraId="623AABB4" w14:textId="77777777">
      <w:pPr>
        <w:numPr>
          <w:ilvl w:val="0"/>
          <w:numId w:val="42"/>
        </w:numPr>
        <w:spacing w:before="100" w:beforeAutospacing="1" w:after="120" w:line="240" w:lineRule="auto"/>
        <w:ind w:left="714" w:hanging="357"/>
        <w:rPr>
          <w:rFonts w:cs="Arial"/>
          <w:color w:val="000000"/>
          <w:szCs w:val="22"/>
          <w:lang w:eastAsia="en-AU"/>
        </w:rPr>
      </w:pPr>
      <w:r w:rsidRPr="00A457C7">
        <w:rPr>
          <w:rFonts w:cs="Arial"/>
          <w:color w:val="000000"/>
          <w:szCs w:val="22"/>
          <w:lang w:eastAsia="en-AU"/>
        </w:rPr>
        <w:t>Positive and approachable manner</w:t>
      </w:r>
    </w:p>
    <w:p w:rsidRPr="00A457C7" w:rsidR="00A457C7" w:rsidP="00A457C7" w:rsidRDefault="00A457C7" w14:paraId="7FD9F1DA" w14:textId="77777777">
      <w:pPr>
        <w:numPr>
          <w:ilvl w:val="0"/>
          <w:numId w:val="42"/>
        </w:numPr>
        <w:spacing w:before="100" w:beforeAutospacing="1" w:after="120" w:line="240" w:lineRule="auto"/>
        <w:ind w:left="714" w:hanging="357"/>
        <w:rPr>
          <w:rFonts w:cs="Arial"/>
          <w:color w:val="000000"/>
          <w:sz w:val="24"/>
          <w:lang w:eastAsia="en-AU"/>
        </w:rPr>
      </w:pPr>
      <w:r w:rsidRPr="00A457C7">
        <w:rPr>
          <w:rFonts w:cs="Arial"/>
          <w:color w:val="000000"/>
          <w:szCs w:val="22"/>
          <w:lang w:eastAsia="en-AU"/>
        </w:rPr>
        <w:t xml:space="preserve">Team </w:t>
      </w:r>
      <w:r w:rsidRPr="00A457C7">
        <w:rPr>
          <w:rFonts w:cs="Arial"/>
          <w:color w:val="000000"/>
          <w:sz w:val="24"/>
          <w:lang w:eastAsia="en-AU"/>
        </w:rPr>
        <w:t>player qualities</w:t>
      </w:r>
    </w:p>
    <w:p w:rsidRPr="00A457C7" w:rsidR="00A457C7" w:rsidP="00A457C7" w:rsidRDefault="00A457C7" w14:paraId="5624A3C6" w14:textId="77777777">
      <w:pPr>
        <w:spacing w:before="100" w:beforeAutospacing="1" w:after="120" w:line="276" w:lineRule="auto"/>
        <w:ind w:right="96"/>
        <w:rPr>
          <w:rFonts w:cs="Arial"/>
          <w:szCs w:val="22"/>
        </w:rPr>
      </w:pPr>
    </w:p>
    <w:p w:rsidRPr="00A457C7" w:rsidR="008D08D4" w:rsidP="00A457C7" w:rsidRDefault="008D08D4" w14:paraId="11C1511F" w14:textId="77777777">
      <w:pPr>
        <w:spacing w:before="120" w:after="120" w:line="276" w:lineRule="auto"/>
        <w:ind w:left="360" w:right="96"/>
        <w:rPr>
          <w:rFonts w:cs="Arial"/>
          <w:szCs w:val="22"/>
        </w:rPr>
      </w:pPr>
    </w:p>
    <w:p w:rsidR="00E47D8D" w:rsidRDefault="00E47D8D" w14:paraId="32A8AD85" w14:textId="77777777">
      <w:pPr>
        <w:spacing w:after="160" w:line="259" w:lineRule="auto"/>
        <w:rPr>
          <w:rFonts w:eastAsia="SimSun" w:cs="Arial"/>
          <w:kern w:val="1"/>
          <w:szCs w:val="22"/>
          <w:lang w:eastAsia="hi-IN" w:bidi="hi-IN"/>
        </w:rPr>
      </w:pPr>
      <w:r>
        <w:rPr>
          <w:rFonts w:eastAsia="SimSun" w:cs="Arial"/>
          <w:kern w:val="1"/>
          <w:szCs w:val="22"/>
          <w:lang w:eastAsia="hi-IN" w:bidi="hi-IN"/>
        </w:rPr>
        <w:br w:type="page"/>
      </w:r>
    </w:p>
    <w:p w:rsidRPr="00E47D8D" w:rsidR="00956CB7" w:rsidP="00956CB7" w:rsidRDefault="00956CB7" w14:paraId="6C6E4EA4" w14:textId="51A00DA1">
      <w:pPr>
        <w:spacing w:after="160" w:line="259" w:lineRule="auto"/>
        <w:rPr>
          <w:rFonts w:cs="Arial"/>
          <w:sz w:val="28"/>
          <w:szCs w:val="28"/>
        </w:rPr>
      </w:pPr>
      <w:r w:rsidRPr="00E47D8D">
        <w:rPr>
          <w:rFonts w:cs="Arial"/>
          <w:b/>
          <w:bCs/>
          <w:sz w:val="28"/>
          <w:szCs w:val="28"/>
        </w:rPr>
        <w:t xml:space="preserve">Appendix </w:t>
      </w:r>
      <w:r w:rsidR="00CD7AB4">
        <w:rPr>
          <w:rFonts w:cs="Arial"/>
          <w:b/>
          <w:bCs/>
          <w:sz w:val="28"/>
          <w:szCs w:val="28"/>
        </w:rPr>
        <w:t>B</w:t>
      </w:r>
      <w:r w:rsidRPr="00E47D8D">
        <w:rPr>
          <w:rFonts w:cs="Arial"/>
          <w:b/>
          <w:bCs/>
          <w:sz w:val="28"/>
          <w:szCs w:val="28"/>
        </w:rPr>
        <w:t>: The Righteous Bean Policies and Procedures</w:t>
      </w:r>
    </w:p>
    <w:p w:rsidRPr="00E47D8D" w:rsidR="00956CB7" w:rsidP="00C33E79" w:rsidRDefault="00E47D8D" w14:paraId="6D68756D" w14:textId="0C15A415">
      <w:pPr>
        <w:rPr>
          <w:rFonts w:cs="Arial" w:eastAsiaTheme="majorEastAsia"/>
          <w:b/>
          <w:bCs/>
          <w:color w:val="833C0B" w:themeColor="accent2" w:themeShade="80"/>
          <w:spacing w:val="5"/>
          <w:kern w:val="28"/>
          <w:sz w:val="28"/>
          <w:szCs w:val="36"/>
          <w:lang w:val="en-GB" w:eastAsia="en-AU"/>
        </w:rPr>
      </w:pPr>
      <w:r w:rsidRPr="00E47D8D">
        <w:rPr>
          <w:rFonts w:cs="Arial" w:eastAsiaTheme="majorEastAsia"/>
          <w:b/>
          <w:bCs/>
          <w:color w:val="833C0B" w:themeColor="accent2" w:themeShade="80"/>
          <w:spacing w:val="5"/>
          <w:kern w:val="28"/>
          <w:sz w:val="28"/>
          <w:szCs w:val="36"/>
          <w:lang w:val="en-GB" w:eastAsia="en-AU"/>
        </w:rPr>
        <w:br/>
      </w:r>
      <w:r w:rsidRPr="00E47D8D" w:rsidR="00956CB7">
        <w:rPr>
          <w:rFonts w:cs="Arial" w:eastAsiaTheme="majorEastAsia"/>
          <w:b/>
          <w:bCs/>
          <w:color w:val="833C0B" w:themeColor="accent2" w:themeShade="80"/>
          <w:spacing w:val="5"/>
          <w:kern w:val="28"/>
          <w:sz w:val="28"/>
          <w:szCs w:val="36"/>
          <w:lang w:val="en-GB" w:eastAsia="en-AU"/>
        </w:rPr>
        <w:t>The Righteous Bean Energy and Conservation Policy and Procedures</w:t>
      </w:r>
    </w:p>
    <w:p w:rsidRPr="00956CB7" w:rsidR="00956CB7" w:rsidP="00956CB7" w:rsidRDefault="00956CB7" w14:paraId="5B6DB5AE" w14:textId="77777777">
      <w:pPr>
        <w:spacing w:before="120" w:after="120" w:line="276" w:lineRule="auto"/>
        <w:rPr>
          <w:rFonts w:cs="Arial"/>
          <w:bCs/>
          <w:szCs w:val="22"/>
        </w:rPr>
      </w:pPr>
      <w:r w:rsidRPr="00956CB7">
        <w:rPr>
          <w:rFonts w:cs="Arial"/>
          <w:bCs/>
          <w:szCs w:val="22"/>
        </w:rPr>
        <w:t>You can use this document to help you respond to requirements of this Case Study.</w:t>
      </w:r>
    </w:p>
    <w:p w:rsidRPr="00E47D8D" w:rsidR="00956CB7" w:rsidP="00956CB7" w:rsidRDefault="00956CB7" w14:paraId="1ADFC162" w14:textId="77777777">
      <w:pPr>
        <w:spacing w:before="120" w:after="120" w:line="276" w:lineRule="auto"/>
        <w:jc w:val="center"/>
        <w:rPr>
          <w:rFonts w:cs="Arial" w:eastAsiaTheme="majorEastAsia"/>
          <w:b/>
          <w:bCs/>
          <w:color w:val="833C0B" w:themeColor="accent2" w:themeShade="80"/>
          <w:spacing w:val="5"/>
          <w:kern w:val="28"/>
          <w:sz w:val="28"/>
          <w:szCs w:val="36"/>
          <w:lang w:val="en-GB" w:eastAsia="en-AU"/>
        </w:rPr>
      </w:pPr>
      <w:r w:rsidRPr="00E47D8D">
        <w:rPr>
          <w:rFonts w:cs="Arial" w:eastAsiaTheme="majorEastAsia"/>
          <w:b/>
          <w:bCs/>
          <w:color w:val="833C0B" w:themeColor="accent2" w:themeShade="80"/>
          <w:spacing w:val="5"/>
          <w:kern w:val="28"/>
          <w:sz w:val="28"/>
          <w:szCs w:val="36"/>
          <w:lang w:val="en-GB" w:eastAsia="en-AU"/>
        </w:rPr>
        <w:t>Policy</w:t>
      </w:r>
    </w:p>
    <w:p w:rsidRPr="00956CB7" w:rsidR="00956CB7" w:rsidP="00956CB7" w:rsidRDefault="00956CB7" w14:paraId="150A9908" w14:textId="77777777">
      <w:pPr>
        <w:spacing w:before="120" w:after="120" w:line="276" w:lineRule="auto"/>
        <w:rPr>
          <w:rFonts w:cs="Arial"/>
          <w:szCs w:val="22"/>
        </w:rPr>
      </w:pPr>
      <w:r w:rsidRPr="00956CB7">
        <w:rPr>
          <w:rFonts w:cs="Arial"/>
          <w:szCs w:val="22"/>
        </w:rPr>
        <w:t>The Righteous Bean is committed to reducing its impact on the environment in all areas of our business.</w:t>
      </w:r>
    </w:p>
    <w:p w:rsidRPr="00956CB7" w:rsidR="00956CB7" w:rsidP="00956CB7" w:rsidRDefault="00956CB7" w14:paraId="529D85DF" w14:textId="77777777">
      <w:pPr>
        <w:spacing w:before="120" w:after="120" w:line="276" w:lineRule="auto"/>
        <w:rPr>
          <w:rFonts w:cs="Arial"/>
          <w:szCs w:val="22"/>
        </w:rPr>
      </w:pPr>
      <w:r w:rsidRPr="00956CB7">
        <w:rPr>
          <w:rFonts w:cs="Arial"/>
          <w:szCs w:val="22"/>
        </w:rPr>
        <w:t>The Righteous Bean aspires to minimise its impact on our environment and maximise the effective use of resources. We strive to achieve this by increasing communication and awareness of sustainable work practices and encouraging responsible environmental behaviour within our team.</w:t>
      </w:r>
    </w:p>
    <w:p w:rsidRPr="00956CB7" w:rsidR="00956CB7" w:rsidP="00956CB7" w:rsidRDefault="00956CB7" w14:paraId="00259E2C" w14:textId="77777777">
      <w:pPr>
        <w:spacing w:before="120" w:after="120" w:line="276" w:lineRule="auto"/>
        <w:rPr>
          <w:rFonts w:cs="Arial"/>
          <w:szCs w:val="22"/>
        </w:rPr>
      </w:pPr>
      <w:r w:rsidRPr="00956CB7">
        <w:rPr>
          <w:rFonts w:cs="Arial"/>
          <w:szCs w:val="22"/>
        </w:rPr>
        <w:t>This Energy and Resource Policy aims to integrate a philosophy of sustainable development into all the organisation’s activities and to establish and promote sound environmental practices in our operations.</w:t>
      </w:r>
    </w:p>
    <w:p w:rsidRPr="00956CB7" w:rsidR="00956CB7" w:rsidP="00956CB7" w:rsidRDefault="00956CB7" w14:paraId="3E31AF83" w14:textId="77777777">
      <w:pPr>
        <w:spacing w:before="120" w:after="120" w:line="276" w:lineRule="auto"/>
        <w:rPr>
          <w:rFonts w:cs="Arial"/>
          <w:szCs w:val="22"/>
        </w:rPr>
      </w:pPr>
      <w:r w:rsidRPr="00956CB7">
        <w:rPr>
          <w:rFonts w:cs="Arial"/>
          <w:szCs w:val="22"/>
        </w:rPr>
        <w:t xml:space="preserve">The Righteous Bean is committed to minimising its impact on our environment through the following: </w:t>
      </w:r>
    </w:p>
    <w:p w:rsidRPr="00956CB7" w:rsidR="00956CB7" w:rsidP="00E50516" w:rsidRDefault="00956CB7" w14:paraId="132710E8" w14:textId="77777777">
      <w:pPr>
        <w:pStyle w:val="ListParagraph"/>
        <w:numPr>
          <w:ilvl w:val="0"/>
          <w:numId w:val="22"/>
        </w:numPr>
        <w:spacing w:before="120" w:after="120" w:line="276" w:lineRule="auto"/>
        <w:ind w:right="822"/>
        <w:contextualSpacing w:val="0"/>
        <w:rPr>
          <w:rFonts w:cs="Arial"/>
          <w:szCs w:val="22"/>
        </w:rPr>
      </w:pPr>
      <w:r w:rsidRPr="00956CB7">
        <w:rPr>
          <w:rFonts w:cs="Arial"/>
          <w:szCs w:val="22"/>
        </w:rPr>
        <w:t xml:space="preserve">Providing a safe and healthy workplace. </w:t>
      </w:r>
    </w:p>
    <w:p w:rsidRPr="00956CB7" w:rsidR="00956CB7" w:rsidP="00E50516" w:rsidRDefault="00956CB7" w14:paraId="5CC04DC0" w14:textId="77777777">
      <w:pPr>
        <w:pStyle w:val="ListParagraph"/>
        <w:numPr>
          <w:ilvl w:val="0"/>
          <w:numId w:val="22"/>
        </w:numPr>
        <w:spacing w:before="120" w:after="120" w:line="276" w:lineRule="auto"/>
        <w:ind w:right="822"/>
        <w:contextualSpacing w:val="0"/>
        <w:rPr>
          <w:rFonts w:cs="Arial"/>
          <w:szCs w:val="22"/>
        </w:rPr>
      </w:pPr>
      <w:r w:rsidRPr="00956CB7">
        <w:rPr>
          <w:rFonts w:cs="Arial"/>
          <w:szCs w:val="22"/>
        </w:rPr>
        <w:t>Purchasing energy-efficient products and services wherever possible.</w:t>
      </w:r>
    </w:p>
    <w:p w:rsidRPr="00956CB7" w:rsidR="00956CB7" w:rsidP="00E50516" w:rsidRDefault="00956CB7" w14:paraId="5873A4CD" w14:textId="77777777">
      <w:pPr>
        <w:pStyle w:val="ListParagraph"/>
        <w:numPr>
          <w:ilvl w:val="0"/>
          <w:numId w:val="22"/>
        </w:numPr>
        <w:spacing w:before="120" w:after="120" w:line="276" w:lineRule="auto"/>
        <w:ind w:right="822"/>
        <w:contextualSpacing w:val="0"/>
        <w:rPr>
          <w:rFonts w:cs="Arial"/>
          <w:szCs w:val="22"/>
        </w:rPr>
      </w:pPr>
      <w:r w:rsidRPr="00956CB7">
        <w:rPr>
          <w:rFonts w:cs="Arial"/>
          <w:szCs w:val="22"/>
        </w:rPr>
        <w:t>Having an environmentally sustainable aware culture within our business.</w:t>
      </w:r>
    </w:p>
    <w:p w:rsidRPr="00956CB7" w:rsidR="00956CB7" w:rsidP="00E50516" w:rsidRDefault="00956CB7" w14:paraId="67863572" w14:textId="77777777">
      <w:pPr>
        <w:pStyle w:val="ListParagraph"/>
        <w:numPr>
          <w:ilvl w:val="0"/>
          <w:numId w:val="22"/>
        </w:numPr>
        <w:spacing w:before="120" w:after="120" w:line="276" w:lineRule="auto"/>
        <w:ind w:right="822"/>
        <w:contextualSpacing w:val="0"/>
        <w:rPr>
          <w:rFonts w:cs="Arial"/>
          <w:szCs w:val="22"/>
        </w:rPr>
      </w:pPr>
      <w:r w:rsidRPr="00956CB7">
        <w:rPr>
          <w:rFonts w:cs="Arial"/>
          <w:szCs w:val="22"/>
        </w:rPr>
        <w:t>Conserving natural resources by reusing and recycling.</w:t>
      </w:r>
    </w:p>
    <w:p w:rsidRPr="00956CB7" w:rsidR="00956CB7" w:rsidP="00E50516" w:rsidRDefault="00956CB7" w14:paraId="22BD429D" w14:textId="77777777">
      <w:pPr>
        <w:pStyle w:val="ListParagraph"/>
        <w:numPr>
          <w:ilvl w:val="0"/>
          <w:numId w:val="22"/>
        </w:numPr>
        <w:spacing w:before="120" w:after="120" w:line="276" w:lineRule="auto"/>
        <w:ind w:right="822"/>
        <w:contextualSpacing w:val="0"/>
        <w:rPr>
          <w:rFonts w:cs="Arial"/>
          <w:szCs w:val="22"/>
        </w:rPr>
      </w:pPr>
      <w:r w:rsidRPr="00956CB7">
        <w:rPr>
          <w:rFonts w:cs="Arial"/>
          <w:szCs w:val="22"/>
        </w:rPr>
        <w:t>Using, in our own operations, processes that do not adversely affect the environment.</w:t>
      </w:r>
    </w:p>
    <w:p w:rsidRPr="00956CB7" w:rsidR="00956CB7" w:rsidP="00E50516" w:rsidRDefault="00956CB7" w14:paraId="51B13F99" w14:textId="77777777">
      <w:pPr>
        <w:pStyle w:val="ListParagraph"/>
        <w:numPr>
          <w:ilvl w:val="0"/>
          <w:numId w:val="22"/>
        </w:numPr>
        <w:spacing w:before="120" w:after="120" w:line="276" w:lineRule="auto"/>
        <w:ind w:right="822"/>
        <w:contextualSpacing w:val="0"/>
        <w:rPr>
          <w:rFonts w:cs="Arial"/>
          <w:szCs w:val="22"/>
        </w:rPr>
      </w:pPr>
      <w:r w:rsidRPr="00956CB7">
        <w:rPr>
          <w:rFonts w:cs="Arial"/>
          <w:szCs w:val="22"/>
        </w:rPr>
        <w:t>Ensuring the responsible use of energy throughout the business.</w:t>
      </w:r>
    </w:p>
    <w:p w:rsidRPr="00956CB7" w:rsidR="00956CB7" w:rsidP="00E50516" w:rsidRDefault="00956CB7" w14:paraId="17E1C420" w14:textId="77777777">
      <w:pPr>
        <w:pStyle w:val="ListParagraph"/>
        <w:numPr>
          <w:ilvl w:val="0"/>
          <w:numId w:val="22"/>
        </w:numPr>
        <w:spacing w:before="120" w:after="120" w:line="276" w:lineRule="auto"/>
        <w:ind w:right="822"/>
        <w:contextualSpacing w:val="0"/>
        <w:rPr>
          <w:rFonts w:cs="Arial"/>
          <w:szCs w:val="22"/>
        </w:rPr>
      </w:pPr>
      <w:r w:rsidRPr="00956CB7">
        <w:rPr>
          <w:rFonts w:cs="Arial"/>
          <w:szCs w:val="22"/>
        </w:rPr>
        <w:t>Working with suppliers who promote sound environmental practices.</w:t>
      </w:r>
    </w:p>
    <w:p w:rsidRPr="00956CB7" w:rsidR="00956CB7" w:rsidP="00E50516" w:rsidRDefault="00956CB7" w14:paraId="4B2DB68C" w14:textId="77777777">
      <w:pPr>
        <w:pStyle w:val="ListParagraph"/>
        <w:numPr>
          <w:ilvl w:val="0"/>
          <w:numId w:val="22"/>
        </w:numPr>
        <w:spacing w:before="120" w:after="120" w:line="276" w:lineRule="auto"/>
        <w:ind w:right="822"/>
        <w:contextualSpacing w:val="0"/>
        <w:rPr>
          <w:rFonts w:cs="Arial"/>
          <w:szCs w:val="22"/>
        </w:rPr>
      </w:pPr>
      <w:r w:rsidRPr="00956CB7">
        <w:rPr>
          <w:rFonts w:cs="Arial"/>
          <w:szCs w:val="22"/>
        </w:rPr>
        <w:t xml:space="preserve">Enhancing awareness among our employees and customers – educating and motivating them to act in an environmentally responsible manner.  </w:t>
      </w:r>
    </w:p>
    <w:p w:rsidRPr="00E47D8D" w:rsidR="00956CB7" w:rsidP="00956CB7" w:rsidRDefault="00956CB7" w14:paraId="33C0F82B" w14:textId="77777777">
      <w:pPr>
        <w:spacing w:before="120" w:after="120" w:line="276" w:lineRule="auto"/>
        <w:jc w:val="center"/>
        <w:rPr>
          <w:rFonts w:cs="Arial" w:eastAsiaTheme="majorEastAsia"/>
          <w:b/>
          <w:bCs/>
          <w:color w:val="833C0B" w:themeColor="accent2" w:themeShade="80"/>
          <w:spacing w:val="5"/>
          <w:kern w:val="28"/>
          <w:sz w:val="28"/>
          <w:szCs w:val="36"/>
          <w:lang w:val="en-GB" w:eastAsia="en-AU"/>
        </w:rPr>
      </w:pPr>
      <w:bookmarkStart w:name="_Toc362822549" w:id="9"/>
      <w:bookmarkStart w:name="_Toc398121049" w:id="10"/>
      <w:r w:rsidRPr="00E47D8D">
        <w:rPr>
          <w:rFonts w:cs="Arial" w:eastAsiaTheme="majorEastAsia"/>
          <w:b/>
          <w:bCs/>
          <w:color w:val="833C0B" w:themeColor="accent2" w:themeShade="80"/>
          <w:spacing w:val="5"/>
          <w:kern w:val="28"/>
          <w:sz w:val="28"/>
          <w:szCs w:val="36"/>
          <w:lang w:val="en-GB" w:eastAsia="en-AU"/>
        </w:rPr>
        <w:t>Procedures</w:t>
      </w:r>
    </w:p>
    <w:p w:rsidRPr="00E47D8D" w:rsidR="00956CB7" w:rsidP="00956CB7" w:rsidRDefault="00956CB7" w14:paraId="0CFD6543" w14:textId="77777777">
      <w:pPr>
        <w:spacing w:before="120" w:after="120" w:line="276" w:lineRule="auto"/>
        <w:rPr>
          <w:rFonts w:cs="Arial" w:eastAsiaTheme="majorEastAsia"/>
          <w:b/>
          <w:bCs/>
          <w:color w:val="833C0B" w:themeColor="accent2" w:themeShade="80"/>
          <w:spacing w:val="5"/>
          <w:kern w:val="28"/>
          <w:sz w:val="28"/>
          <w:szCs w:val="36"/>
          <w:lang w:val="en-GB" w:eastAsia="en-AU"/>
        </w:rPr>
      </w:pPr>
      <w:r w:rsidRPr="00E47D8D">
        <w:rPr>
          <w:rFonts w:cs="Arial" w:eastAsiaTheme="majorEastAsia"/>
          <w:b/>
          <w:bCs/>
          <w:color w:val="833C0B" w:themeColor="accent2" w:themeShade="80"/>
          <w:spacing w:val="5"/>
          <w:kern w:val="28"/>
          <w:sz w:val="28"/>
          <w:szCs w:val="36"/>
          <w:lang w:val="en-GB" w:eastAsia="en-AU"/>
        </w:rPr>
        <w:t>Energy efficiency</w:t>
      </w:r>
    </w:p>
    <w:p w:rsidRPr="00956CB7" w:rsidR="00956CB7" w:rsidP="00956CB7" w:rsidRDefault="00956CB7" w14:paraId="7022746F" w14:textId="77777777">
      <w:pPr>
        <w:spacing w:before="120" w:after="120" w:line="276" w:lineRule="auto"/>
        <w:rPr>
          <w:rFonts w:cs="Arial"/>
          <w:szCs w:val="22"/>
        </w:rPr>
      </w:pPr>
      <w:r w:rsidRPr="00956CB7">
        <w:rPr>
          <w:rFonts w:cs="Arial"/>
          <w:szCs w:val="22"/>
        </w:rPr>
        <w:t xml:space="preserve">All employees are required to work towards </w:t>
      </w:r>
      <w:bookmarkStart w:name="_Hlk84149738" w:id="11"/>
      <w:r w:rsidRPr="00956CB7">
        <w:rPr>
          <w:rFonts w:cs="Arial"/>
          <w:szCs w:val="22"/>
        </w:rPr>
        <w:t xml:space="preserve">reducing energy consumption </w:t>
      </w:r>
      <w:bookmarkEnd w:id="11"/>
      <w:r w:rsidRPr="00956CB7">
        <w:rPr>
          <w:rFonts w:cs="Arial"/>
          <w:szCs w:val="22"/>
        </w:rPr>
        <w:t>through the following:</w:t>
      </w:r>
    </w:p>
    <w:p w:rsidRPr="00956CB7" w:rsidR="00956CB7" w:rsidP="00E50516" w:rsidRDefault="00956CB7" w14:paraId="74D9AFE5" w14:textId="77777777">
      <w:pPr>
        <w:pStyle w:val="ListParagraph"/>
        <w:numPr>
          <w:ilvl w:val="0"/>
          <w:numId w:val="22"/>
        </w:numPr>
        <w:spacing w:before="120" w:after="120" w:line="276" w:lineRule="auto"/>
        <w:ind w:right="822"/>
        <w:contextualSpacing w:val="0"/>
        <w:rPr>
          <w:rFonts w:cs="Arial"/>
          <w:szCs w:val="22"/>
        </w:rPr>
      </w:pPr>
      <w:bookmarkStart w:name="_Hlk84149770" w:id="12"/>
      <w:r w:rsidRPr="00956CB7">
        <w:rPr>
          <w:rFonts w:cs="Arial"/>
          <w:szCs w:val="22"/>
        </w:rPr>
        <w:t>Turning off the boiler in the espresso machine at the end of trading.</w:t>
      </w:r>
    </w:p>
    <w:p w:rsidRPr="00956CB7" w:rsidR="00956CB7" w:rsidP="00E50516" w:rsidRDefault="00956CB7" w14:paraId="5E3DE1D8" w14:textId="77777777">
      <w:pPr>
        <w:pStyle w:val="ListParagraph"/>
        <w:numPr>
          <w:ilvl w:val="0"/>
          <w:numId w:val="22"/>
        </w:numPr>
        <w:spacing w:before="120" w:after="120" w:line="276" w:lineRule="auto"/>
        <w:ind w:right="822"/>
        <w:contextualSpacing w:val="0"/>
        <w:rPr>
          <w:rFonts w:cs="Arial"/>
          <w:szCs w:val="22"/>
        </w:rPr>
      </w:pPr>
      <w:r w:rsidRPr="00956CB7">
        <w:rPr>
          <w:rFonts w:cs="Arial"/>
          <w:szCs w:val="22"/>
        </w:rPr>
        <w:t>Turning off interior neon advertising signs at the end of trade.</w:t>
      </w:r>
    </w:p>
    <w:p w:rsidRPr="00956CB7" w:rsidR="00956CB7" w:rsidP="00E50516" w:rsidRDefault="00956CB7" w14:paraId="070E0CD7" w14:textId="77777777">
      <w:pPr>
        <w:pStyle w:val="ListParagraph"/>
        <w:numPr>
          <w:ilvl w:val="0"/>
          <w:numId w:val="22"/>
        </w:numPr>
        <w:spacing w:before="120" w:after="120" w:line="276" w:lineRule="auto"/>
        <w:ind w:right="822"/>
        <w:contextualSpacing w:val="0"/>
        <w:rPr>
          <w:rFonts w:cs="Arial"/>
          <w:szCs w:val="22"/>
        </w:rPr>
      </w:pPr>
      <w:r w:rsidRPr="00956CB7">
        <w:rPr>
          <w:rFonts w:cs="Arial"/>
          <w:szCs w:val="22"/>
        </w:rPr>
        <w:t>Turning off computers when not in use.</w:t>
      </w:r>
    </w:p>
    <w:p w:rsidRPr="00956CB7" w:rsidR="00956CB7" w:rsidP="00E50516" w:rsidRDefault="00956CB7" w14:paraId="410F40C3" w14:textId="77777777">
      <w:pPr>
        <w:pStyle w:val="ListParagraph"/>
        <w:numPr>
          <w:ilvl w:val="0"/>
          <w:numId w:val="22"/>
        </w:numPr>
        <w:spacing w:before="120" w:after="120" w:line="276" w:lineRule="auto"/>
        <w:ind w:right="822"/>
        <w:contextualSpacing w:val="0"/>
        <w:rPr>
          <w:rFonts w:cs="Arial"/>
          <w:szCs w:val="22"/>
        </w:rPr>
      </w:pPr>
      <w:r w:rsidRPr="00956CB7">
        <w:rPr>
          <w:rFonts w:cs="Arial"/>
          <w:szCs w:val="22"/>
        </w:rPr>
        <w:t>Turning off office lighting when not in use.</w:t>
      </w:r>
    </w:p>
    <w:p w:rsidRPr="00956CB7" w:rsidR="00956CB7" w:rsidP="00E50516" w:rsidRDefault="00956CB7" w14:paraId="01345C93" w14:textId="77777777">
      <w:pPr>
        <w:pStyle w:val="ListParagraph"/>
        <w:numPr>
          <w:ilvl w:val="0"/>
          <w:numId w:val="22"/>
        </w:numPr>
        <w:spacing w:before="120" w:after="120" w:line="276" w:lineRule="auto"/>
        <w:ind w:right="822"/>
        <w:contextualSpacing w:val="0"/>
        <w:rPr>
          <w:rFonts w:cs="Arial"/>
          <w:szCs w:val="22"/>
        </w:rPr>
      </w:pPr>
      <w:r w:rsidRPr="00956CB7">
        <w:rPr>
          <w:rFonts w:cs="Arial"/>
          <w:szCs w:val="22"/>
        </w:rPr>
        <w:t>Activating sleep mode on computers to switch off the screen after 10 minutes.</w:t>
      </w:r>
    </w:p>
    <w:p w:rsidRPr="00956CB7" w:rsidR="00956CB7" w:rsidP="00E50516" w:rsidRDefault="00956CB7" w14:paraId="50D01DD0" w14:textId="77777777">
      <w:pPr>
        <w:pStyle w:val="ListParagraph"/>
        <w:numPr>
          <w:ilvl w:val="0"/>
          <w:numId w:val="22"/>
        </w:numPr>
        <w:spacing w:before="120" w:after="120" w:line="276" w:lineRule="auto"/>
        <w:ind w:right="822"/>
        <w:contextualSpacing w:val="0"/>
        <w:rPr>
          <w:rFonts w:cs="Arial"/>
          <w:szCs w:val="22"/>
        </w:rPr>
      </w:pPr>
      <w:r w:rsidRPr="00956CB7">
        <w:rPr>
          <w:rFonts w:cs="Arial"/>
          <w:szCs w:val="22"/>
        </w:rPr>
        <w:t>Switching off office equipment at night when leaving the office.</w:t>
      </w:r>
    </w:p>
    <w:p w:rsidRPr="00956CB7" w:rsidR="00956CB7" w:rsidP="00E50516" w:rsidRDefault="00956CB7" w14:paraId="5B14870F" w14:textId="77777777">
      <w:pPr>
        <w:pStyle w:val="ListParagraph"/>
        <w:numPr>
          <w:ilvl w:val="0"/>
          <w:numId w:val="22"/>
        </w:numPr>
        <w:spacing w:before="120" w:after="120" w:line="276" w:lineRule="auto"/>
        <w:ind w:right="822"/>
        <w:contextualSpacing w:val="0"/>
        <w:rPr>
          <w:rFonts w:cs="Arial"/>
          <w:szCs w:val="22"/>
        </w:rPr>
      </w:pPr>
      <w:r w:rsidRPr="00956CB7">
        <w:rPr>
          <w:rFonts w:cs="Arial"/>
          <w:szCs w:val="22"/>
        </w:rPr>
        <w:t>Maintain air conditioning thermostats to 22°C.</w:t>
      </w:r>
      <w:bookmarkEnd w:id="12"/>
    </w:p>
    <w:p w:rsidRPr="00E47D8D" w:rsidR="00956CB7" w:rsidP="00956CB7" w:rsidRDefault="00956CB7" w14:paraId="3D8E2F3A" w14:textId="77777777">
      <w:pPr>
        <w:spacing w:before="120" w:after="120" w:line="276" w:lineRule="auto"/>
        <w:rPr>
          <w:rFonts w:cs="Arial" w:eastAsiaTheme="majorEastAsia"/>
          <w:b/>
          <w:bCs/>
          <w:color w:val="833C0B" w:themeColor="accent2" w:themeShade="80"/>
          <w:spacing w:val="5"/>
          <w:kern w:val="28"/>
          <w:sz w:val="28"/>
          <w:szCs w:val="36"/>
          <w:lang w:val="en-GB" w:eastAsia="en-AU"/>
        </w:rPr>
      </w:pPr>
      <w:r w:rsidRPr="00E47D8D">
        <w:rPr>
          <w:rFonts w:cs="Arial" w:eastAsiaTheme="majorEastAsia"/>
          <w:b/>
          <w:bCs/>
          <w:color w:val="833C0B" w:themeColor="accent2" w:themeShade="80"/>
          <w:spacing w:val="5"/>
          <w:kern w:val="28"/>
          <w:sz w:val="28"/>
          <w:szCs w:val="36"/>
          <w:lang w:val="en-GB" w:eastAsia="en-AU"/>
        </w:rPr>
        <w:t>Waste minimisation</w:t>
      </w:r>
    </w:p>
    <w:p w:rsidRPr="00956CB7" w:rsidR="00956CB7" w:rsidP="00956CB7" w:rsidRDefault="00956CB7" w14:paraId="12B6A9AD" w14:textId="77777777">
      <w:pPr>
        <w:spacing w:before="120" w:after="120" w:line="276" w:lineRule="auto"/>
        <w:rPr>
          <w:rFonts w:cs="Arial"/>
          <w:szCs w:val="22"/>
        </w:rPr>
      </w:pPr>
      <w:r w:rsidRPr="00956CB7">
        <w:rPr>
          <w:rFonts w:cs="Arial"/>
          <w:szCs w:val="22"/>
        </w:rPr>
        <w:t>All employees are required to work towards reducing waste through the following:</w:t>
      </w:r>
    </w:p>
    <w:p w:rsidRPr="00956CB7" w:rsidR="00956CB7" w:rsidP="00E50516" w:rsidRDefault="00956CB7" w14:paraId="04981104" w14:textId="77777777">
      <w:pPr>
        <w:pStyle w:val="ListParagraph"/>
        <w:numPr>
          <w:ilvl w:val="0"/>
          <w:numId w:val="22"/>
        </w:numPr>
        <w:spacing w:before="120" w:after="120" w:line="276" w:lineRule="auto"/>
        <w:ind w:right="822"/>
        <w:contextualSpacing w:val="0"/>
        <w:rPr>
          <w:rFonts w:cs="Arial"/>
          <w:szCs w:val="22"/>
        </w:rPr>
      </w:pPr>
      <w:r w:rsidRPr="00956CB7">
        <w:rPr>
          <w:rFonts w:cs="Arial"/>
          <w:szCs w:val="22"/>
        </w:rPr>
        <w:t>Measuring milk used in coffees rather than free-pouring.</w:t>
      </w:r>
    </w:p>
    <w:p w:rsidRPr="00956CB7" w:rsidR="00956CB7" w:rsidP="00E50516" w:rsidRDefault="00956CB7" w14:paraId="58D17EA6" w14:textId="77777777">
      <w:pPr>
        <w:pStyle w:val="ListParagraph"/>
        <w:numPr>
          <w:ilvl w:val="0"/>
          <w:numId w:val="22"/>
        </w:numPr>
        <w:spacing w:before="120" w:after="120" w:line="276" w:lineRule="auto"/>
        <w:ind w:right="822"/>
        <w:contextualSpacing w:val="0"/>
        <w:rPr>
          <w:rFonts w:cs="Arial"/>
          <w:szCs w:val="22"/>
        </w:rPr>
      </w:pPr>
      <w:r w:rsidRPr="00956CB7">
        <w:rPr>
          <w:rFonts w:cs="Arial"/>
          <w:szCs w:val="22"/>
        </w:rPr>
        <w:t>Turning off taps when not in use.</w:t>
      </w:r>
    </w:p>
    <w:p w:rsidRPr="00956CB7" w:rsidR="00956CB7" w:rsidP="00E50516" w:rsidRDefault="00956CB7" w14:paraId="77F488FB" w14:textId="77777777">
      <w:pPr>
        <w:pStyle w:val="ListParagraph"/>
        <w:numPr>
          <w:ilvl w:val="0"/>
          <w:numId w:val="22"/>
        </w:numPr>
        <w:spacing w:before="120" w:after="120" w:line="276" w:lineRule="auto"/>
        <w:ind w:right="822"/>
        <w:contextualSpacing w:val="0"/>
        <w:rPr>
          <w:rFonts w:cs="Arial"/>
          <w:szCs w:val="22"/>
        </w:rPr>
      </w:pPr>
      <w:r w:rsidRPr="00956CB7">
        <w:rPr>
          <w:rFonts w:cs="Arial"/>
          <w:szCs w:val="22"/>
        </w:rPr>
        <w:t>Measuring chemicals used when cleaning items and areas.</w:t>
      </w:r>
    </w:p>
    <w:p w:rsidRPr="00956CB7" w:rsidR="00956CB7" w:rsidP="00E50516" w:rsidRDefault="00956CB7" w14:paraId="7B380DD9" w14:textId="77777777">
      <w:pPr>
        <w:pStyle w:val="ListParagraph"/>
        <w:numPr>
          <w:ilvl w:val="0"/>
          <w:numId w:val="22"/>
        </w:numPr>
        <w:spacing w:before="120" w:after="120" w:line="276" w:lineRule="auto"/>
        <w:ind w:right="822"/>
        <w:contextualSpacing w:val="0"/>
        <w:rPr>
          <w:rFonts w:cs="Arial"/>
          <w:szCs w:val="22"/>
        </w:rPr>
      </w:pPr>
      <w:r w:rsidRPr="00956CB7">
        <w:rPr>
          <w:rFonts w:cs="Arial"/>
          <w:szCs w:val="22"/>
        </w:rPr>
        <w:t>Avoiding colour printing where possible as colour printing uses more ink, so use black and white if possible.</w:t>
      </w:r>
    </w:p>
    <w:p w:rsidRPr="00956CB7" w:rsidR="00956CB7" w:rsidP="00E50516" w:rsidRDefault="00956CB7" w14:paraId="30784A06" w14:textId="77777777">
      <w:pPr>
        <w:pStyle w:val="ListParagraph"/>
        <w:numPr>
          <w:ilvl w:val="0"/>
          <w:numId w:val="22"/>
        </w:numPr>
        <w:spacing w:before="120" w:after="120" w:line="276" w:lineRule="auto"/>
        <w:ind w:right="822"/>
        <w:contextualSpacing w:val="0"/>
        <w:rPr>
          <w:rFonts w:cs="Arial"/>
          <w:szCs w:val="22"/>
        </w:rPr>
      </w:pPr>
      <w:r w:rsidRPr="00956CB7">
        <w:rPr>
          <w:rFonts w:cs="Arial"/>
          <w:szCs w:val="22"/>
        </w:rPr>
        <w:t>Printing in draft mode to conserve even more ink.</w:t>
      </w:r>
    </w:p>
    <w:p w:rsidRPr="00956CB7" w:rsidR="00956CB7" w:rsidP="00E50516" w:rsidRDefault="00956CB7" w14:paraId="11BC9C54" w14:textId="77777777">
      <w:pPr>
        <w:pStyle w:val="ListParagraph"/>
        <w:numPr>
          <w:ilvl w:val="0"/>
          <w:numId w:val="22"/>
        </w:numPr>
        <w:spacing w:before="120" w:after="120" w:line="276" w:lineRule="auto"/>
        <w:ind w:right="822"/>
        <w:contextualSpacing w:val="0"/>
        <w:rPr>
          <w:rFonts w:cs="Arial"/>
          <w:szCs w:val="22"/>
        </w:rPr>
      </w:pPr>
      <w:r w:rsidRPr="00956CB7">
        <w:rPr>
          <w:rFonts w:cs="Arial"/>
          <w:szCs w:val="22"/>
        </w:rPr>
        <w:t>Print double-sided per A4 page when duplex printing or photocopying.</w:t>
      </w:r>
    </w:p>
    <w:p w:rsidRPr="00956CB7" w:rsidR="00956CB7" w:rsidP="00E50516" w:rsidRDefault="00956CB7" w14:paraId="0BC5F552" w14:textId="77777777">
      <w:pPr>
        <w:pStyle w:val="ListParagraph"/>
        <w:numPr>
          <w:ilvl w:val="0"/>
          <w:numId w:val="22"/>
        </w:numPr>
        <w:spacing w:before="120" w:after="120" w:line="276" w:lineRule="auto"/>
        <w:ind w:right="822"/>
        <w:contextualSpacing w:val="0"/>
        <w:rPr>
          <w:rFonts w:cs="Arial"/>
          <w:szCs w:val="22"/>
        </w:rPr>
      </w:pPr>
      <w:r w:rsidRPr="00956CB7">
        <w:rPr>
          <w:rFonts w:cs="Arial"/>
          <w:szCs w:val="22"/>
        </w:rPr>
        <w:t>Setting printing defaults to double-sided printing.</w:t>
      </w:r>
    </w:p>
    <w:p w:rsidRPr="00956CB7" w:rsidR="00956CB7" w:rsidP="00E50516" w:rsidRDefault="00956CB7" w14:paraId="4461041C" w14:textId="77777777">
      <w:pPr>
        <w:pStyle w:val="ListParagraph"/>
        <w:numPr>
          <w:ilvl w:val="0"/>
          <w:numId w:val="22"/>
        </w:numPr>
        <w:spacing w:before="120" w:after="120" w:line="276" w:lineRule="auto"/>
        <w:ind w:right="822"/>
        <w:contextualSpacing w:val="0"/>
        <w:rPr>
          <w:rFonts w:cs="Arial"/>
          <w:szCs w:val="22"/>
        </w:rPr>
      </w:pPr>
      <w:r w:rsidRPr="00956CB7">
        <w:rPr>
          <w:rFonts w:cs="Arial"/>
          <w:szCs w:val="22"/>
        </w:rPr>
        <w:t>Using scrap paper for notes.</w:t>
      </w:r>
    </w:p>
    <w:p w:rsidRPr="00956CB7" w:rsidR="00956CB7" w:rsidP="00E50516" w:rsidRDefault="00956CB7" w14:paraId="58E77E49" w14:textId="77777777">
      <w:pPr>
        <w:pStyle w:val="ListParagraph"/>
        <w:numPr>
          <w:ilvl w:val="0"/>
          <w:numId w:val="22"/>
        </w:numPr>
        <w:spacing w:before="120" w:after="120" w:line="276" w:lineRule="auto"/>
        <w:ind w:right="822"/>
        <w:contextualSpacing w:val="0"/>
        <w:rPr>
          <w:rFonts w:cs="Arial"/>
          <w:szCs w:val="22"/>
        </w:rPr>
      </w:pPr>
      <w:r w:rsidRPr="00956CB7">
        <w:rPr>
          <w:rFonts w:cs="Arial"/>
          <w:szCs w:val="22"/>
        </w:rPr>
        <w:t>Reading and editing documents on screen where possible.</w:t>
      </w:r>
    </w:p>
    <w:p w:rsidRPr="00956CB7" w:rsidR="00956CB7" w:rsidP="00E50516" w:rsidRDefault="00956CB7" w14:paraId="43E4A7BC" w14:textId="77777777">
      <w:pPr>
        <w:pStyle w:val="ListParagraph"/>
        <w:numPr>
          <w:ilvl w:val="0"/>
          <w:numId w:val="22"/>
        </w:numPr>
        <w:spacing w:before="120" w:after="120" w:line="276" w:lineRule="auto"/>
        <w:ind w:right="822"/>
        <w:contextualSpacing w:val="0"/>
        <w:rPr>
          <w:rFonts w:cs="Arial"/>
          <w:szCs w:val="22"/>
        </w:rPr>
      </w:pPr>
      <w:r w:rsidRPr="00956CB7">
        <w:rPr>
          <w:rFonts w:cs="Arial"/>
          <w:szCs w:val="22"/>
        </w:rPr>
        <w:t>Not printing emails or documents unless absolutely necessary.</w:t>
      </w:r>
    </w:p>
    <w:p w:rsidRPr="00E47D8D" w:rsidR="00956CB7" w:rsidP="00956CB7" w:rsidRDefault="00956CB7" w14:paraId="3603C2BF" w14:textId="77777777">
      <w:pPr>
        <w:spacing w:before="120" w:after="120" w:line="276" w:lineRule="auto"/>
        <w:rPr>
          <w:rFonts w:cs="Arial" w:eastAsiaTheme="majorEastAsia"/>
          <w:b/>
          <w:bCs/>
          <w:color w:val="833C0B" w:themeColor="accent2" w:themeShade="80"/>
          <w:spacing w:val="5"/>
          <w:kern w:val="28"/>
          <w:sz w:val="28"/>
          <w:szCs w:val="36"/>
          <w:lang w:val="en-GB" w:eastAsia="en-AU"/>
        </w:rPr>
      </w:pPr>
      <w:r w:rsidRPr="00E47D8D">
        <w:rPr>
          <w:rFonts w:cs="Arial" w:eastAsiaTheme="majorEastAsia"/>
          <w:b/>
          <w:bCs/>
          <w:color w:val="833C0B" w:themeColor="accent2" w:themeShade="80"/>
          <w:spacing w:val="5"/>
          <w:kern w:val="28"/>
          <w:sz w:val="28"/>
          <w:szCs w:val="36"/>
          <w:lang w:val="en-GB" w:eastAsia="en-AU"/>
        </w:rPr>
        <w:t>Recycling</w:t>
      </w:r>
    </w:p>
    <w:p w:rsidRPr="00956CB7" w:rsidR="00956CB7" w:rsidP="00956CB7" w:rsidRDefault="00956CB7" w14:paraId="4952DEFF" w14:textId="77777777">
      <w:pPr>
        <w:spacing w:before="120" w:after="120" w:line="276" w:lineRule="auto"/>
        <w:rPr>
          <w:rFonts w:cs="Arial"/>
          <w:szCs w:val="22"/>
        </w:rPr>
      </w:pPr>
      <w:r w:rsidRPr="00956CB7">
        <w:rPr>
          <w:rFonts w:cs="Arial"/>
          <w:szCs w:val="22"/>
        </w:rPr>
        <w:t>All employees are required to promote recycling through the following:</w:t>
      </w:r>
    </w:p>
    <w:p w:rsidRPr="00956CB7" w:rsidR="00956CB7" w:rsidP="00E50516" w:rsidRDefault="00956CB7" w14:paraId="0B41ACAA" w14:textId="77777777">
      <w:pPr>
        <w:pStyle w:val="ListParagraph"/>
        <w:numPr>
          <w:ilvl w:val="0"/>
          <w:numId w:val="22"/>
        </w:numPr>
        <w:spacing w:before="120" w:after="120" w:line="276" w:lineRule="auto"/>
        <w:ind w:right="822"/>
        <w:contextualSpacing w:val="0"/>
        <w:rPr>
          <w:rFonts w:cs="Arial"/>
          <w:szCs w:val="22"/>
        </w:rPr>
      </w:pPr>
      <w:bookmarkStart w:name="_Hlk84150592" w:id="13"/>
      <w:r w:rsidRPr="00956CB7">
        <w:rPr>
          <w:rFonts w:cs="Arial"/>
          <w:szCs w:val="22"/>
        </w:rPr>
        <w:t>Placing all used paper (used on both sides) in the recycling bin</w:t>
      </w:r>
    </w:p>
    <w:p w:rsidRPr="00956CB7" w:rsidR="00956CB7" w:rsidP="00E50516" w:rsidRDefault="00956CB7" w14:paraId="7189A8EE" w14:textId="77777777">
      <w:pPr>
        <w:pStyle w:val="ListParagraph"/>
        <w:numPr>
          <w:ilvl w:val="0"/>
          <w:numId w:val="22"/>
        </w:numPr>
        <w:spacing w:before="120" w:after="120" w:line="276" w:lineRule="auto"/>
        <w:ind w:right="822"/>
        <w:contextualSpacing w:val="0"/>
        <w:rPr>
          <w:rFonts w:cs="Arial"/>
          <w:szCs w:val="22"/>
        </w:rPr>
      </w:pPr>
      <w:r w:rsidRPr="00956CB7">
        <w:rPr>
          <w:rFonts w:cs="Arial"/>
          <w:szCs w:val="22"/>
        </w:rPr>
        <w:t>Composting food waste and coffee grounds</w:t>
      </w:r>
    </w:p>
    <w:p w:rsidRPr="00956CB7" w:rsidR="00956CB7" w:rsidP="00E50516" w:rsidRDefault="00956CB7" w14:paraId="4922B4FC" w14:textId="77777777">
      <w:pPr>
        <w:pStyle w:val="ListParagraph"/>
        <w:numPr>
          <w:ilvl w:val="0"/>
          <w:numId w:val="22"/>
        </w:numPr>
        <w:spacing w:before="120" w:after="120" w:line="276" w:lineRule="auto"/>
        <w:ind w:right="822"/>
        <w:contextualSpacing w:val="0"/>
        <w:rPr>
          <w:rFonts w:cs="Arial"/>
          <w:szCs w:val="22"/>
        </w:rPr>
      </w:pPr>
      <w:r w:rsidRPr="00956CB7">
        <w:rPr>
          <w:rFonts w:cs="Arial"/>
          <w:szCs w:val="22"/>
        </w:rPr>
        <w:t>Separating and placing glass and plastic bottles, aluminium cans, tin cans, milk and juice cartons in nominated recycling containers</w:t>
      </w:r>
    </w:p>
    <w:p w:rsidRPr="00956CB7" w:rsidR="00956CB7" w:rsidP="00E50516" w:rsidRDefault="00956CB7" w14:paraId="53861192" w14:textId="77777777">
      <w:pPr>
        <w:pStyle w:val="ListParagraph"/>
        <w:numPr>
          <w:ilvl w:val="0"/>
          <w:numId w:val="22"/>
        </w:numPr>
        <w:spacing w:before="120" w:after="120" w:line="276" w:lineRule="auto"/>
        <w:ind w:right="822"/>
        <w:contextualSpacing w:val="0"/>
        <w:rPr>
          <w:rFonts w:cs="Arial"/>
          <w:szCs w:val="22"/>
        </w:rPr>
      </w:pPr>
      <w:r w:rsidRPr="00956CB7">
        <w:rPr>
          <w:rFonts w:cs="Arial"/>
          <w:szCs w:val="22"/>
        </w:rPr>
        <w:t xml:space="preserve">Collecting cardboard boxes for re-use or if recycling </w:t>
      </w:r>
      <w:bookmarkEnd w:id="9"/>
      <w:bookmarkEnd w:id="10"/>
    </w:p>
    <w:p w:rsidRPr="00956CB7" w:rsidR="00956CB7" w:rsidP="00E50516" w:rsidRDefault="00956CB7" w14:paraId="595CE8B3" w14:textId="77777777">
      <w:pPr>
        <w:pStyle w:val="ListParagraph"/>
        <w:numPr>
          <w:ilvl w:val="0"/>
          <w:numId w:val="22"/>
        </w:numPr>
        <w:spacing w:before="120" w:after="120" w:line="276" w:lineRule="auto"/>
        <w:ind w:right="822"/>
        <w:contextualSpacing w:val="0"/>
        <w:rPr>
          <w:rFonts w:cs="Arial"/>
          <w:szCs w:val="22"/>
        </w:rPr>
      </w:pPr>
      <w:r w:rsidRPr="00956CB7">
        <w:rPr>
          <w:rFonts w:cs="Arial"/>
          <w:szCs w:val="22"/>
        </w:rPr>
        <w:t>Purchasing and use of recycled paper and printer cartridges.</w:t>
      </w:r>
      <w:bookmarkEnd w:id="13"/>
    </w:p>
    <w:p w:rsidR="00956CB7" w:rsidP="006A1346" w:rsidRDefault="00956CB7" w14:paraId="15FB801B" w14:textId="4194F642">
      <w:pPr>
        <w:numPr>
          <w:ilvl w:val="1"/>
          <w:numId w:val="0"/>
        </w:numPr>
        <w:spacing w:before="120" w:after="120"/>
        <w:ind w:right="680"/>
        <w:outlineLvl w:val="1"/>
        <w:rPr>
          <w:rFonts w:eastAsia="SimSun" w:cs="Arial"/>
          <w:kern w:val="1"/>
          <w:szCs w:val="22"/>
          <w:lang w:eastAsia="hi-IN" w:bidi="hi-IN"/>
        </w:rPr>
      </w:pPr>
    </w:p>
    <w:p w:rsidR="00E47D8D" w:rsidRDefault="00E47D8D" w14:paraId="1C5CBF05" w14:textId="77777777">
      <w:pPr>
        <w:spacing w:after="160" w:line="259" w:lineRule="auto"/>
        <w:rPr>
          <w:rFonts w:cs="Arial" w:eastAsiaTheme="majorEastAsia"/>
          <w:b/>
          <w:bCs/>
          <w:color w:val="833C0B" w:themeColor="accent2" w:themeShade="80"/>
          <w:spacing w:val="5"/>
          <w:kern w:val="28"/>
          <w:sz w:val="32"/>
          <w:szCs w:val="40"/>
          <w:lang w:val="en-GB" w:eastAsia="en-AU"/>
        </w:rPr>
      </w:pPr>
      <w:r>
        <w:rPr>
          <w:rFonts w:cs="Arial" w:eastAsiaTheme="majorEastAsia"/>
          <w:b/>
          <w:bCs/>
          <w:color w:val="833C0B" w:themeColor="accent2" w:themeShade="80"/>
          <w:spacing w:val="5"/>
          <w:kern w:val="28"/>
          <w:sz w:val="32"/>
          <w:szCs w:val="40"/>
          <w:lang w:val="en-GB" w:eastAsia="en-AU"/>
        </w:rPr>
        <w:br w:type="page"/>
      </w:r>
    </w:p>
    <w:p w:rsidR="002A5B32" w:rsidP="002A5B32" w:rsidRDefault="002A5B32" w14:paraId="1CE8FB0E" w14:textId="63976E08">
      <w:pPr>
        <w:spacing w:before="120" w:after="120" w:line="276" w:lineRule="auto"/>
        <w:rPr>
          <w:rFonts w:cs="Arial" w:eastAsiaTheme="majorEastAsia"/>
          <w:b/>
          <w:bCs/>
          <w:color w:val="833C0B" w:themeColor="accent2" w:themeShade="80"/>
          <w:spacing w:val="5"/>
          <w:kern w:val="28"/>
          <w:sz w:val="32"/>
          <w:szCs w:val="40"/>
          <w:lang w:val="en-GB" w:eastAsia="en-AU"/>
        </w:rPr>
      </w:pPr>
      <w:r w:rsidRPr="002A5B32">
        <w:rPr>
          <w:rFonts w:cs="Arial" w:eastAsiaTheme="majorEastAsia"/>
          <w:b/>
          <w:bCs/>
          <w:spacing w:val="5"/>
          <w:kern w:val="28"/>
          <w:sz w:val="32"/>
          <w:szCs w:val="40"/>
          <w:lang w:val="en-GB" w:eastAsia="en-AU"/>
        </w:rPr>
        <w:t xml:space="preserve">Appendix </w:t>
      </w:r>
      <w:r>
        <w:rPr>
          <w:rFonts w:cs="Arial" w:eastAsiaTheme="majorEastAsia"/>
          <w:b/>
          <w:bCs/>
          <w:spacing w:val="5"/>
          <w:kern w:val="28"/>
          <w:sz w:val="32"/>
          <w:szCs w:val="40"/>
          <w:lang w:val="en-GB" w:eastAsia="en-AU"/>
        </w:rPr>
        <w:t>C</w:t>
      </w:r>
      <w:r w:rsidRPr="002A5B32">
        <w:rPr>
          <w:rFonts w:cs="Arial" w:eastAsiaTheme="majorEastAsia"/>
          <w:b/>
          <w:bCs/>
          <w:spacing w:val="5"/>
          <w:kern w:val="28"/>
          <w:sz w:val="32"/>
          <w:szCs w:val="40"/>
          <w:lang w:val="en-GB" w:eastAsia="en-AU"/>
        </w:rPr>
        <w:t>: The Righteous Bean Policies and Procedures</w:t>
      </w:r>
    </w:p>
    <w:p w:rsidRPr="00E47D8D" w:rsidR="00956CB7" w:rsidP="00956CB7" w:rsidRDefault="00956CB7" w14:paraId="53EA9447" w14:textId="5427FB85">
      <w:pPr>
        <w:spacing w:before="120" w:after="120" w:line="276" w:lineRule="auto"/>
        <w:jc w:val="center"/>
        <w:rPr>
          <w:rFonts w:cs="Arial" w:eastAsiaTheme="majorEastAsia"/>
          <w:b/>
          <w:bCs/>
          <w:color w:val="833C0B" w:themeColor="accent2" w:themeShade="80"/>
          <w:spacing w:val="5"/>
          <w:kern w:val="28"/>
          <w:sz w:val="32"/>
          <w:szCs w:val="40"/>
          <w:lang w:val="en-GB" w:eastAsia="en-AU"/>
        </w:rPr>
      </w:pPr>
      <w:r w:rsidRPr="00E47D8D">
        <w:rPr>
          <w:rFonts w:cs="Arial" w:eastAsiaTheme="majorEastAsia"/>
          <w:b/>
          <w:bCs/>
          <w:color w:val="833C0B" w:themeColor="accent2" w:themeShade="80"/>
          <w:spacing w:val="5"/>
          <w:kern w:val="28"/>
          <w:sz w:val="32"/>
          <w:szCs w:val="40"/>
          <w:lang w:val="en-GB" w:eastAsia="en-AU"/>
        </w:rPr>
        <w:t>The Righteous Bean Mission, Vision and Value Statement</w:t>
      </w:r>
    </w:p>
    <w:p w:rsidR="00956CB7" w:rsidP="00956CB7" w:rsidRDefault="00956CB7" w14:paraId="69475064" w14:textId="77777777">
      <w:pPr>
        <w:spacing w:before="120" w:after="120" w:line="276" w:lineRule="auto"/>
        <w:rPr>
          <w:rFonts w:asciiTheme="minorHAnsi" w:hAnsiTheme="minorHAnsi" w:cstheme="minorHAnsi"/>
          <w:bCs/>
          <w:szCs w:val="22"/>
        </w:rPr>
      </w:pPr>
      <w:r w:rsidRPr="00E62351">
        <w:rPr>
          <w:rFonts w:asciiTheme="minorHAnsi" w:hAnsiTheme="minorHAnsi" w:cstheme="minorHAnsi"/>
          <w:bCs/>
          <w:szCs w:val="22"/>
        </w:rPr>
        <w:t xml:space="preserve">You </w:t>
      </w:r>
      <w:r w:rsidRPr="00BC1D61">
        <w:rPr>
          <w:rFonts w:asciiTheme="minorHAnsi" w:hAnsiTheme="minorHAnsi" w:cstheme="minorHAnsi"/>
          <w:bCs/>
          <w:szCs w:val="22"/>
        </w:rPr>
        <w:t>can use this document to help you respond to requirements of this Case Study.</w:t>
      </w:r>
    </w:p>
    <w:p w:rsidRPr="00C33E79" w:rsidR="00956CB7" w:rsidP="00956CB7" w:rsidRDefault="00956CB7" w14:paraId="6FE3FC0B" w14:textId="77777777">
      <w:pPr>
        <w:spacing w:before="120" w:after="120" w:line="276" w:lineRule="auto"/>
        <w:rPr>
          <w:rFonts w:cs="Arial" w:eastAsiaTheme="majorEastAsia"/>
          <w:b/>
          <w:bCs/>
          <w:color w:val="C62328"/>
          <w:spacing w:val="5"/>
          <w:kern w:val="28"/>
          <w:sz w:val="28"/>
          <w:szCs w:val="36"/>
          <w:lang w:val="en-GB" w:eastAsia="en-AU"/>
        </w:rPr>
      </w:pPr>
    </w:p>
    <w:p w:rsidRPr="00E47D8D" w:rsidR="00956CB7" w:rsidP="00956CB7" w:rsidRDefault="00956CB7" w14:paraId="18492B88" w14:textId="77777777">
      <w:pPr>
        <w:spacing w:before="120" w:after="120" w:line="276" w:lineRule="auto"/>
        <w:jc w:val="center"/>
        <w:rPr>
          <w:rFonts w:cs="Arial" w:eastAsiaTheme="majorEastAsia"/>
          <w:b/>
          <w:bCs/>
          <w:color w:val="833C0B" w:themeColor="accent2" w:themeShade="80"/>
          <w:spacing w:val="5"/>
          <w:kern w:val="28"/>
          <w:sz w:val="28"/>
          <w:szCs w:val="36"/>
          <w:lang w:val="en-GB" w:eastAsia="en-AU"/>
        </w:rPr>
      </w:pPr>
      <w:r w:rsidRPr="00E47D8D">
        <w:rPr>
          <w:rFonts w:cs="Arial" w:eastAsiaTheme="majorEastAsia"/>
          <w:b/>
          <w:bCs/>
          <w:color w:val="833C0B" w:themeColor="accent2" w:themeShade="80"/>
          <w:spacing w:val="5"/>
          <w:kern w:val="28"/>
          <w:sz w:val="28"/>
          <w:szCs w:val="36"/>
          <w:lang w:val="en-GB" w:eastAsia="en-AU"/>
        </w:rPr>
        <w:t>Mission, Vision and Value Statement</w:t>
      </w:r>
    </w:p>
    <w:p w:rsidRPr="00514C2D" w:rsidR="00956CB7" w:rsidP="00956CB7" w:rsidRDefault="00956CB7" w14:paraId="4A17CBDC" w14:textId="77777777">
      <w:pPr>
        <w:spacing w:before="120" w:after="120" w:line="276" w:lineRule="auto"/>
        <w:rPr>
          <w:rFonts w:asciiTheme="minorHAnsi" w:hAnsiTheme="minorHAnsi" w:cstheme="minorHAnsi"/>
          <w:bCs/>
          <w:szCs w:val="22"/>
        </w:rPr>
      </w:pPr>
      <w:r w:rsidRPr="00514C2D">
        <w:rPr>
          <w:rFonts w:asciiTheme="minorHAnsi" w:hAnsiTheme="minorHAnsi" w:cstheme="minorHAnsi"/>
          <w:bCs/>
          <w:szCs w:val="22"/>
        </w:rPr>
        <w:t>This Statement is based on the name of the business.</w:t>
      </w:r>
    </w:p>
    <w:p w:rsidRPr="00514C2D" w:rsidR="00956CB7" w:rsidP="00956CB7" w:rsidRDefault="00956CB7" w14:paraId="0DF48D64" w14:textId="77777777">
      <w:pPr>
        <w:spacing w:before="120" w:after="120" w:line="276" w:lineRule="auto"/>
        <w:rPr>
          <w:rFonts w:asciiTheme="minorHAnsi" w:hAnsiTheme="minorHAnsi" w:cstheme="minorHAnsi"/>
          <w:bCs/>
          <w:szCs w:val="22"/>
        </w:rPr>
      </w:pPr>
      <w:r w:rsidRPr="00514C2D">
        <w:rPr>
          <w:rFonts w:asciiTheme="minorHAnsi" w:hAnsiTheme="minorHAnsi" w:cstheme="minorHAnsi"/>
          <w:bCs/>
          <w:szCs w:val="22"/>
        </w:rPr>
        <w:t>‘Righteous’ means:</w:t>
      </w:r>
    </w:p>
    <w:p w:rsidRPr="00514C2D" w:rsidR="00956CB7" w:rsidP="00E50516" w:rsidRDefault="00956CB7" w14:paraId="79E10054" w14:textId="77777777">
      <w:pPr>
        <w:pStyle w:val="ListParagraph"/>
        <w:numPr>
          <w:ilvl w:val="0"/>
          <w:numId w:val="24"/>
        </w:numPr>
        <w:spacing w:before="120" w:after="120" w:line="276" w:lineRule="auto"/>
        <w:rPr>
          <w:rFonts w:asciiTheme="minorHAnsi" w:hAnsiTheme="minorHAnsi" w:cstheme="minorHAnsi"/>
          <w:szCs w:val="22"/>
        </w:rPr>
      </w:pPr>
      <w:r w:rsidRPr="00514C2D">
        <w:rPr>
          <w:rFonts w:asciiTheme="minorHAnsi" w:hAnsiTheme="minorHAnsi" w:cstheme="minorHAnsi"/>
          <w:szCs w:val="22"/>
        </w:rPr>
        <w:t xml:space="preserve">Acting in accord with integrity or moral law: </w:t>
      </w:r>
      <w:r w:rsidRPr="00514C2D">
        <w:rPr>
          <w:rFonts w:asciiTheme="minorHAnsi" w:hAnsiTheme="minorHAnsi" w:cstheme="minorHAnsi"/>
          <w:i/>
          <w:szCs w:val="22"/>
        </w:rPr>
        <w:t>free from guilt or sin</w:t>
      </w:r>
    </w:p>
    <w:p w:rsidRPr="00514C2D" w:rsidR="00956CB7" w:rsidP="00E50516" w:rsidRDefault="00956CB7" w14:paraId="47D68FE6" w14:textId="77777777">
      <w:pPr>
        <w:pStyle w:val="ListParagraph"/>
        <w:numPr>
          <w:ilvl w:val="0"/>
          <w:numId w:val="24"/>
        </w:numPr>
        <w:spacing w:before="120" w:after="120" w:line="276" w:lineRule="auto"/>
        <w:rPr>
          <w:rFonts w:asciiTheme="minorHAnsi" w:hAnsiTheme="minorHAnsi" w:cstheme="minorHAnsi"/>
          <w:szCs w:val="22"/>
        </w:rPr>
      </w:pPr>
      <w:r w:rsidRPr="00514C2D">
        <w:rPr>
          <w:rFonts w:asciiTheme="minorHAnsi" w:hAnsiTheme="minorHAnsi" w:cstheme="minorHAnsi"/>
          <w:szCs w:val="22"/>
        </w:rPr>
        <w:t xml:space="preserve">Morally right or justifiable: </w:t>
      </w:r>
      <w:r w:rsidRPr="00514C2D">
        <w:rPr>
          <w:rFonts w:asciiTheme="minorHAnsi" w:hAnsiTheme="minorHAnsi" w:cstheme="minorHAnsi"/>
          <w:i/>
          <w:szCs w:val="22"/>
        </w:rPr>
        <w:t>a righteous decision</w:t>
      </w:r>
    </w:p>
    <w:p w:rsidR="00956CB7" w:rsidP="00956CB7" w:rsidRDefault="00956CB7" w14:paraId="0D5B4E4A" w14:textId="77777777">
      <w:pPr>
        <w:spacing w:before="120" w:after="120" w:line="276" w:lineRule="auto"/>
        <w:rPr>
          <w:rFonts w:asciiTheme="minorHAnsi" w:hAnsiTheme="minorHAnsi" w:cstheme="minorHAnsi"/>
          <w:i/>
          <w:szCs w:val="22"/>
        </w:rPr>
      </w:pPr>
      <w:r w:rsidRPr="00514C2D">
        <w:rPr>
          <w:rFonts w:asciiTheme="minorHAnsi" w:hAnsiTheme="minorHAnsi" w:cstheme="minorHAnsi"/>
          <w:b/>
          <w:szCs w:val="22"/>
        </w:rPr>
        <w:t>Slang:</w:t>
      </w:r>
      <w:r w:rsidRPr="00514C2D">
        <w:rPr>
          <w:rFonts w:asciiTheme="minorHAnsi" w:hAnsiTheme="minorHAnsi" w:cstheme="minorHAnsi"/>
          <w:szCs w:val="22"/>
        </w:rPr>
        <w:t xml:space="preserve"> Containing the best possible attributable qualities, genuine, excellent: </w:t>
      </w:r>
      <w:r w:rsidRPr="00514C2D">
        <w:rPr>
          <w:rFonts w:asciiTheme="minorHAnsi" w:hAnsiTheme="minorHAnsi" w:cstheme="minorHAnsi"/>
          <w:i/>
          <w:szCs w:val="22"/>
        </w:rPr>
        <w:t>Oh, man, that coffee was righteous!</w:t>
      </w:r>
    </w:p>
    <w:p w:rsidRPr="00514C2D" w:rsidR="00956CB7" w:rsidP="00956CB7" w:rsidRDefault="00956CB7" w14:paraId="02D7174C" w14:textId="77777777">
      <w:pPr>
        <w:spacing w:before="120" w:after="120" w:line="276" w:lineRule="auto"/>
        <w:rPr>
          <w:rFonts w:asciiTheme="minorHAnsi" w:hAnsiTheme="minorHAnsi" w:cstheme="minorHAnsi"/>
          <w:bCs/>
          <w:szCs w:val="22"/>
        </w:rPr>
      </w:pPr>
    </w:p>
    <w:p w:rsidRPr="00E47D8D" w:rsidR="00956CB7" w:rsidP="00956CB7" w:rsidRDefault="00956CB7" w14:paraId="10A56ABF" w14:textId="77777777">
      <w:pPr>
        <w:spacing w:before="120" w:after="120" w:line="276" w:lineRule="auto"/>
        <w:jc w:val="center"/>
        <w:rPr>
          <w:rFonts w:cs="Arial" w:eastAsiaTheme="majorEastAsia"/>
          <w:b/>
          <w:bCs/>
          <w:color w:val="833C0B" w:themeColor="accent2" w:themeShade="80"/>
          <w:spacing w:val="5"/>
          <w:kern w:val="28"/>
          <w:sz w:val="28"/>
          <w:szCs w:val="36"/>
          <w:lang w:val="en-GB" w:eastAsia="en-AU"/>
        </w:rPr>
      </w:pPr>
      <w:r w:rsidRPr="00E47D8D">
        <w:rPr>
          <w:rFonts w:cs="Arial" w:eastAsiaTheme="majorEastAsia"/>
          <w:b/>
          <w:bCs/>
          <w:color w:val="833C0B" w:themeColor="accent2" w:themeShade="80"/>
          <w:spacing w:val="5"/>
          <w:kern w:val="28"/>
          <w:sz w:val="28"/>
          <w:szCs w:val="36"/>
          <w:lang w:val="en-GB" w:eastAsia="en-AU"/>
        </w:rPr>
        <w:t>Our Mission</w:t>
      </w:r>
    </w:p>
    <w:p w:rsidR="00956CB7" w:rsidP="00956CB7" w:rsidRDefault="00956CB7" w14:paraId="34FCD457" w14:textId="77777777">
      <w:pPr>
        <w:spacing w:before="120" w:after="120" w:line="276" w:lineRule="auto"/>
        <w:jc w:val="center"/>
        <w:rPr>
          <w:rFonts w:asciiTheme="minorHAnsi" w:hAnsiTheme="minorHAnsi" w:cstheme="minorHAnsi"/>
          <w:bCs/>
          <w:szCs w:val="22"/>
        </w:rPr>
      </w:pPr>
      <w:r w:rsidRPr="00514C2D">
        <w:rPr>
          <w:rFonts w:asciiTheme="minorHAnsi" w:hAnsiTheme="minorHAnsi" w:cstheme="minorHAnsi"/>
          <w:bCs/>
          <w:szCs w:val="22"/>
        </w:rPr>
        <w:t>Our mission is to equitably source exceptional coffees, roast them to perfection and promote ethical, sustainable fair trade products through our wholesaling operation and our vibrant organic cafe outlets while having minimum impact on the environment.</w:t>
      </w:r>
    </w:p>
    <w:p w:rsidRPr="00514C2D" w:rsidR="00956CB7" w:rsidP="00956CB7" w:rsidRDefault="00956CB7" w14:paraId="626AEBDD" w14:textId="77777777">
      <w:pPr>
        <w:spacing w:before="120" w:after="120" w:line="276" w:lineRule="auto"/>
        <w:jc w:val="center"/>
        <w:rPr>
          <w:rFonts w:asciiTheme="minorHAnsi" w:hAnsiTheme="minorHAnsi" w:cstheme="minorHAnsi"/>
          <w:bCs/>
          <w:szCs w:val="22"/>
        </w:rPr>
      </w:pPr>
    </w:p>
    <w:p w:rsidRPr="00E47D8D" w:rsidR="00956CB7" w:rsidP="00956CB7" w:rsidRDefault="00956CB7" w14:paraId="3AE76A75" w14:textId="77777777">
      <w:pPr>
        <w:spacing w:before="120" w:after="120" w:line="276" w:lineRule="auto"/>
        <w:jc w:val="center"/>
        <w:rPr>
          <w:rFonts w:cs="Arial" w:eastAsiaTheme="majorEastAsia"/>
          <w:b/>
          <w:bCs/>
          <w:color w:val="833C0B" w:themeColor="accent2" w:themeShade="80"/>
          <w:spacing w:val="5"/>
          <w:kern w:val="28"/>
          <w:sz w:val="28"/>
          <w:szCs w:val="36"/>
          <w:lang w:val="en-GB" w:eastAsia="en-AU"/>
        </w:rPr>
      </w:pPr>
      <w:r w:rsidRPr="00E47D8D">
        <w:rPr>
          <w:rFonts w:cs="Arial" w:eastAsiaTheme="majorEastAsia"/>
          <w:b/>
          <w:bCs/>
          <w:color w:val="833C0B" w:themeColor="accent2" w:themeShade="80"/>
          <w:spacing w:val="5"/>
          <w:kern w:val="28"/>
          <w:sz w:val="28"/>
          <w:szCs w:val="36"/>
          <w:lang w:val="en-GB" w:eastAsia="en-AU"/>
        </w:rPr>
        <w:t>Our Vision</w:t>
      </w:r>
    </w:p>
    <w:p w:rsidRPr="00514C2D" w:rsidR="00956CB7" w:rsidP="00956CB7" w:rsidRDefault="00956CB7" w14:paraId="5AEBD6EE" w14:textId="77777777">
      <w:pPr>
        <w:spacing w:before="120" w:after="120" w:line="276" w:lineRule="auto"/>
        <w:rPr>
          <w:rFonts w:asciiTheme="minorHAnsi" w:hAnsiTheme="minorHAnsi" w:cstheme="minorHAnsi"/>
          <w:szCs w:val="22"/>
        </w:rPr>
      </w:pPr>
      <w:r w:rsidRPr="00514C2D">
        <w:rPr>
          <w:rFonts w:asciiTheme="minorHAnsi" w:hAnsiTheme="minorHAnsi" w:cstheme="minorHAnsi"/>
          <w:noProof/>
          <w:szCs w:val="22"/>
          <w:lang w:eastAsia="en-AU"/>
        </w:rPr>
        <w:drawing>
          <wp:anchor distT="0" distB="0" distL="114300" distR="114300" simplePos="0" relativeHeight="251660288" behindDoc="0" locked="0" layoutInCell="1" allowOverlap="1" wp14:anchorId="0593A2A3" wp14:editId="0BD2F2E7">
            <wp:simplePos x="0" y="0"/>
            <wp:positionH relativeFrom="column">
              <wp:posOffset>8267065</wp:posOffset>
            </wp:positionH>
            <wp:positionV relativeFrom="paragraph">
              <wp:posOffset>871220</wp:posOffset>
            </wp:positionV>
            <wp:extent cx="2018156" cy="1485900"/>
            <wp:effectExtent l="0" t="0" r="0" b="0"/>
            <wp:wrapNone/>
            <wp:docPr id="18" name="Picture 1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hape&#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2018156" cy="1485900"/>
                    </a:xfrm>
                    <a:prstGeom prst="rect">
                      <a:avLst/>
                    </a:prstGeom>
                  </pic:spPr>
                </pic:pic>
              </a:graphicData>
            </a:graphic>
            <wp14:sizeRelH relativeFrom="margin">
              <wp14:pctWidth>0</wp14:pctWidth>
            </wp14:sizeRelH>
            <wp14:sizeRelV relativeFrom="margin">
              <wp14:pctHeight>0</wp14:pctHeight>
            </wp14:sizeRelV>
          </wp:anchor>
        </w:drawing>
      </w:r>
      <w:r w:rsidRPr="00514C2D">
        <w:rPr>
          <w:rFonts w:asciiTheme="minorHAnsi" w:hAnsiTheme="minorHAnsi" w:cstheme="minorHAnsi"/>
          <w:szCs w:val="22"/>
        </w:rPr>
        <w:t>To live up to our name by:</w:t>
      </w:r>
      <w:r w:rsidRPr="00514C2D">
        <w:rPr>
          <w:rFonts w:asciiTheme="minorHAnsi" w:hAnsiTheme="minorHAnsi" w:cstheme="minorHAnsi"/>
          <w:noProof/>
          <w:szCs w:val="22"/>
        </w:rPr>
        <w:t xml:space="preserve"> </w:t>
      </w:r>
    </w:p>
    <w:p w:rsidRPr="00514C2D" w:rsidR="00956CB7" w:rsidP="00E50516" w:rsidRDefault="00956CB7" w14:paraId="24A14CCB" w14:textId="77777777">
      <w:pPr>
        <w:pStyle w:val="ListParagraph"/>
        <w:numPr>
          <w:ilvl w:val="0"/>
          <w:numId w:val="23"/>
        </w:numPr>
        <w:spacing w:before="120" w:after="120" w:line="276" w:lineRule="auto"/>
        <w:contextualSpacing w:val="0"/>
        <w:rPr>
          <w:rFonts w:asciiTheme="minorHAnsi" w:hAnsiTheme="minorHAnsi" w:cstheme="minorHAnsi"/>
          <w:szCs w:val="22"/>
        </w:rPr>
      </w:pPr>
      <w:r w:rsidRPr="00514C2D">
        <w:rPr>
          <w:rFonts w:asciiTheme="minorHAnsi" w:hAnsiTheme="minorHAnsi" w:cstheme="minorHAnsi"/>
          <w:szCs w:val="22"/>
        </w:rPr>
        <w:t>providing ethical, sustainable and excellent products</w:t>
      </w:r>
    </w:p>
    <w:p w:rsidRPr="00514C2D" w:rsidR="00956CB7" w:rsidP="00E50516" w:rsidRDefault="00956CB7" w14:paraId="5B0BC38A" w14:textId="77777777">
      <w:pPr>
        <w:pStyle w:val="ListParagraph"/>
        <w:numPr>
          <w:ilvl w:val="0"/>
          <w:numId w:val="23"/>
        </w:numPr>
        <w:spacing w:before="120" w:after="120" w:line="276" w:lineRule="auto"/>
        <w:contextualSpacing w:val="0"/>
        <w:rPr>
          <w:rFonts w:asciiTheme="minorHAnsi" w:hAnsiTheme="minorHAnsi" w:cstheme="minorHAnsi"/>
          <w:szCs w:val="22"/>
        </w:rPr>
      </w:pPr>
      <w:r w:rsidRPr="00514C2D">
        <w:rPr>
          <w:rFonts w:asciiTheme="minorHAnsi" w:hAnsiTheme="minorHAnsi" w:cstheme="minorHAnsi"/>
          <w:szCs w:val="22"/>
        </w:rPr>
        <w:t>making ethical business decisions</w:t>
      </w:r>
    </w:p>
    <w:p w:rsidRPr="00514C2D" w:rsidR="00956CB7" w:rsidP="00E50516" w:rsidRDefault="00956CB7" w14:paraId="6D595D05" w14:textId="77777777">
      <w:pPr>
        <w:pStyle w:val="ListParagraph"/>
        <w:numPr>
          <w:ilvl w:val="0"/>
          <w:numId w:val="23"/>
        </w:numPr>
        <w:spacing w:before="120" w:after="120" w:line="276" w:lineRule="auto"/>
        <w:contextualSpacing w:val="0"/>
        <w:rPr>
          <w:rFonts w:asciiTheme="minorHAnsi" w:hAnsiTheme="minorHAnsi" w:cstheme="minorHAnsi"/>
          <w:szCs w:val="22"/>
        </w:rPr>
      </w:pPr>
      <w:r w:rsidRPr="00514C2D">
        <w:rPr>
          <w:rFonts w:asciiTheme="minorHAnsi" w:hAnsiTheme="minorHAnsi" w:cstheme="minorHAnsi"/>
          <w:szCs w:val="22"/>
        </w:rPr>
        <w:t>by treating every person who touches our business with kindness, integrity and respect</w:t>
      </w:r>
    </w:p>
    <w:p w:rsidRPr="00514C2D" w:rsidR="00956CB7" w:rsidP="00E50516" w:rsidRDefault="00956CB7" w14:paraId="18528B7E" w14:textId="77777777">
      <w:pPr>
        <w:pStyle w:val="ListParagraph"/>
        <w:numPr>
          <w:ilvl w:val="0"/>
          <w:numId w:val="23"/>
        </w:numPr>
        <w:spacing w:before="120" w:after="120" w:line="276" w:lineRule="auto"/>
        <w:contextualSpacing w:val="0"/>
        <w:rPr>
          <w:rFonts w:asciiTheme="minorHAnsi" w:hAnsiTheme="minorHAnsi" w:cstheme="minorHAnsi"/>
          <w:szCs w:val="22"/>
        </w:rPr>
      </w:pPr>
      <w:r w:rsidRPr="00514C2D">
        <w:rPr>
          <w:rFonts w:asciiTheme="minorHAnsi" w:hAnsiTheme="minorHAnsi" w:cstheme="minorHAnsi"/>
          <w:szCs w:val="22"/>
        </w:rPr>
        <w:t>by being open, honest and transparent in our communication and work practices</w:t>
      </w:r>
    </w:p>
    <w:p w:rsidRPr="00514C2D" w:rsidR="00956CB7" w:rsidP="00E50516" w:rsidRDefault="00956CB7" w14:paraId="31BE3239" w14:textId="77777777">
      <w:pPr>
        <w:pStyle w:val="ListParagraph"/>
        <w:numPr>
          <w:ilvl w:val="0"/>
          <w:numId w:val="23"/>
        </w:numPr>
        <w:spacing w:before="120" w:after="120" w:line="276" w:lineRule="auto"/>
        <w:contextualSpacing w:val="0"/>
        <w:rPr>
          <w:rFonts w:asciiTheme="minorHAnsi" w:hAnsiTheme="minorHAnsi" w:cstheme="minorHAnsi"/>
          <w:szCs w:val="22"/>
        </w:rPr>
      </w:pPr>
      <w:r w:rsidRPr="00514C2D">
        <w:rPr>
          <w:rFonts w:asciiTheme="minorHAnsi" w:hAnsiTheme="minorHAnsi" w:cstheme="minorHAnsi"/>
          <w:szCs w:val="22"/>
        </w:rPr>
        <w:t>by being authentic in everything we do</w:t>
      </w:r>
    </w:p>
    <w:p w:rsidRPr="00514C2D" w:rsidR="00956CB7" w:rsidP="00E50516" w:rsidRDefault="00956CB7" w14:paraId="68997930" w14:textId="77777777">
      <w:pPr>
        <w:pStyle w:val="ListParagraph"/>
        <w:numPr>
          <w:ilvl w:val="0"/>
          <w:numId w:val="23"/>
        </w:numPr>
        <w:spacing w:before="120" w:after="120" w:line="276" w:lineRule="auto"/>
        <w:contextualSpacing w:val="0"/>
        <w:rPr>
          <w:rFonts w:asciiTheme="minorHAnsi" w:hAnsiTheme="minorHAnsi" w:cstheme="minorHAnsi"/>
          <w:bCs/>
          <w:szCs w:val="22"/>
        </w:rPr>
      </w:pPr>
      <w:r w:rsidRPr="00514C2D">
        <w:rPr>
          <w:rFonts w:asciiTheme="minorHAnsi" w:hAnsiTheme="minorHAnsi" w:cstheme="minorHAnsi"/>
          <w:szCs w:val="22"/>
        </w:rPr>
        <w:t>sharing our products with customers nationally through the sustainable growth of our business</w:t>
      </w:r>
    </w:p>
    <w:p w:rsidRPr="00C33E79" w:rsidR="00956CB7" w:rsidP="00E50516" w:rsidRDefault="00956CB7" w14:paraId="247C3ED5" w14:textId="56495CC1">
      <w:pPr>
        <w:pStyle w:val="ListParagraph"/>
        <w:numPr>
          <w:ilvl w:val="0"/>
          <w:numId w:val="23"/>
        </w:numPr>
        <w:spacing w:before="120" w:after="120" w:line="276" w:lineRule="auto"/>
        <w:contextualSpacing w:val="0"/>
        <w:rPr>
          <w:rFonts w:asciiTheme="minorHAnsi" w:hAnsiTheme="minorHAnsi" w:cstheme="minorHAnsi"/>
          <w:bCs/>
          <w:szCs w:val="22"/>
        </w:rPr>
      </w:pPr>
      <w:r w:rsidRPr="00514C2D">
        <w:rPr>
          <w:rFonts w:asciiTheme="minorHAnsi" w:hAnsiTheme="minorHAnsi" w:cstheme="minorHAnsi"/>
          <w:szCs w:val="22"/>
        </w:rPr>
        <w:t>minimising our impact on the environment while discharging our corporate social responsibility.</w:t>
      </w:r>
    </w:p>
    <w:p w:rsidRPr="00C33E79" w:rsidR="00C33E79" w:rsidP="00C33E79" w:rsidRDefault="00C33E79" w14:paraId="57782F41" w14:textId="77777777">
      <w:pPr>
        <w:pStyle w:val="ListParagraph"/>
        <w:spacing w:before="120" w:after="120" w:line="276" w:lineRule="auto"/>
        <w:contextualSpacing w:val="0"/>
        <w:rPr>
          <w:rFonts w:asciiTheme="minorHAnsi" w:hAnsiTheme="minorHAnsi" w:cstheme="minorHAnsi"/>
          <w:bCs/>
          <w:szCs w:val="22"/>
        </w:rPr>
      </w:pPr>
    </w:p>
    <w:p w:rsidRPr="00E47D8D" w:rsidR="00956CB7" w:rsidP="00956CB7" w:rsidRDefault="00956CB7" w14:paraId="4D834047" w14:textId="77777777">
      <w:pPr>
        <w:spacing w:before="120" w:after="120" w:line="276" w:lineRule="auto"/>
        <w:jc w:val="center"/>
        <w:rPr>
          <w:rFonts w:cs="Arial" w:eastAsiaTheme="majorEastAsia"/>
          <w:b/>
          <w:bCs/>
          <w:color w:val="833C0B" w:themeColor="accent2" w:themeShade="80"/>
          <w:spacing w:val="5"/>
          <w:kern w:val="28"/>
          <w:sz w:val="28"/>
          <w:szCs w:val="36"/>
          <w:lang w:val="en-GB" w:eastAsia="en-AU"/>
        </w:rPr>
      </w:pPr>
      <w:r w:rsidRPr="00E47D8D">
        <w:rPr>
          <w:rFonts w:cs="Arial" w:eastAsiaTheme="majorEastAsia"/>
          <w:b/>
          <w:bCs/>
          <w:color w:val="833C0B" w:themeColor="accent2" w:themeShade="80"/>
          <w:spacing w:val="5"/>
          <w:kern w:val="28"/>
          <w:sz w:val="28"/>
          <w:szCs w:val="36"/>
          <w:lang w:val="en-GB" w:eastAsia="en-AU"/>
        </w:rPr>
        <w:t>Our Values</w:t>
      </w:r>
    </w:p>
    <w:p w:rsidRPr="00514C2D" w:rsidR="00956CB7" w:rsidP="00956CB7" w:rsidRDefault="00956CB7" w14:paraId="3F45C7E6" w14:textId="77777777">
      <w:pPr>
        <w:spacing w:before="120" w:after="120" w:line="276" w:lineRule="auto"/>
        <w:rPr>
          <w:rFonts w:asciiTheme="minorHAnsi" w:hAnsiTheme="minorHAnsi" w:cstheme="minorHAnsi"/>
          <w:szCs w:val="22"/>
        </w:rPr>
      </w:pPr>
      <w:r w:rsidRPr="00514C2D">
        <w:rPr>
          <w:rFonts w:asciiTheme="minorHAnsi" w:hAnsiTheme="minorHAnsi" w:cstheme="minorHAnsi"/>
          <w:szCs w:val="22"/>
        </w:rPr>
        <w:t>Our name establishes the foundation for our company values, which are:</w:t>
      </w:r>
    </w:p>
    <w:p w:rsidRPr="00514C2D" w:rsidR="00956CB7" w:rsidP="00956CB7" w:rsidRDefault="00956CB7" w14:paraId="73128FCE" w14:textId="77777777">
      <w:pPr>
        <w:spacing w:before="120" w:after="120" w:line="276" w:lineRule="auto"/>
        <w:rPr>
          <w:rFonts w:asciiTheme="minorHAnsi" w:hAnsiTheme="minorHAnsi" w:cstheme="minorHAnsi"/>
          <w:szCs w:val="22"/>
        </w:rPr>
      </w:pPr>
      <w:r w:rsidRPr="00514C2D">
        <w:rPr>
          <w:rFonts w:asciiTheme="minorHAnsi" w:hAnsiTheme="minorHAnsi" w:cstheme="minorHAnsi"/>
          <w:b/>
          <w:szCs w:val="22"/>
        </w:rPr>
        <w:t>Integrity</w:t>
      </w:r>
      <w:r w:rsidRPr="00514C2D">
        <w:rPr>
          <w:rFonts w:asciiTheme="minorHAnsi" w:hAnsiTheme="minorHAnsi" w:cstheme="minorHAnsi"/>
          <w:szCs w:val="22"/>
        </w:rPr>
        <w:t xml:space="preserve"> – Demonstrating integrity through ethical behaviour, ethical produce and treating our customers, suppliers and staff in an ethical manner. </w:t>
      </w:r>
    </w:p>
    <w:p w:rsidRPr="00514C2D" w:rsidR="00956CB7" w:rsidP="00956CB7" w:rsidRDefault="00956CB7" w14:paraId="2A23B617" w14:textId="77777777">
      <w:pPr>
        <w:spacing w:before="120" w:after="120" w:line="276" w:lineRule="auto"/>
        <w:rPr>
          <w:rFonts w:asciiTheme="minorHAnsi" w:hAnsiTheme="minorHAnsi" w:cstheme="minorHAnsi"/>
          <w:szCs w:val="22"/>
        </w:rPr>
      </w:pPr>
      <w:r w:rsidRPr="00514C2D">
        <w:rPr>
          <w:rFonts w:asciiTheme="minorHAnsi" w:hAnsiTheme="minorHAnsi" w:cstheme="minorHAnsi"/>
          <w:b/>
          <w:szCs w:val="22"/>
        </w:rPr>
        <w:t>Ethical decision making</w:t>
      </w:r>
      <w:r w:rsidRPr="00514C2D">
        <w:rPr>
          <w:rFonts w:asciiTheme="minorHAnsi" w:hAnsiTheme="minorHAnsi" w:cstheme="minorHAnsi"/>
          <w:szCs w:val="22"/>
        </w:rPr>
        <w:t xml:space="preserve"> – Ensuring that all of our business decisions are ethically and morally justifiable. Ensuring that we consider how the decisions we make impact on the environment, and how those decisions impact the lives of the people who touch our business, being plantation workers, suppliers, customers and employees.</w:t>
      </w:r>
    </w:p>
    <w:p w:rsidRPr="00514C2D" w:rsidR="00956CB7" w:rsidP="00956CB7" w:rsidRDefault="00956CB7" w14:paraId="370D6BB2" w14:textId="77777777">
      <w:pPr>
        <w:spacing w:before="120" w:after="120" w:line="276" w:lineRule="auto"/>
        <w:rPr>
          <w:rFonts w:asciiTheme="minorHAnsi" w:hAnsiTheme="minorHAnsi" w:cstheme="minorHAnsi"/>
          <w:szCs w:val="22"/>
        </w:rPr>
      </w:pPr>
      <w:r w:rsidRPr="00514C2D">
        <w:rPr>
          <w:rFonts w:asciiTheme="minorHAnsi" w:hAnsiTheme="minorHAnsi" w:cstheme="minorHAnsi"/>
          <w:b/>
          <w:szCs w:val="22"/>
        </w:rPr>
        <w:t>Authenticity</w:t>
      </w:r>
      <w:r w:rsidRPr="00514C2D">
        <w:rPr>
          <w:rFonts w:asciiTheme="minorHAnsi" w:hAnsiTheme="minorHAnsi" w:cstheme="minorHAnsi"/>
          <w:szCs w:val="22"/>
        </w:rPr>
        <w:t xml:space="preserve"> – Being genuine. Doing what we say we will do. Being transparent, honest and real, with each other, and with our customers.</w:t>
      </w:r>
    </w:p>
    <w:p w:rsidRPr="00514C2D" w:rsidR="00956CB7" w:rsidP="00956CB7" w:rsidRDefault="00956CB7" w14:paraId="18E94F41" w14:textId="77777777">
      <w:pPr>
        <w:spacing w:before="120" w:after="120" w:line="276" w:lineRule="auto"/>
        <w:rPr>
          <w:rFonts w:asciiTheme="minorHAnsi" w:hAnsiTheme="minorHAnsi" w:cstheme="minorHAnsi"/>
          <w:szCs w:val="22"/>
        </w:rPr>
      </w:pPr>
      <w:r w:rsidRPr="00514C2D">
        <w:rPr>
          <w:rFonts w:asciiTheme="minorHAnsi" w:hAnsiTheme="minorHAnsi" w:cstheme="minorHAnsi"/>
          <w:b/>
          <w:szCs w:val="22"/>
        </w:rPr>
        <w:t>Excellence</w:t>
      </w:r>
      <w:r w:rsidRPr="00514C2D">
        <w:rPr>
          <w:rFonts w:asciiTheme="minorHAnsi" w:hAnsiTheme="minorHAnsi" w:cstheme="minorHAnsi"/>
          <w:szCs w:val="22"/>
        </w:rPr>
        <w:t xml:space="preserve"> – Delivering an excellent product, providing excellent service and being an excellent colleagues and leaders.</w:t>
      </w:r>
    </w:p>
    <w:p w:rsidRPr="00514C2D" w:rsidR="00956CB7" w:rsidP="00956CB7" w:rsidRDefault="00956CB7" w14:paraId="49921DF2" w14:textId="77777777">
      <w:pPr>
        <w:spacing w:before="120" w:after="120" w:line="276" w:lineRule="auto"/>
        <w:rPr>
          <w:rFonts w:asciiTheme="minorHAnsi" w:hAnsiTheme="minorHAnsi" w:cstheme="minorHAnsi"/>
          <w:szCs w:val="22"/>
        </w:rPr>
      </w:pPr>
      <w:r w:rsidRPr="00514C2D">
        <w:rPr>
          <w:rFonts w:asciiTheme="minorHAnsi" w:hAnsiTheme="minorHAnsi" w:cstheme="minorHAnsi"/>
          <w:noProof/>
          <w:szCs w:val="22"/>
          <w:lang w:eastAsia="en-AU"/>
        </w:rPr>
        <w:drawing>
          <wp:anchor distT="0" distB="0" distL="114300" distR="114300" simplePos="0" relativeHeight="251659264" behindDoc="0" locked="0" layoutInCell="1" allowOverlap="1" wp14:anchorId="36BD376C" wp14:editId="14040A38">
            <wp:simplePos x="0" y="0"/>
            <wp:positionH relativeFrom="column">
              <wp:posOffset>8267700</wp:posOffset>
            </wp:positionH>
            <wp:positionV relativeFrom="paragraph">
              <wp:posOffset>311150</wp:posOffset>
            </wp:positionV>
            <wp:extent cx="2039620" cy="2978785"/>
            <wp:effectExtent l="0" t="0" r="0" b="0"/>
            <wp:wrapNone/>
            <wp:docPr id="23" name="Picture 23" descr="A picture containing food, different, several, me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food, different, several, meal&#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39620" cy="2978785"/>
                    </a:xfrm>
                    <a:prstGeom prst="rect">
                      <a:avLst/>
                    </a:prstGeom>
                  </pic:spPr>
                </pic:pic>
              </a:graphicData>
            </a:graphic>
            <wp14:sizeRelH relativeFrom="margin">
              <wp14:pctWidth>0</wp14:pctWidth>
            </wp14:sizeRelH>
            <wp14:sizeRelV relativeFrom="margin">
              <wp14:pctHeight>0</wp14:pctHeight>
            </wp14:sizeRelV>
          </wp:anchor>
        </w:drawing>
      </w:r>
      <w:r w:rsidRPr="00514C2D">
        <w:rPr>
          <w:rFonts w:asciiTheme="minorHAnsi" w:hAnsiTheme="minorHAnsi" w:cstheme="minorHAnsi"/>
          <w:b/>
          <w:szCs w:val="22"/>
        </w:rPr>
        <w:t xml:space="preserve">Continually improving </w:t>
      </w:r>
      <w:r w:rsidRPr="00514C2D">
        <w:rPr>
          <w:rFonts w:asciiTheme="minorHAnsi" w:hAnsiTheme="minorHAnsi" w:cstheme="minorHAnsi"/>
          <w:szCs w:val="22"/>
        </w:rPr>
        <w:t>– Being committed to improving our business, developing our people and being open to new ways to ensure we live up to our name.</w:t>
      </w:r>
    </w:p>
    <w:p w:rsidR="00956CB7" w:rsidP="006A1346" w:rsidRDefault="00956CB7" w14:paraId="0AB81AD8" w14:textId="707C1052">
      <w:pPr>
        <w:numPr>
          <w:ilvl w:val="1"/>
          <w:numId w:val="0"/>
        </w:numPr>
        <w:spacing w:before="120" w:after="120"/>
        <w:ind w:right="680"/>
        <w:outlineLvl w:val="1"/>
        <w:rPr>
          <w:rFonts w:eastAsia="SimSun" w:cs="Arial"/>
          <w:kern w:val="1"/>
          <w:szCs w:val="22"/>
          <w:lang w:eastAsia="hi-IN" w:bidi="hi-IN"/>
        </w:rPr>
      </w:pPr>
    </w:p>
    <w:p w:rsidR="00E47D8D" w:rsidRDefault="00E47D8D" w14:paraId="2D54C7BF" w14:textId="77777777">
      <w:pPr>
        <w:spacing w:after="160" w:line="259" w:lineRule="auto"/>
        <w:rPr>
          <w:rFonts w:cs="Arial" w:eastAsiaTheme="majorEastAsia"/>
          <w:b/>
          <w:bCs/>
          <w:color w:val="C62328"/>
          <w:spacing w:val="5"/>
          <w:kern w:val="28"/>
          <w:sz w:val="32"/>
          <w:szCs w:val="40"/>
          <w:lang w:val="en-GB" w:eastAsia="en-AU"/>
        </w:rPr>
      </w:pPr>
      <w:r>
        <w:rPr>
          <w:rFonts w:cs="Arial" w:eastAsiaTheme="majorEastAsia"/>
          <w:b/>
          <w:bCs/>
          <w:color w:val="C62328"/>
          <w:spacing w:val="5"/>
          <w:kern w:val="28"/>
          <w:sz w:val="32"/>
          <w:szCs w:val="40"/>
          <w:lang w:val="en-GB" w:eastAsia="en-AU"/>
        </w:rPr>
        <w:br w:type="page"/>
      </w:r>
    </w:p>
    <w:p w:rsidRPr="002A5B32" w:rsidR="002A5B32" w:rsidP="002A5B32" w:rsidRDefault="002A5B32" w14:paraId="08C7E495" w14:textId="71DE699A">
      <w:pPr>
        <w:spacing w:before="120" w:after="120" w:line="276" w:lineRule="auto"/>
        <w:rPr>
          <w:rFonts w:cs="Arial" w:eastAsiaTheme="majorEastAsia"/>
          <w:b/>
          <w:bCs/>
          <w:spacing w:val="5"/>
          <w:kern w:val="28"/>
          <w:sz w:val="32"/>
          <w:szCs w:val="40"/>
          <w:lang w:val="en-GB" w:eastAsia="en-AU"/>
        </w:rPr>
      </w:pPr>
      <w:r w:rsidRPr="002A5B32">
        <w:rPr>
          <w:rFonts w:cs="Arial" w:eastAsiaTheme="majorEastAsia"/>
          <w:b/>
          <w:bCs/>
          <w:spacing w:val="5"/>
          <w:kern w:val="28"/>
          <w:sz w:val="32"/>
          <w:szCs w:val="40"/>
          <w:lang w:val="en-GB" w:eastAsia="en-AU"/>
        </w:rPr>
        <w:t>Appendix D: The Righteous Bean Policies and Procedures</w:t>
      </w:r>
    </w:p>
    <w:p w:rsidR="002A5B32" w:rsidP="00956CB7" w:rsidRDefault="002A5B32" w14:paraId="33110187" w14:textId="77777777">
      <w:pPr>
        <w:spacing w:before="120" w:after="120" w:line="276" w:lineRule="auto"/>
        <w:jc w:val="center"/>
        <w:rPr>
          <w:rFonts w:cs="Arial" w:eastAsiaTheme="majorEastAsia"/>
          <w:b/>
          <w:bCs/>
          <w:color w:val="833C0B" w:themeColor="accent2" w:themeShade="80"/>
          <w:spacing w:val="5"/>
          <w:kern w:val="28"/>
          <w:sz w:val="32"/>
          <w:szCs w:val="40"/>
          <w:lang w:val="en-GB" w:eastAsia="en-AU"/>
        </w:rPr>
      </w:pPr>
    </w:p>
    <w:p w:rsidRPr="00E47D8D" w:rsidR="00956CB7" w:rsidP="00956CB7" w:rsidRDefault="00956CB7" w14:paraId="0BE448DF" w14:textId="1A9DCEBE">
      <w:pPr>
        <w:spacing w:before="120" w:after="120" w:line="276" w:lineRule="auto"/>
        <w:jc w:val="center"/>
        <w:rPr>
          <w:rFonts w:cs="Arial" w:eastAsiaTheme="majorEastAsia"/>
          <w:b/>
          <w:bCs/>
          <w:color w:val="833C0B" w:themeColor="accent2" w:themeShade="80"/>
          <w:spacing w:val="5"/>
          <w:kern w:val="28"/>
          <w:sz w:val="32"/>
          <w:szCs w:val="40"/>
          <w:lang w:val="en-GB" w:eastAsia="en-AU"/>
        </w:rPr>
      </w:pPr>
      <w:r w:rsidRPr="00E47D8D">
        <w:rPr>
          <w:rFonts w:cs="Arial" w:eastAsiaTheme="majorEastAsia"/>
          <w:b/>
          <w:bCs/>
          <w:color w:val="833C0B" w:themeColor="accent2" w:themeShade="80"/>
          <w:spacing w:val="5"/>
          <w:kern w:val="28"/>
          <w:sz w:val="32"/>
          <w:szCs w:val="40"/>
          <w:lang w:val="en-GB" w:eastAsia="en-AU"/>
        </w:rPr>
        <w:t>The Righteous Bean Acquisition Policy</w:t>
      </w:r>
    </w:p>
    <w:p w:rsidRPr="00BC1D61" w:rsidR="00956CB7" w:rsidP="00956CB7" w:rsidRDefault="00956CB7" w14:paraId="4FCC4643" w14:textId="77777777">
      <w:pPr>
        <w:spacing w:before="120" w:after="120" w:line="276" w:lineRule="auto"/>
        <w:rPr>
          <w:rFonts w:asciiTheme="minorHAnsi" w:hAnsiTheme="minorHAnsi" w:cstheme="minorHAnsi"/>
          <w:bCs/>
          <w:szCs w:val="22"/>
        </w:rPr>
      </w:pPr>
      <w:r w:rsidRPr="00E62351">
        <w:rPr>
          <w:rFonts w:asciiTheme="minorHAnsi" w:hAnsiTheme="minorHAnsi" w:cstheme="minorHAnsi"/>
          <w:bCs/>
          <w:szCs w:val="22"/>
        </w:rPr>
        <w:t xml:space="preserve">You </w:t>
      </w:r>
      <w:r w:rsidRPr="00BC1D61">
        <w:rPr>
          <w:rFonts w:asciiTheme="minorHAnsi" w:hAnsiTheme="minorHAnsi" w:cstheme="minorHAnsi"/>
          <w:bCs/>
          <w:szCs w:val="22"/>
        </w:rPr>
        <w:t>can use this document to help you respond to requirements of this Case Study.</w:t>
      </w:r>
    </w:p>
    <w:p w:rsidRPr="00E47D8D" w:rsidR="00956CB7" w:rsidP="00956CB7" w:rsidRDefault="00956CB7" w14:paraId="6AB05B78" w14:textId="77777777">
      <w:pPr>
        <w:spacing w:before="120" w:after="120" w:line="276" w:lineRule="auto"/>
        <w:jc w:val="center"/>
        <w:rPr>
          <w:rFonts w:cs="Arial" w:eastAsiaTheme="majorEastAsia"/>
          <w:b/>
          <w:bCs/>
          <w:color w:val="833C0B" w:themeColor="accent2" w:themeShade="80"/>
          <w:spacing w:val="5"/>
          <w:kern w:val="28"/>
          <w:sz w:val="28"/>
          <w:szCs w:val="36"/>
          <w:lang w:val="en-GB" w:eastAsia="en-AU"/>
        </w:rPr>
      </w:pPr>
      <w:r w:rsidRPr="00E47D8D">
        <w:rPr>
          <w:rFonts w:cs="Arial" w:eastAsiaTheme="majorEastAsia"/>
          <w:b/>
          <w:bCs/>
          <w:color w:val="833C0B" w:themeColor="accent2" w:themeShade="80"/>
          <w:spacing w:val="5"/>
          <w:kern w:val="28"/>
          <w:sz w:val="28"/>
          <w:szCs w:val="36"/>
          <w:lang w:val="en-GB" w:eastAsia="en-AU"/>
        </w:rPr>
        <w:t>Policy</w:t>
      </w:r>
    </w:p>
    <w:p w:rsidRPr="00490216" w:rsidR="00956CB7" w:rsidP="00956CB7" w:rsidRDefault="00956CB7" w14:paraId="0AB1F05A" w14:textId="77777777">
      <w:pPr>
        <w:spacing w:before="120" w:after="120" w:line="276" w:lineRule="auto"/>
        <w:rPr>
          <w:rFonts w:asciiTheme="minorHAnsi" w:hAnsiTheme="minorHAnsi" w:cstheme="minorHAnsi"/>
          <w:szCs w:val="22"/>
        </w:rPr>
      </w:pPr>
      <w:r w:rsidRPr="00490216">
        <w:rPr>
          <w:rFonts w:asciiTheme="minorHAnsi" w:hAnsiTheme="minorHAnsi" w:cstheme="minorHAnsi"/>
          <w:szCs w:val="22"/>
        </w:rPr>
        <w:t xml:space="preserve">The purpose of the Resource Acquisition Policy is to provide guidance for the purchase of goods and services by staff at The Righteous Bean and to ensure that the goals of the organisation are achieved in an efficient and effective manner. </w:t>
      </w:r>
    </w:p>
    <w:p w:rsidRPr="00E47D8D" w:rsidR="00956CB7" w:rsidP="00956CB7" w:rsidRDefault="00956CB7" w14:paraId="675E536E" w14:textId="77777777">
      <w:pPr>
        <w:spacing w:before="120" w:after="120" w:line="276" w:lineRule="auto"/>
        <w:jc w:val="center"/>
        <w:rPr>
          <w:rFonts w:cs="Arial" w:eastAsiaTheme="majorEastAsia"/>
          <w:b/>
          <w:bCs/>
          <w:color w:val="833C0B" w:themeColor="accent2" w:themeShade="80"/>
          <w:spacing w:val="5"/>
          <w:kern w:val="28"/>
          <w:sz w:val="28"/>
          <w:szCs w:val="36"/>
          <w:lang w:val="en-GB" w:eastAsia="en-AU"/>
        </w:rPr>
      </w:pPr>
      <w:r w:rsidRPr="00E47D8D">
        <w:rPr>
          <w:rFonts w:cs="Arial" w:eastAsiaTheme="majorEastAsia"/>
          <w:b/>
          <w:bCs/>
          <w:color w:val="833C0B" w:themeColor="accent2" w:themeShade="80"/>
          <w:spacing w:val="5"/>
          <w:kern w:val="28"/>
          <w:sz w:val="28"/>
          <w:szCs w:val="36"/>
          <w:lang w:val="en-GB" w:eastAsia="en-AU"/>
        </w:rPr>
        <w:t>Procedure</w:t>
      </w:r>
    </w:p>
    <w:p w:rsidRPr="00E47D8D" w:rsidR="00956CB7" w:rsidP="00956CB7" w:rsidRDefault="00956CB7" w14:paraId="28B39FA5" w14:textId="77777777">
      <w:pPr>
        <w:spacing w:before="120" w:after="120" w:line="276" w:lineRule="auto"/>
        <w:rPr>
          <w:rFonts w:cs="Arial" w:eastAsiaTheme="majorEastAsia"/>
          <w:b/>
          <w:bCs/>
          <w:color w:val="833C0B" w:themeColor="accent2" w:themeShade="80"/>
          <w:spacing w:val="5"/>
          <w:kern w:val="28"/>
          <w:sz w:val="28"/>
          <w:szCs w:val="36"/>
          <w:lang w:val="en-GB" w:eastAsia="en-AU"/>
        </w:rPr>
      </w:pPr>
      <w:r w:rsidRPr="00E47D8D">
        <w:rPr>
          <w:rFonts w:cs="Arial" w:eastAsiaTheme="majorEastAsia"/>
          <w:b/>
          <w:bCs/>
          <w:color w:val="833C0B" w:themeColor="accent2" w:themeShade="80"/>
          <w:spacing w:val="5"/>
          <w:kern w:val="28"/>
          <w:sz w:val="28"/>
          <w:szCs w:val="36"/>
          <w:lang w:val="en-GB" w:eastAsia="en-AU"/>
        </w:rPr>
        <w:t>The Resource Acquisition Process</w:t>
      </w:r>
    </w:p>
    <w:p w:rsidRPr="00490216" w:rsidR="00956CB7" w:rsidP="00956CB7" w:rsidRDefault="00956CB7" w14:paraId="0E003A03" w14:textId="77777777">
      <w:pPr>
        <w:spacing w:before="120" w:after="120" w:line="276" w:lineRule="auto"/>
        <w:rPr>
          <w:rFonts w:asciiTheme="minorHAnsi" w:hAnsiTheme="minorHAnsi" w:cstheme="minorHAnsi"/>
          <w:szCs w:val="22"/>
        </w:rPr>
      </w:pPr>
      <w:r w:rsidRPr="00490216">
        <w:rPr>
          <w:rFonts w:asciiTheme="minorHAnsi" w:hAnsiTheme="minorHAnsi" w:cstheme="minorHAnsi"/>
          <w:noProof/>
          <w:szCs w:val="22"/>
          <w:lang w:eastAsia="en-AU"/>
        </w:rPr>
        <w:drawing>
          <wp:inline distT="0" distB="0" distL="0" distR="0" wp14:anchorId="32F73EE9" wp14:editId="523535CD">
            <wp:extent cx="5683250" cy="1245476"/>
            <wp:effectExtent l="0" t="0" r="31750" b="0"/>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Pr="00E47D8D" w:rsidR="00956CB7" w:rsidP="00956CB7" w:rsidRDefault="00956CB7" w14:paraId="39BE39FD" w14:textId="77777777">
      <w:pPr>
        <w:spacing w:before="120" w:after="120" w:line="276" w:lineRule="auto"/>
        <w:rPr>
          <w:rFonts w:cs="Arial" w:eastAsiaTheme="majorEastAsia"/>
          <w:b/>
          <w:bCs/>
          <w:color w:val="833C0B" w:themeColor="accent2" w:themeShade="80"/>
          <w:spacing w:val="5"/>
          <w:kern w:val="28"/>
          <w:sz w:val="28"/>
          <w:szCs w:val="36"/>
          <w:lang w:val="en-GB" w:eastAsia="en-AU"/>
        </w:rPr>
      </w:pPr>
      <w:r w:rsidRPr="00E47D8D">
        <w:rPr>
          <w:rFonts w:cs="Arial" w:eastAsiaTheme="majorEastAsia"/>
          <w:b/>
          <w:bCs/>
          <w:color w:val="833C0B" w:themeColor="accent2" w:themeShade="80"/>
          <w:spacing w:val="5"/>
          <w:kern w:val="28"/>
          <w:sz w:val="28"/>
          <w:szCs w:val="36"/>
          <w:lang w:val="en-GB" w:eastAsia="en-AU"/>
        </w:rPr>
        <w:t>Identification of suppliers</w:t>
      </w:r>
    </w:p>
    <w:p w:rsidRPr="00490216" w:rsidR="00956CB7" w:rsidP="00956CB7" w:rsidRDefault="00956CB7" w14:paraId="51C381E4" w14:textId="77777777">
      <w:pPr>
        <w:spacing w:before="120" w:after="120" w:line="276" w:lineRule="auto"/>
        <w:rPr>
          <w:rFonts w:asciiTheme="minorHAnsi" w:hAnsiTheme="minorHAnsi" w:cstheme="minorHAnsi"/>
          <w:b/>
          <w:i/>
          <w:szCs w:val="22"/>
        </w:rPr>
      </w:pPr>
      <w:r w:rsidRPr="00490216">
        <w:rPr>
          <w:rFonts w:asciiTheme="minorHAnsi" w:hAnsiTheme="minorHAnsi" w:cstheme="minorHAnsi"/>
          <w:b/>
          <w:i/>
          <w:szCs w:val="22"/>
        </w:rPr>
        <w:t>Preferred Suppliers</w:t>
      </w:r>
    </w:p>
    <w:p w:rsidRPr="00490216" w:rsidR="00956CB7" w:rsidP="00956CB7" w:rsidRDefault="00956CB7" w14:paraId="545ADFA5" w14:textId="77777777">
      <w:pPr>
        <w:spacing w:before="120" w:after="120" w:line="276" w:lineRule="auto"/>
        <w:jc w:val="both"/>
        <w:rPr>
          <w:rFonts w:asciiTheme="minorHAnsi" w:hAnsiTheme="minorHAnsi" w:cstheme="minorHAnsi"/>
          <w:bCs/>
          <w:szCs w:val="22"/>
        </w:rPr>
      </w:pPr>
      <w:r w:rsidRPr="00490216">
        <w:rPr>
          <w:rFonts w:asciiTheme="minorHAnsi" w:hAnsiTheme="minorHAnsi" w:cstheme="minorHAnsi"/>
          <w:bCs/>
          <w:szCs w:val="22"/>
        </w:rPr>
        <w:t>Priority and preference should be given to suppliers who:</w:t>
      </w:r>
    </w:p>
    <w:p w:rsidRPr="00490216" w:rsidR="00956CB7" w:rsidP="00E50516" w:rsidRDefault="00956CB7" w14:paraId="3D429249" w14:textId="77777777">
      <w:pPr>
        <w:pStyle w:val="ListParagraph"/>
        <w:numPr>
          <w:ilvl w:val="0"/>
          <w:numId w:val="25"/>
        </w:numPr>
        <w:spacing w:before="120" w:after="120" w:line="276" w:lineRule="auto"/>
        <w:ind w:right="822"/>
        <w:contextualSpacing w:val="0"/>
        <w:rPr>
          <w:rFonts w:asciiTheme="minorHAnsi" w:hAnsiTheme="minorHAnsi" w:cstheme="minorHAnsi"/>
          <w:bCs/>
          <w:szCs w:val="22"/>
        </w:rPr>
      </w:pPr>
      <w:r w:rsidRPr="00490216">
        <w:rPr>
          <w:rFonts w:asciiTheme="minorHAnsi" w:hAnsiTheme="minorHAnsi" w:cstheme="minorHAnsi"/>
          <w:bCs/>
          <w:szCs w:val="22"/>
        </w:rPr>
        <w:t>accept EFT payments and electronic remittance advices.</w:t>
      </w:r>
    </w:p>
    <w:p w:rsidRPr="00490216" w:rsidR="00956CB7" w:rsidP="00E50516" w:rsidRDefault="00956CB7" w14:paraId="3DF2D017" w14:textId="77777777">
      <w:pPr>
        <w:pStyle w:val="ListParagraph"/>
        <w:numPr>
          <w:ilvl w:val="0"/>
          <w:numId w:val="25"/>
        </w:numPr>
        <w:spacing w:before="120" w:after="120" w:line="276" w:lineRule="auto"/>
        <w:ind w:right="822"/>
        <w:contextualSpacing w:val="0"/>
        <w:rPr>
          <w:rFonts w:asciiTheme="minorHAnsi" w:hAnsiTheme="minorHAnsi" w:cstheme="minorHAnsi"/>
          <w:szCs w:val="22"/>
        </w:rPr>
      </w:pPr>
      <w:r w:rsidRPr="00490216">
        <w:rPr>
          <w:rFonts w:asciiTheme="minorHAnsi" w:hAnsiTheme="minorHAnsi" w:cstheme="minorHAnsi"/>
          <w:szCs w:val="22"/>
        </w:rPr>
        <w:t xml:space="preserve">are committed to </w:t>
      </w:r>
      <w:r w:rsidRPr="00490216">
        <w:rPr>
          <w:rFonts w:asciiTheme="minorHAnsi" w:hAnsiTheme="minorHAnsi" w:cstheme="minorHAnsi"/>
          <w:b/>
          <w:szCs w:val="22"/>
        </w:rPr>
        <w:t>Environmental Sustainability</w:t>
      </w:r>
      <w:r w:rsidRPr="00490216">
        <w:rPr>
          <w:rFonts w:asciiTheme="minorHAnsi" w:hAnsiTheme="minorHAnsi" w:cstheme="minorHAnsi"/>
          <w:szCs w:val="22"/>
        </w:rPr>
        <w:t xml:space="preserve"> - The Righteous Bean has a commitment to environmental sustainability and protection. This will be pursued by promoting purchasing practices which conserve resources, save energy, minimise waste, protect the environment and human health and maintain environmental safety and quality.</w:t>
      </w:r>
    </w:p>
    <w:p w:rsidRPr="00490216" w:rsidR="00956CB7" w:rsidP="00E50516" w:rsidRDefault="00956CB7" w14:paraId="2725C678" w14:textId="77777777">
      <w:pPr>
        <w:pStyle w:val="ListParagraph"/>
        <w:numPr>
          <w:ilvl w:val="0"/>
          <w:numId w:val="25"/>
        </w:numPr>
        <w:spacing w:before="120" w:after="120" w:line="276" w:lineRule="auto"/>
        <w:ind w:right="822" w:hanging="357"/>
        <w:contextualSpacing w:val="0"/>
        <w:rPr>
          <w:rFonts w:asciiTheme="minorHAnsi" w:hAnsiTheme="minorHAnsi" w:cstheme="minorHAnsi"/>
          <w:szCs w:val="22"/>
        </w:rPr>
      </w:pPr>
      <w:r w:rsidRPr="00490216">
        <w:rPr>
          <w:rFonts w:asciiTheme="minorHAnsi" w:hAnsiTheme="minorHAnsi" w:cstheme="minorHAnsi"/>
          <w:szCs w:val="22"/>
        </w:rPr>
        <w:t xml:space="preserve">offer </w:t>
      </w:r>
      <w:r w:rsidRPr="00490216">
        <w:rPr>
          <w:rFonts w:asciiTheme="minorHAnsi" w:hAnsiTheme="minorHAnsi" w:cstheme="minorHAnsi"/>
          <w:b/>
          <w:szCs w:val="22"/>
        </w:rPr>
        <w:t xml:space="preserve">“Australian Made” </w:t>
      </w:r>
      <w:r w:rsidRPr="00490216">
        <w:rPr>
          <w:rFonts w:asciiTheme="minorHAnsi" w:hAnsiTheme="minorHAnsi" w:cstheme="minorHAnsi"/>
          <w:szCs w:val="22"/>
        </w:rPr>
        <w:t>products and services</w:t>
      </w:r>
      <w:r w:rsidRPr="00490216">
        <w:rPr>
          <w:rFonts w:asciiTheme="minorHAnsi" w:hAnsiTheme="minorHAnsi" w:cstheme="minorHAnsi"/>
          <w:b/>
          <w:szCs w:val="22"/>
        </w:rPr>
        <w:t xml:space="preserve">- </w:t>
      </w:r>
      <w:r w:rsidRPr="00490216">
        <w:rPr>
          <w:rFonts w:asciiTheme="minorHAnsi" w:hAnsiTheme="minorHAnsi" w:cstheme="minorHAnsi"/>
          <w:szCs w:val="22"/>
        </w:rPr>
        <w:t>Preference should be given to ‘Australian Made’ products and services:</w:t>
      </w:r>
    </w:p>
    <w:p w:rsidRPr="00490216" w:rsidR="00956CB7" w:rsidP="00E50516" w:rsidRDefault="00956CB7" w14:paraId="6F3BA156" w14:textId="77777777">
      <w:pPr>
        <w:pStyle w:val="ListParagraph"/>
        <w:numPr>
          <w:ilvl w:val="0"/>
          <w:numId w:val="26"/>
        </w:numPr>
        <w:spacing w:before="120" w:after="120" w:line="276" w:lineRule="auto"/>
        <w:ind w:left="2154" w:right="822" w:hanging="357"/>
        <w:contextualSpacing w:val="0"/>
        <w:rPr>
          <w:rFonts w:asciiTheme="minorHAnsi" w:hAnsiTheme="minorHAnsi" w:cstheme="minorHAnsi"/>
          <w:szCs w:val="22"/>
        </w:rPr>
      </w:pPr>
      <w:r w:rsidRPr="00490216">
        <w:rPr>
          <w:rFonts w:asciiTheme="minorHAnsi" w:hAnsiTheme="minorHAnsi" w:cstheme="minorHAnsi"/>
          <w:szCs w:val="22"/>
        </w:rPr>
        <w:t>where the quality will be sufficient for its intended use and life expectancy.</w:t>
      </w:r>
    </w:p>
    <w:p w:rsidRPr="00490216" w:rsidR="00956CB7" w:rsidP="00E50516" w:rsidRDefault="00956CB7" w14:paraId="5DA965D6" w14:textId="77777777">
      <w:pPr>
        <w:pStyle w:val="ListParagraph"/>
        <w:numPr>
          <w:ilvl w:val="0"/>
          <w:numId w:val="26"/>
        </w:numPr>
        <w:spacing w:before="120" w:after="120" w:line="276" w:lineRule="auto"/>
        <w:ind w:left="2154" w:right="822" w:hanging="357"/>
        <w:contextualSpacing w:val="0"/>
        <w:rPr>
          <w:rFonts w:asciiTheme="minorHAnsi" w:hAnsiTheme="minorHAnsi" w:cstheme="minorHAnsi"/>
          <w:szCs w:val="22"/>
        </w:rPr>
      </w:pPr>
      <w:r w:rsidRPr="00490216">
        <w:rPr>
          <w:rFonts w:asciiTheme="minorHAnsi" w:hAnsiTheme="minorHAnsi" w:cstheme="minorHAnsi"/>
          <w:szCs w:val="22"/>
        </w:rPr>
        <w:t>servicing and availability of spare parts will not unduly hinder The Righteous Bean’s quality standards.</w:t>
      </w:r>
    </w:p>
    <w:p w:rsidRPr="00490216" w:rsidR="00956CB7" w:rsidP="00E50516" w:rsidRDefault="00956CB7" w14:paraId="46B4BDD9" w14:textId="77777777">
      <w:pPr>
        <w:pStyle w:val="ListParagraph"/>
        <w:numPr>
          <w:ilvl w:val="0"/>
          <w:numId w:val="26"/>
        </w:numPr>
        <w:spacing w:before="120" w:after="120" w:line="276" w:lineRule="auto"/>
        <w:ind w:left="2154" w:right="822" w:hanging="357"/>
        <w:contextualSpacing w:val="0"/>
        <w:rPr>
          <w:rFonts w:asciiTheme="minorHAnsi" w:hAnsiTheme="minorHAnsi" w:cstheme="minorHAnsi"/>
          <w:szCs w:val="22"/>
        </w:rPr>
      </w:pPr>
      <w:r w:rsidRPr="00490216">
        <w:rPr>
          <w:rFonts w:asciiTheme="minorHAnsi" w:hAnsiTheme="minorHAnsi" w:cstheme="minorHAnsi"/>
          <w:szCs w:val="22"/>
        </w:rPr>
        <w:t>the equipment is compatible with existing equipment.</w:t>
      </w:r>
    </w:p>
    <w:p w:rsidRPr="00490216" w:rsidR="00956CB7" w:rsidP="00E50516" w:rsidRDefault="00956CB7" w14:paraId="1EE41862" w14:textId="77777777">
      <w:pPr>
        <w:pStyle w:val="ListParagraph"/>
        <w:numPr>
          <w:ilvl w:val="0"/>
          <w:numId w:val="26"/>
        </w:numPr>
        <w:spacing w:before="120" w:after="120" w:line="276" w:lineRule="auto"/>
        <w:ind w:left="2154" w:right="822" w:hanging="357"/>
        <w:contextualSpacing w:val="0"/>
        <w:rPr>
          <w:rFonts w:asciiTheme="minorHAnsi" w:hAnsiTheme="minorHAnsi" w:cstheme="minorHAnsi"/>
          <w:szCs w:val="22"/>
        </w:rPr>
      </w:pPr>
      <w:r w:rsidRPr="00490216">
        <w:rPr>
          <w:rFonts w:asciiTheme="minorHAnsi" w:hAnsiTheme="minorHAnsi" w:cstheme="minorHAnsi"/>
          <w:szCs w:val="22"/>
        </w:rPr>
        <w:t>it is cost effective to do so in terms of purchasing maintenance and availability of supply</w:t>
      </w:r>
    </w:p>
    <w:p w:rsidRPr="00490216" w:rsidR="00956CB7" w:rsidP="00E50516" w:rsidRDefault="00956CB7" w14:paraId="2F882651" w14:textId="77777777">
      <w:pPr>
        <w:pStyle w:val="ListParagraph"/>
        <w:numPr>
          <w:ilvl w:val="0"/>
          <w:numId w:val="27"/>
        </w:numPr>
        <w:spacing w:before="120" w:after="120" w:line="276" w:lineRule="auto"/>
        <w:ind w:right="822"/>
        <w:contextualSpacing w:val="0"/>
        <w:rPr>
          <w:rFonts w:asciiTheme="minorHAnsi" w:hAnsiTheme="minorHAnsi" w:cstheme="minorHAnsi"/>
          <w:szCs w:val="22"/>
        </w:rPr>
      </w:pPr>
      <w:r>
        <w:rPr>
          <w:rFonts w:asciiTheme="minorHAnsi" w:hAnsiTheme="minorHAnsi" w:cstheme="minorHAnsi"/>
          <w:b/>
          <w:szCs w:val="22"/>
        </w:rPr>
        <w:t>are l</w:t>
      </w:r>
      <w:r w:rsidRPr="00490216">
        <w:rPr>
          <w:rFonts w:asciiTheme="minorHAnsi" w:hAnsiTheme="minorHAnsi" w:cstheme="minorHAnsi"/>
          <w:b/>
          <w:szCs w:val="22"/>
        </w:rPr>
        <w:t xml:space="preserve">ocal </w:t>
      </w:r>
      <w:r>
        <w:rPr>
          <w:rFonts w:asciiTheme="minorHAnsi" w:hAnsiTheme="minorHAnsi" w:cstheme="minorHAnsi"/>
          <w:b/>
          <w:szCs w:val="22"/>
        </w:rPr>
        <w:t>b</w:t>
      </w:r>
      <w:r w:rsidRPr="00490216">
        <w:rPr>
          <w:rFonts w:asciiTheme="minorHAnsi" w:hAnsiTheme="minorHAnsi" w:cstheme="minorHAnsi"/>
          <w:b/>
          <w:szCs w:val="22"/>
        </w:rPr>
        <w:t>usinesses</w:t>
      </w:r>
      <w:r w:rsidRPr="00490216">
        <w:rPr>
          <w:rFonts w:asciiTheme="minorHAnsi" w:hAnsiTheme="minorHAnsi" w:cstheme="minorHAnsi"/>
          <w:szCs w:val="22"/>
        </w:rPr>
        <w:t xml:space="preserve"> - </w:t>
      </w:r>
      <w:r>
        <w:rPr>
          <w:rFonts w:asciiTheme="minorHAnsi" w:hAnsiTheme="minorHAnsi" w:cstheme="minorHAnsi"/>
          <w:szCs w:val="22"/>
        </w:rPr>
        <w:t>t</w:t>
      </w:r>
      <w:r w:rsidRPr="00490216">
        <w:rPr>
          <w:rFonts w:asciiTheme="minorHAnsi" w:hAnsiTheme="minorHAnsi" w:cstheme="minorHAnsi"/>
          <w:szCs w:val="22"/>
        </w:rPr>
        <w:t>o enhance the opportunities for local businesses and industry (which operate and have business situated within The Righteous Bean geographical area), local suppliers will be considered for business on the basis of value for money, capability and efficient purchasing practices.</w:t>
      </w:r>
    </w:p>
    <w:p w:rsidR="002A5B32" w:rsidRDefault="002A5B32" w14:paraId="42C03AB6" w14:textId="77777777">
      <w:pPr>
        <w:spacing w:after="160" w:line="259" w:lineRule="auto"/>
        <w:rPr>
          <w:rFonts w:cs="Arial" w:eastAsiaTheme="majorEastAsia"/>
          <w:b/>
          <w:bCs/>
          <w:color w:val="833C0B" w:themeColor="accent2" w:themeShade="80"/>
          <w:spacing w:val="5"/>
          <w:kern w:val="28"/>
          <w:sz w:val="28"/>
          <w:szCs w:val="36"/>
          <w:lang w:val="en-GB" w:eastAsia="en-AU"/>
        </w:rPr>
      </w:pPr>
      <w:r>
        <w:rPr>
          <w:rFonts w:cs="Arial" w:eastAsiaTheme="majorEastAsia"/>
          <w:b/>
          <w:bCs/>
          <w:color w:val="833C0B" w:themeColor="accent2" w:themeShade="80"/>
          <w:spacing w:val="5"/>
          <w:kern w:val="28"/>
          <w:sz w:val="28"/>
          <w:szCs w:val="36"/>
          <w:lang w:val="en-GB" w:eastAsia="en-AU"/>
        </w:rPr>
        <w:br w:type="page"/>
      </w:r>
    </w:p>
    <w:p w:rsidRPr="00E47D8D" w:rsidR="00956CB7" w:rsidP="00956CB7" w:rsidRDefault="00956CB7" w14:paraId="1532CC8B" w14:textId="553A9057">
      <w:pPr>
        <w:spacing w:before="120" w:after="120" w:line="276" w:lineRule="auto"/>
        <w:rPr>
          <w:rFonts w:cs="Arial" w:eastAsiaTheme="majorEastAsia"/>
          <w:b/>
          <w:bCs/>
          <w:color w:val="833C0B" w:themeColor="accent2" w:themeShade="80"/>
          <w:spacing w:val="5"/>
          <w:kern w:val="28"/>
          <w:sz w:val="28"/>
          <w:szCs w:val="36"/>
          <w:lang w:val="en-GB" w:eastAsia="en-AU"/>
        </w:rPr>
      </w:pPr>
      <w:r w:rsidRPr="00E47D8D">
        <w:rPr>
          <w:rFonts w:cs="Arial" w:eastAsiaTheme="majorEastAsia"/>
          <w:b/>
          <w:bCs/>
          <w:color w:val="833C0B" w:themeColor="accent2" w:themeShade="80"/>
          <w:spacing w:val="5"/>
          <w:kern w:val="28"/>
          <w:sz w:val="28"/>
          <w:szCs w:val="36"/>
          <w:lang w:val="en-GB" w:eastAsia="en-AU"/>
        </w:rPr>
        <w:t>Selection of suppliers</w:t>
      </w:r>
    </w:p>
    <w:p w:rsidRPr="00490216" w:rsidR="00956CB7" w:rsidP="00956CB7" w:rsidRDefault="00956CB7" w14:paraId="58DD9F2D" w14:textId="77777777">
      <w:pPr>
        <w:spacing w:before="120" w:after="120" w:line="276" w:lineRule="auto"/>
        <w:rPr>
          <w:rFonts w:asciiTheme="minorHAnsi" w:hAnsiTheme="minorHAnsi" w:cstheme="minorHAnsi"/>
          <w:b/>
          <w:i/>
          <w:szCs w:val="22"/>
        </w:rPr>
      </w:pPr>
      <w:r w:rsidRPr="00490216">
        <w:rPr>
          <w:rFonts w:asciiTheme="minorHAnsi" w:hAnsiTheme="minorHAnsi" w:cstheme="minorHAnsi"/>
          <w:b/>
          <w:i/>
          <w:szCs w:val="22"/>
        </w:rPr>
        <w:t>Quotation Requirements</w:t>
      </w:r>
    </w:p>
    <w:p w:rsidRPr="00490216" w:rsidR="00956CB7" w:rsidP="00956CB7" w:rsidRDefault="00956CB7" w14:paraId="49306168" w14:textId="77777777">
      <w:pPr>
        <w:spacing w:before="120" w:after="120" w:line="276" w:lineRule="auto"/>
        <w:rPr>
          <w:rFonts w:asciiTheme="minorHAnsi" w:hAnsiTheme="minorHAnsi" w:cstheme="minorHAnsi"/>
          <w:bCs/>
          <w:szCs w:val="22"/>
        </w:rPr>
      </w:pPr>
      <w:r w:rsidRPr="00490216">
        <w:rPr>
          <w:rFonts w:asciiTheme="minorHAnsi" w:hAnsiTheme="minorHAnsi" w:cstheme="minorHAnsi"/>
          <w:bCs/>
          <w:szCs w:val="22"/>
        </w:rPr>
        <w:t xml:space="preserve">The following quotation requirements are the minimum needed for purchase of goods and services </w:t>
      </w:r>
    </w:p>
    <w:tbl>
      <w:tblPr>
        <w:tblW w:w="7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827"/>
        <w:gridCol w:w="3827"/>
      </w:tblGrid>
      <w:tr w:rsidRPr="00490216" w:rsidR="00956CB7" w:rsidTr="00875619" w14:paraId="05AA845F" w14:textId="77777777">
        <w:trPr>
          <w:jc w:val="center"/>
        </w:trPr>
        <w:tc>
          <w:tcPr>
            <w:tcW w:w="3827" w:type="dxa"/>
            <w:shd w:val="clear" w:color="auto" w:fill="385623" w:themeFill="accent6" w:themeFillShade="80"/>
          </w:tcPr>
          <w:p w:rsidRPr="00490216" w:rsidR="00956CB7" w:rsidP="00875619" w:rsidRDefault="00956CB7" w14:paraId="6015A760" w14:textId="77777777">
            <w:pPr>
              <w:spacing w:before="120" w:after="120" w:line="276" w:lineRule="auto"/>
              <w:ind w:left="166" w:right="204"/>
              <w:rPr>
                <w:rFonts w:asciiTheme="minorHAnsi" w:hAnsiTheme="minorHAnsi" w:cstheme="minorHAnsi"/>
                <w:b/>
                <w:color w:val="FFFFFF" w:themeColor="background1"/>
                <w:szCs w:val="22"/>
              </w:rPr>
            </w:pPr>
            <w:r w:rsidRPr="00490216">
              <w:rPr>
                <w:rFonts w:asciiTheme="minorHAnsi" w:hAnsiTheme="minorHAnsi" w:cstheme="minorHAnsi"/>
                <w:b/>
                <w:color w:val="FFFFFF" w:themeColor="background1"/>
                <w:szCs w:val="22"/>
              </w:rPr>
              <w:t>Value of Purchase</w:t>
            </w:r>
          </w:p>
        </w:tc>
        <w:tc>
          <w:tcPr>
            <w:tcW w:w="3827" w:type="dxa"/>
            <w:shd w:val="clear" w:color="auto" w:fill="385623" w:themeFill="accent6" w:themeFillShade="80"/>
          </w:tcPr>
          <w:p w:rsidRPr="00490216" w:rsidR="00956CB7" w:rsidP="00875619" w:rsidRDefault="00956CB7" w14:paraId="39C2EA7D" w14:textId="77777777">
            <w:pPr>
              <w:spacing w:before="120" w:after="120" w:line="276" w:lineRule="auto"/>
              <w:ind w:left="166" w:right="204"/>
              <w:rPr>
                <w:rFonts w:asciiTheme="minorHAnsi" w:hAnsiTheme="minorHAnsi" w:cstheme="minorHAnsi"/>
                <w:b/>
                <w:color w:val="FFFFFF" w:themeColor="background1"/>
                <w:szCs w:val="22"/>
              </w:rPr>
            </w:pPr>
            <w:r w:rsidRPr="00490216">
              <w:rPr>
                <w:rFonts w:asciiTheme="minorHAnsi" w:hAnsiTheme="minorHAnsi" w:cstheme="minorHAnsi"/>
                <w:b/>
                <w:color w:val="FFFFFF" w:themeColor="background1"/>
                <w:szCs w:val="22"/>
              </w:rPr>
              <w:t>Requirement</w:t>
            </w:r>
          </w:p>
        </w:tc>
      </w:tr>
      <w:tr w:rsidRPr="00490216" w:rsidR="00956CB7" w:rsidTr="00875619" w14:paraId="234D3CD4" w14:textId="77777777">
        <w:trPr>
          <w:jc w:val="center"/>
        </w:trPr>
        <w:tc>
          <w:tcPr>
            <w:tcW w:w="3827" w:type="dxa"/>
          </w:tcPr>
          <w:p w:rsidRPr="00490216" w:rsidR="00956CB7" w:rsidP="00875619" w:rsidRDefault="00956CB7" w14:paraId="79A4E482" w14:textId="77777777">
            <w:pPr>
              <w:spacing w:before="120" w:after="120" w:line="276" w:lineRule="auto"/>
              <w:ind w:left="166" w:right="204"/>
              <w:rPr>
                <w:rFonts w:asciiTheme="minorHAnsi" w:hAnsiTheme="minorHAnsi" w:cstheme="minorHAnsi"/>
                <w:szCs w:val="22"/>
              </w:rPr>
            </w:pPr>
            <w:r w:rsidRPr="00490216">
              <w:rPr>
                <w:rFonts w:asciiTheme="minorHAnsi" w:hAnsiTheme="minorHAnsi" w:cstheme="minorHAnsi"/>
                <w:szCs w:val="22"/>
              </w:rPr>
              <w:t>$10,000 and above</w:t>
            </w:r>
          </w:p>
        </w:tc>
        <w:tc>
          <w:tcPr>
            <w:tcW w:w="3827" w:type="dxa"/>
          </w:tcPr>
          <w:p w:rsidRPr="00490216" w:rsidR="00956CB7" w:rsidP="00875619" w:rsidRDefault="00956CB7" w14:paraId="45DF51AD" w14:textId="77777777">
            <w:pPr>
              <w:spacing w:before="120" w:after="120" w:line="276" w:lineRule="auto"/>
              <w:ind w:left="166" w:right="204"/>
              <w:rPr>
                <w:rFonts w:asciiTheme="minorHAnsi" w:hAnsiTheme="minorHAnsi" w:cstheme="minorHAnsi"/>
                <w:szCs w:val="22"/>
              </w:rPr>
            </w:pPr>
            <w:r w:rsidRPr="00490216">
              <w:rPr>
                <w:rFonts w:asciiTheme="minorHAnsi" w:hAnsiTheme="minorHAnsi" w:cstheme="minorHAnsi"/>
                <w:szCs w:val="22"/>
              </w:rPr>
              <w:t>Three written quotations</w:t>
            </w:r>
          </w:p>
        </w:tc>
      </w:tr>
      <w:tr w:rsidRPr="00490216" w:rsidR="00956CB7" w:rsidTr="00875619" w14:paraId="437EF6C6" w14:textId="77777777">
        <w:trPr>
          <w:jc w:val="center"/>
        </w:trPr>
        <w:tc>
          <w:tcPr>
            <w:tcW w:w="3827" w:type="dxa"/>
          </w:tcPr>
          <w:p w:rsidRPr="00490216" w:rsidR="00956CB7" w:rsidP="00875619" w:rsidRDefault="00956CB7" w14:paraId="652368D4" w14:textId="77777777">
            <w:pPr>
              <w:spacing w:before="120" w:after="120" w:line="276" w:lineRule="auto"/>
              <w:ind w:left="166" w:right="204"/>
              <w:rPr>
                <w:rFonts w:asciiTheme="minorHAnsi" w:hAnsiTheme="minorHAnsi" w:cstheme="minorHAnsi"/>
                <w:szCs w:val="22"/>
              </w:rPr>
            </w:pPr>
            <w:r w:rsidRPr="00490216">
              <w:rPr>
                <w:rFonts w:asciiTheme="minorHAnsi" w:hAnsiTheme="minorHAnsi" w:cstheme="minorHAnsi"/>
                <w:szCs w:val="22"/>
              </w:rPr>
              <w:t>$2,501 to $9,999</w:t>
            </w:r>
          </w:p>
        </w:tc>
        <w:tc>
          <w:tcPr>
            <w:tcW w:w="3827" w:type="dxa"/>
          </w:tcPr>
          <w:p w:rsidRPr="00490216" w:rsidR="00956CB7" w:rsidP="00875619" w:rsidRDefault="00956CB7" w14:paraId="1A7988BA" w14:textId="77777777">
            <w:pPr>
              <w:spacing w:before="120" w:after="120" w:line="276" w:lineRule="auto"/>
              <w:ind w:left="166" w:right="204"/>
              <w:rPr>
                <w:rFonts w:asciiTheme="minorHAnsi" w:hAnsiTheme="minorHAnsi" w:cstheme="minorHAnsi"/>
                <w:szCs w:val="22"/>
              </w:rPr>
            </w:pPr>
            <w:r w:rsidRPr="00490216">
              <w:rPr>
                <w:rFonts w:asciiTheme="minorHAnsi" w:hAnsiTheme="minorHAnsi" w:cstheme="minorHAnsi"/>
                <w:szCs w:val="22"/>
              </w:rPr>
              <w:t>Two written quotations</w:t>
            </w:r>
          </w:p>
        </w:tc>
      </w:tr>
      <w:tr w:rsidRPr="00490216" w:rsidR="00956CB7" w:rsidTr="00875619" w14:paraId="1AAFA748" w14:textId="77777777">
        <w:trPr>
          <w:jc w:val="center"/>
        </w:trPr>
        <w:tc>
          <w:tcPr>
            <w:tcW w:w="3827" w:type="dxa"/>
          </w:tcPr>
          <w:p w:rsidRPr="00490216" w:rsidR="00956CB7" w:rsidP="00875619" w:rsidRDefault="00956CB7" w14:paraId="78CDF466" w14:textId="77777777">
            <w:pPr>
              <w:spacing w:before="120" w:after="120" w:line="276" w:lineRule="auto"/>
              <w:ind w:left="166" w:right="204"/>
              <w:rPr>
                <w:rFonts w:asciiTheme="minorHAnsi" w:hAnsiTheme="minorHAnsi" w:cstheme="minorHAnsi"/>
                <w:szCs w:val="22"/>
              </w:rPr>
            </w:pPr>
            <w:r w:rsidRPr="00490216">
              <w:rPr>
                <w:rFonts w:asciiTheme="minorHAnsi" w:hAnsiTheme="minorHAnsi" w:cstheme="minorHAnsi"/>
                <w:szCs w:val="22"/>
              </w:rPr>
              <w:t>$1,501 to $2,500</w:t>
            </w:r>
          </w:p>
        </w:tc>
        <w:tc>
          <w:tcPr>
            <w:tcW w:w="3827" w:type="dxa"/>
          </w:tcPr>
          <w:p w:rsidRPr="00490216" w:rsidR="00956CB7" w:rsidP="00875619" w:rsidRDefault="00956CB7" w14:paraId="1025F188" w14:textId="77777777">
            <w:pPr>
              <w:spacing w:before="120" w:after="120" w:line="276" w:lineRule="auto"/>
              <w:ind w:left="166" w:right="204"/>
              <w:rPr>
                <w:rFonts w:asciiTheme="minorHAnsi" w:hAnsiTheme="minorHAnsi" w:cstheme="minorHAnsi"/>
                <w:szCs w:val="22"/>
              </w:rPr>
            </w:pPr>
            <w:r w:rsidRPr="00490216">
              <w:rPr>
                <w:rFonts w:asciiTheme="minorHAnsi" w:hAnsiTheme="minorHAnsi" w:cstheme="minorHAnsi"/>
                <w:szCs w:val="22"/>
              </w:rPr>
              <w:t>One written quotation</w:t>
            </w:r>
          </w:p>
        </w:tc>
      </w:tr>
      <w:tr w:rsidRPr="00490216" w:rsidR="00956CB7" w:rsidTr="00875619" w14:paraId="04D0839E" w14:textId="77777777">
        <w:trPr>
          <w:jc w:val="center"/>
        </w:trPr>
        <w:tc>
          <w:tcPr>
            <w:tcW w:w="3827" w:type="dxa"/>
          </w:tcPr>
          <w:p w:rsidRPr="00490216" w:rsidR="00956CB7" w:rsidP="00875619" w:rsidRDefault="00956CB7" w14:paraId="5FB12376" w14:textId="77777777">
            <w:pPr>
              <w:spacing w:before="120" w:after="120" w:line="276" w:lineRule="auto"/>
              <w:ind w:left="166" w:right="204"/>
              <w:rPr>
                <w:rFonts w:asciiTheme="minorHAnsi" w:hAnsiTheme="minorHAnsi" w:cstheme="minorHAnsi"/>
                <w:szCs w:val="22"/>
              </w:rPr>
            </w:pPr>
            <w:r w:rsidRPr="00490216">
              <w:rPr>
                <w:rFonts w:asciiTheme="minorHAnsi" w:hAnsiTheme="minorHAnsi" w:cstheme="minorHAnsi"/>
                <w:szCs w:val="22"/>
              </w:rPr>
              <w:t>$2,500 and below</w:t>
            </w:r>
          </w:p>
        </w:tc>
        <w:tc>
          <w:tcPr>
            <w:tcW w:w="3827" w:type="dxa"/>
          </w:tcPr>
          <w:p w:rsidRPr="00490216" w:rsidR="00956CB7" w:rsidP="00875619" w:rsidRDefault="00956CB7" w14:paraId="29AA4973" w14:textId="77777777">
            <w:pPr>
              <w:spacing w:before="120" w:after="120" w:line="276" w:lineRule="auto"/>
              <w:ind w:left="166" w:right="204"/>
              <w:rPr>
                <w:rFonts w:asciiTheme="minorHAnsi" w:hAnsiTheme="minorHAnsi" w:cstheme="minorHAnsi"/>
                <w:szCs w:val="22"/>
              </w:rPr>
            </w:pPr>
            <w:r w:rsidRPr="00490216">
              <w:rPr>
                <w:rFonts w:asciiTheme="minorHAnsi" w:hAnsiTheme="minorHAnsi" w:cstheme="minorHAnsi"/>
                <w:szCs w:val="22"/>
              </w:rPr>
              <w:t>Quotations optional</w:t>
            </w:r>
          </w:p>
        </w:tc>
      </w:tr>
    </w:tbl>
    <w:p w:rsidRPr="00E47D8D" w:rsidR="00956CB7" w:rsidP="00956CB7" w:rsidRDefault="00956CB7" w14:paraId="4E55F8C6" w14:textId="77777777">
      <w:pPr>
        <w:spacing w:before="120" w:after="120" w:line="276" w:lineRule="auto"/>
        <w:rPr>
          <w:rFonts w:cs="Arial" w:eastAsiaTheme="majorEastAsia"/>
          <w:b/>
          <w:bCs/>
          <w:color w:val="833C0B" w:themeColor="accent2" w:themeShade="80"/>
          <w:spacing w:val="5"/>
          <w:kern w:val="28"/>
          <w:sz w:val="28"/>
          <w:szCs w:val="36"/>
          <w:lang w:val="en-GB" w:eastAsia="en-AU"/>
        </w:rPr>
      </w:pPr>
      <w:r w:rsidRPr="00E47D8D">
        <w:rPr>
          <w:rFonts w:cs="Arial" w:eastAsiaTheme="majorEastAsia"/>
          <w:b/>
          <w:bCs/>
          <w:color w:val="833C0B" w:themeColor="accent2" w:themeShade="80"/>
          <w:spacing w:val="5"/>
          <w:kern w:val="28"/>
          <w:sz w:val="28"/>
          <w:szCs w:val="36"/>
          <w:lang w:val="en-GB" w:eastAsia="en-AU"/>
        </w:rPr>
        <w:t>Methods of Purchasing</w:t>
      </w:r>
    </w:p>
    <w:p w:rsidRPr="00490216" w:rsidR="00956CB7" w:rsidP="00956CB7" w:rsidRDefault="00956CB7" w14:paraId="53359C7E" w14:textId="77777777">
      <w:pPr>
        <w:spacing w:before="120" w:after="120" w:line="276" w:lineRule="auto"/>
        <w:rPr>
          <w:rFonts w:asciiTheme="minorHAnsi" w:hAnsiTheme="minorHAnsi" w:cstheme="minorHAnsi"/>
          <w:szCs w:val="22"/>
        </w:rPr>
      </w:pPr>
      <w:r w:rsidRPr="00490216">
        <w:rPr>
          <w:rFonts w:asciiTheme="minorHAnsi" w:hAnsiTheme="minorHAnsi" w:cstheme="minorHAnsi"/>
          <w:szCs w:val="22"/>
        </w:rPr>
        <w:t>There are three (3) methods of purchasing goods and services by The Righteous Bean:</w:t>
      </w:r>
    </w:p>
    <w:p w:rsidRPr="00490216" w:rsidR="00956CB7" w:rsidP="00956CB7" w:rsidRDefault="00956CB7" w14:paraId="4AC18270" w14:textId="77777777">
      <w:pPr>
        <w:spacing w:before="120" w:after="120" w:line="276" w:lineRule="auto"/>
        <w:rPr>
          <w:rFonts w:asciiTheme="minorHAnsi" w:hAnsiTheme="minorHAnsi" w:cstheme="minorHAnsi"/>
          <w:b/>
          <w:i/>
          <w:szCs w:val="22"/>
        </w:rPr>
      </w:pPr>
      <w:r w:rsidRPr="00490216">
        <w:rPr>
          <w:rFonts w:asciiTheme="minorHAnsi" w:hAnsiTheme="minorHAnsi" w:cstheme="minorHAnsi"/>
          <w:b/>
          <w:i/>
          <w:szCs w:val="22"/>
        </w:rPr>
        <w:t xml:space="preserve">Petty Cash </w:t>
      </w:r>
    </w:p>
    <w:p w:rsidRPr="00490216" w:rsidR="00956CB7" w:rsidP="00956CB7" w:rsidRDefault="00956CB7" w14:paraId="7CB5D568" w14:textId="77777777">
      <w:pPr>
        <w:spacing w:before="120" w:after="120" w:line="276" w:lineRule="auto"/>
        <w:rPr>
          <w:rFonts w:asciiTheme="minorHAnsi" w:hAnsiTheme="minorHAnsi" w:cstheme="minorHAnsi"/>
          <w:szCs w:val="22"/>
        </w:rPr>
      </w:pPr>
      <w:r w:rsidRPr="00490216">
        <w:rPr>
          <w:rFonts w:asciiTheme="minorHAnsi" w:hAnsiTheme="minorHAnsi" w:cstheme="minorHAnsi"/>
          <w:szCs w:val="22"/>
        </w:rPr>
        <w:t>Petty cash can be used to purchase goods and services up to a maximum value of $100. All petty cash receipts must be signed by Team Managers prior to reimbursement being given.</w:t>
      </w:r>
    </w:p>
    <w:p w:rsidRPr="00490216" w:rsidR="00956CB7" w:rsidP="00956CB7" w:rsidRDefault="00956CB7" w14:paraId="66C8E500" w14:textId="77777777">
      <w:pPr>
        <w:spacing w:before="120" w:after="120" w:line="276" w:lineRule="auto"/>
        <w:rPr>
          <w:rFonts w:asciiTheme="minorHAnsi" w:hAnsiTheme="minorHAnsi" w:cstheme="minorHAnsi"/>
          <w:b/>
          <w:i/>
          <w:szCs w:val="22"/>
        </w:rPr>
      </w:pPr>
      <w:r w:rsidRPr="00490216">
        <w:rPr>
          <w:rFonts w:asciiTheme="minorHAnsi" w:hAnsiTheme="minorHAnsi" w:cstheme="minorHAnsi"/>
          <w:b/>
          <w:i/>
          <w:szCs w:val="22"/>
        </w:rPr>
        <w:t xml:space="preserve">Credit Card </w:t>
      </w:r>
    </w:p>
    <w:p w:rsidRPr="00490216" w:rsidR="00956CB7" w:rsidP="00956CB7" w:rsidRDefault="00956CB7" w14:paraId="44061255" w14:textId="77777777">
      <w:pPr>
        <w:spacing w:before="120" w:after="120" w:line="276" w:lineRule="auto"/>
        <w:rPr>
          <w:rFonts w:asciiTheme="minorHAnsi" w:hAnsiTheme="minorHAnsi" w:cstheme="minorHAnsi"/>
          <w:b/>
          <w:szCs w:val="22"/>
        </w:rPr>
      </w:pPr>
      <w:r w:rsidRPr="00490216">
        <w:rPr>
          <w:rFonts w:asciiTheme="minorHAnsi" w:hAnsiTheme="minorHAnsi" w:cstheme="minorHAnsi"/>
          <w:szCs w:val="22"/>
        </w:rPr>
        <w:t>The Righteous Bean’s corporate cards can be used to purchase goods and/or services up to a maximum value of $1000. The Accountant and Managing Director each have a Corporate Credit Card. Where a purchase needs to be made by credit card, these payments will need to be processed by the credit card holders. To request a credit card purchase, complete the Credit Card Purchase Request Form</w:t>
      </w:r>
    </w:p>
    <w:p w:rsidRPr="00490216" w:rsidR="00956CB7" w:rsidP="00956CB7" w:rsidRDefault="00956CB7" w14:paraId="37FA1ED8" w14:textId="77777777">
      <w:pPr>
        <w:spacing w:before="120" w:after="120" w:line="276" w:lineRule="auto"/>
        <w:rPr>
          <w:rFonts w:asciiTheme="minorHAnsi" w:hAnsiTheme="minorHAnsi" w:cstheme="minorHAnsi"/>
          <w:b/>
          <w:i/>
          <w:szCs w:val="22"/>
        </w:rPr>
      </w:pPr>
      <w:bookmarkStart w:name="_Hlk496183752" w:id="14"/>
      <w:r w:rsidRPr="00490216">
        <w:rPr>
          <w:rFonts w:asciiTheme="minorHAnsi" w:hAnsiTheme="minorHAnsi" w:cstheme="minorHAnsi"/>
          <w:b/>
          <w:i/>
          <w:szCs w:val="22"/>
        </w:rPr>
        <w:t xml:space="preserve">Purchase Order </w:t>
      </w:r>
    </w:p>
    <w:p w:rsidRPr="00490216" w:rsidR="00956CB7" w:rsidP="00956CB7" w:rsidRDefault="00956CB7" w14:paraId="117E27C0" w14:textId="77777777">
      <w:pPr>
        <w:spacing w:before="120" w:after="120" w:line="276" w:lineRule="auto"/>
        <w:rPr>
          <w:rFonts w:asciiTheme="minorHAnsi" w:hAnsiTheme="minorHAnsi" w:cstheme="minorHAnsi"/>
          <w:szCs w:val="22"/>
        </w:rPr>
      </w:pPr>
      <w:r w:rsidRPr="00490216">
        <w:rPr>
          <w:rFonts w:asciiTheme="minorHAnsi" w:hAnsiTheme="minorHAnsi" w:cstheme="minorHAnsi"/>
          <w:szCs w:val="22"/>
        </w:rPr>
        <w:t xml:space="preserve">The Righteous Bean purchase orders are the preferred method and must be issued for all purchases except those acquired using petty cash or corporate credit card. To request a Purchase Order, employees should complete a Purchase Order Request Form, and have this form approved by their Team Manager. Once approved, the Purchase Order Request Form should be submitted to the Accounts Department who will raise a Purchase Order Number. The Purchase Order is then sent to the supplier to confirm the order. </w:t>
      </w:r>
    </w:p>
    <w:p w:rsidRPr="00490216" w:rsidR="00956CB7" w:rsidP="00956CB7" w:rsidRDefault="00956CB7" w14:paraId="2FC7BE14" w14:textId="77777777">
      <w:pPr>
        <w:spacing w:before="120" w:after="120" w:line="276" w:lineRule="auto"/>
        <w:rPr>
          <w:rFonts w:asciiTheme="minorHAnsi" w:hAnsiTheme="minorHAnsi" w:cstheme="minorHAnsi"/>
          <w:b/>
          <w:szCs w:val="22"/>
        </w:rPr>
      </w:pPr>
      <w:r w:rsidRPr="00490216">
        <w:rPr>
          <w:rFonts w:asciiTheme="minorHAnsi" w:hAnsiTheme="minorHAnsi" w:cstheme="minorHAnsi"/>
          <w:b/>
          <w:szCs w:val="22"/>
        </w:rPr>
        <w:t>Contracts</w:t>
      </w:r>
    </w:p>
    <w:p w:rsidRPr="00490216" w:rsidR="00956CB7" w:rsidP="00956CB7" w:rsidRDefault="00956CB7" w14:paraId="1CD3CA21" w14:textId="77777777">
      <w:pPr>
        <w:spacing w:before="120" w:after="120" w:line="276" w:lineRule="auto"/>
        <w:rPr>
          <w:rFonts w:asciiTheme="minorHAnsi" w:hAnsiTheme="minorHAnsi" w:cstheme="minorHAnsi"/>
          <w:szCs w:val="22"/>
        </w:rPr>
      </w:pPr>
      <w:r w:rsidRPr="00490216">
        <w:rPr>
          <w:rFonts w:asciiTheme="minorHAnsi" w:hAnsiTheme="minorHAnsi" w:cstheme="minorHAnsi"/>
          <w:szCs w:val="22"/>
        </w:rPr>
        <w:t>Where contracts are drafted by either the supplier, or The Righteous Bean, these documents must be approved, and signed by, the Managing Director. All payments to contracted suppliers will be made through the Purchase Order systems (see above)</w:t>
      </w:r>
    </w:p>
    <w:bookmarkEnd w:id="14"/>
    <w:p w:rsidRPr="00E47D8D" w:rsidR="00956CB7" w:rsidP="00956CB7" w:rsidRDefault="00956CB7" w14:paraId="03FE04B2" w14:textId="38B9B3F8">
      <w:pPr>
        <w:spacing w:before="120" w:after="120" w:line="276" w:lineRule="auto"/>
        <w:rPr>
          <w:rFonts w:asciiTheme="minorHAnsi" w:hAnsiTheme="minorHAnsi" w:cstheme="minorHAnsi"/>
          <w:color w:val="833C0B" w:themeColor="accent2" w:themeShade="80"/>
          <w:szCs w:val="22"/>
        </w:rPr>
      </w:pPr>
      <w:r w:rsidRPr="00E47D8D">
        <w:rPr>
          <w:rFonts w:cs="Arial" w:eastAsiaTheme="majorEastAsia"/>
          <w:b/>
          <w:bCs/>
          <w:color w:val="833C0B" w:themeColor="accent2" w:themeShade="80"/>
          <w:spacing w:val="5"/>
          <w:kern w:val="28"/>
          <w:sz w:val="28"/>
          <w:szCs w:val="36"/>
          <w:lang w:val="en-GB" w:eastAsia="en-AU"/>
        </w:rPr>
        <w:t>Receipt of Goods and Services</w:t>
      </w:r>
    </w:p>
    <w:p w:rsidRPr="00490216" w:rsidR="00956CB7" w:rsidP="00956CB7" w:rsidRDefault="00956CB7" w14:paraId="4306D6B0" w14:textId="77777777">
      <w:pPr>
        <w:spacing w:before="120" w:after="120" w:line="276" w:lineRule="auto"/>
        <w:rPr>
          <w:rFonts w:asciiTheme="minorHAnsi" w:hAnsiTheme="minorHAnsi" w:cstheme="minorHAnsi"/>
          <w:szCs w:val="22"/>
        </w:rPr>
      </w:pPr>
      <w:r w:rsidRPr="00490216">
        <w:rPr>
          <w:rFonts w:asciiTheme="minorHAnsi" w:hAnsiTheme="minorHAnsi" w:cstheme="minorHAnsi"/>
          <w:szCs w:val="22"/>
        </w:rPr>
        <w:t>The person taking delivery of the goods and/or service must certify (sign and date) the invoice and/or the delivery note that all the goods were received in good order and condition or all the service was satisfactorily performed.</w:t>
      </w:r>
    </w:p>
    <w:p w:rsidRPr="00490216" w:rsidR="00956CB7" w:rsidP="00956CB7" w:rsidRDefault="00956CB7" w14:paraId="7866F65A" w14:textId="77777777">
      <w:pPr>
        <w:spacing w:before="120" w:after="120" w:line="276" w:lineRule="auto"/>
        <w:rPr>
          <w:rFonts w:asciiTheme="minorHAnsi" w:hAnsiTheme="minorHAnsi" w:cstheme="minorHAnsi"/>
          <w:szCs w:val="22"/>
        </w:rPr>
      </w:pPr>
      <w:r w:rsidRPr="00490216">
        <w:rPr>
          <w:rFonts w:asciiTheme="minorHAnsi" w:hAnsiTheme="minorHAnsi" w:cstheme="minorHAnsi"/>
          <w:szCs w:val="22"/>
        </w:rPr>
        <w:t xml:space="preserve">Any accompanying documentation (such as the Tax Invoice/ Consignment Note) with the order must be forwarded onto the Accounts Department for processing. </w:t>
      </w:r>
    </w:p>
    <w:p w:rsidRPr="00E47D8D" w:rsidR="00956CB7" w:rsidP="00956CB7" w:rsidRDefault="00956CB7" w14:paraId="2105C16D" w14:textId="77777777">
      <w:pPr>
        <w:spacing w:before="120" w:after="120" w:line="276" w:lineRule="auto"/>
        <w:rPr>
          <w:rFonts w:cs="Arial" w:eastAsiaTheme="majorEastAsia"/>
          <w:b/>
          <w:bCs/>
          <w:color w:val="833C0B" w:themeColor="accent2" w:themeShade="80"/>
          <w:spacing w:val="5"/>
          <w:kern w:val="28"/>
          <w:sz w:val="28"/>
          <w:szCs w:val="36"/>
          <w:lang w:val="en-GB" w:eastAsia="en-AU"/>
        </w:rPr>
      </w:pPr>
      <w:r w:rsidRPr="00E47D8D">
        <w:rPr>
          <w:rFonts w:cs="Arial" w:eastAsiaTheme="majorEastAsia"/>
          <w:b/>
          <w:bCs/>
          <w:color w:val="833C0B" w:themeColor="accent2" w:themeShade="80"/>
          <w:spacing w:val="5"/>
          <w:kern w:val="28"/>
          <w:sz w:val="28"/>
          <w:szCs w:val="36"/>
          <w:lang w:val="en-GB" w:eastAsia="en-AU"/>
        </w:rPr>
        <w:t>Return of Goods and Unsatisfactory Services</w:t>
      </w:r>
    </w:p>
    <w:p w:rsidRPr="00490216" w:rsidR="00956CB7" w:rsidP="00956CB7" w:rsidRDefault="00956CB7" w14:paraId="74DA2745" w14:textId="77777777">
      <w:pPr>
        <w:spacing w:before="120" w:after="120" w:line="276" w:lineRule="auto"/>
        <w:rPr>
          <w:rFonts w:asciiTheme="minorHAnsi" w:hAnsiTheme="minorHAnsi" w:cstheme="minorHAnsi"/>
          <w:szCs w:val="22"/>
        </w:rPr>
      </w:pPr>
      <w:r w:rsidRPr="00490216">
        <w:rPr>
          <w:rFonts w:asciiTheme="minorHAnsi" w:hAnsiTheme="minorHAnsi" w:cstheme="minorHAnsi"/>
          <w:szCs w:val="22"/>
        </w:rPr>
        <w:t>Where goods and/or services are found to be faulty, improperly performing or not as specified, details must be noted on the invoice or consignment note, and the supplier should be contacted immediately to rectify the issue.</w:t>
      </w:r>
    </w:p>
    <w:p w:rsidRPr="00490216" w:rsidR="00956CB7" w:rsidP="00956CB7" w:rsidRDefault="00956CB7" w14:paraId="70217681" w14:textId="77777777">
      <w:pPr>
        <w:spacing w:before="120" w:after="120" w:line="276" w:lineRule="auto"/>
        <w:rPr>
          <w:rFonts w:asciiTheme="minorHAnsi" w:hAnsiTheme="minorHAnsi" w:cstheme="minorHAnsi"/>
          <w:szCs w:val="22"/>
        </w:rPr>
      </w:pPr>
      <w:r w:rsidRPr="00490216">
        <w:rPr>
          <w:rFonts w:asciiTheme="minorHAnsi" w:hAnsiTheme="minorHAnsi" w:cstheme="minorHAnsi"/>
          <w:szCs w:val="22"/>
        </w:rPr>
        <w:t>If goods are returned to the supplier, details must be noted on the invoice and order, along with a note to the Accounts Department instructing them to not pay for the returned goods.</w:t>
      </w:r>
    </w:p>
    <w:p w:rsidRPr="00E47D8D" w:rsidR="00956CB7" w:rsidP="00956CB7" w:rsidRDefault="00956CB7" w14:paraId="4ECC1731" w14:textId="77777777">
      <w:pPr>
        <w:spacing w:before="120" w:after="120" w:line="276" w:lineRule="auto"/>
        <w:rPr>
          <w:rFonts w:cs="Arial" w:eastAsiaTheme="majorEastAsia"/>
          <w:b/>
          <w:bCs/>
          <w:color w:val="833C0B" w:themeColor="accent2" w:themeShade="80"/>
          <w:spacing w:val="5"/>
          <w:kern w:val="28"/>
          <w:sz w:val="28"/>
          <w:szCs w:val="36"/>
          <w:lang w:val="en-GB" w:eastAsia="en-AU"/>
        </w:rPr>
      </w:pPr>
      <w:r w:rsidRPr="00E47D8D">
        <w:rPr>
          <w:rFonts w:cs="Arial" w:eastAsiaTheme="majorEastAsia"/>
          <w:b/>
          <w:bCs/>
          <w:color w:val="833C0B" w:themeColor="accent2" w:themeShade="80"/>
          <w:spacing w:val="5"/>
          <w:kern w:val="28"/>
          <w:sz w:val="28"/>
          <w:szCs w:val="36"/>
          <w:lang w:val="en-GB" w:eastAsia="en-AU"/>
        </w:rPr>
        <w:t>Registration of Assets</w:t>
      </w:r>
    </w:p>
    <w:p w:rsidRPr="00490216" w:rsidR="00956CB7" w:rsidP="00956CB7" w:rsidRDefault="00956CB7" w14:paraId="06A29509" w14:textId="77777777">
      <w:pPr>
        <w:spacing w:before="120" w:after="120" w:line="276" w:lineRule="auto"/>
        <w:rPr>
          <w:rFonts w:asciiTheme="minorHAnsi" w:hAnsiTheme="minorHAnsi" w:cstheme="minorHAnsi"/>
          <w:szCs w:val="22"/>
        </w:rPr>
      </w:pPr>
      <w:r w:rsidRPr="00490216">
        <w:rPr>
          <w:rFonts w:asciiTheme="minorHAnsi" w:hAnsiTheme="minorHAnsi" w:cstheme="minorHAnsi"/>
          <w:szCs w:val="22"/>
        </w:rPr>
        <w:t xml:space="preserve">All purchases of physical assets must be registered in the company’s Asset Register. The register is maintained and managed by the company’s accountant. </w:t>
      </w:r>
    </w:p>
    <w:p w:rsidRPr="00490216" w:rsidR="00956CB7" w:rsidP="00956CB7" w:rsidRDefault="00956CB7" w14:paraId="263C32C4" w14:textId="77777777">
      <w:pPr>
        <w:spacing w:before="120" w:after="120" w:line="276" w:lineRule="auto"/>
        <w:rPr>
          <w:rFonts w:asciiTheme="minorHAnsi" w:hAnsiTheme="minorHAnsi" w:cstheme="minorHAnsi"/>
          <w:szCs w:val="22"/>
        </w:rPr>
      </w:pPr>
      <w:r w:rsidRPr="00490216">
        <w:rPr>
          <w:rFonts w:asciiTheme="minorHAnsi" w:hAnsiTheme="minorHAnsi" w:cstheme="minorHAnsi"/>
          <w:szCs w:val="22"/>
        </w:rPr>
        <w:t>Staff who facilitate the purchase of organisational assets must complete the Asset Registration Form and submit this to the Accounts Department. The Assets Registration Form must include the following information:</w:t>
      </w:r>
    </w:p>
    <w:p w:rsidRPr="00490216" w:rsidR="00956CB7" w:rsidP="00E50516" w:rsidRDefault="00956CB7" w14:paraId="6E746164" w14:textId="77777777">
      <w:pPr>
        <w:pStyle w:val="ListParagraph"/>
        <w:numPr>
          <w:ilvl w:val="0"/>
          <w:numId w:val="28"/>
        </w:numPr>
        <w:spacing w:before="120" w:after="120" w:line="276" w:lineRule="auto"/>
        <w:ind w:right="822" w:hanging="357"/>
        <w:contextualSpacing w:val="0"/>
        <w:rPr>
          <w:rFonts w:asciiTheme="minorHAnsi" w:hAnsiTheme="minorHAnsi" w:cstheme="minorHAnsi"/>
          <w:szCs w:val="22"/>
        </w:rPr>
      </w:pPr>
      <w:bookmarkStart w:name="_Hlk496192771" w:id="15"/>
      <w:r w:rsidRPr="00490216">
        <w:rPr>
          <w:rFonts w:asciiTheme="minorHAnsi" w:hAnsiTheme="minorHAnsi" w:cstheme="minorHAnsi"/>
          <w:szCs w:val="22"/>
        </w:rPr>
        <w:t>Description of asset</w:t>
      </w:r>
    </w:p>
    <w:p w:rsidRPr="00490216" w:rsidR="00956CB7" w:rsidP="00E50516" w:rsidRDefault="00956CB7" w14:paraId="01C93184" w14:textId="77777777">
      <w:pPr>
        <w:pStyle w:val="ListParagraph"/>
        <w:numPr>
          <w:ilvl w:val="0"/>
          <w:numId w:val="28"/>
        </w:numPr>
        <w:spacing w:before="120" w:after="120" w:line="276" w:lineRule="auto"/>
        <w:ind w:right="822" w:hanging="357"/>
        <w:contextualSpacing w:val="0"/>
        <w:rPr>
          <w:rFonts w:asciiTheme="minorHAnsi" w:hAnsiTheme="minorHAnsi" w:cstheme="minorHAnsi"/>
          <w:szCs w:val="22"/>
        </w:rPr>
      </w:pPr>
      <w:r w:rsidRPr="00490216">
        <w:rPr>
          <w:rFonts w:asciiTheme="minorHAnsi" w:hAnsiTheme="minorHAnsi" w:cstheme="minorHAnsi"/>
          <w:szCs w:val="22"/>
        </w:rPr>
        <w:t>Brand</w:t>
      </w:r>
    </w:p>
    <w:p w:rsidRPr="00490216" w:rsidR="00956CB7" w:rsidP="00E50516" w:rsidRDefault="00956CB7" w14:paraId="1E7D55EB" w14:textId="77777777">
      <w:pPr>
        <w:pStyle w:val="ListParagraph"/>
        <w:numPr>
          <w:ilvl w:val="0"/>
          <w:numId w:val="28"/>
        </w:numPr>
        <w:spacing w:before="120" w:after="120" w:line="276" w:lineRule="auto"/>
        <w:ind w:right="822" w:hanging="357"/>
        <w:contextualSpacing w:val="0"/>
        <w:rPr>
          <w:rFonts w:asciiTheme="minorHAnsi" w:hAnsiTheme="minorHAnsi" w:cstheme="minorHAnsi"/>
          <w:szCs w:val="22"/>
        </w:rPr>
      </w:pPr>
      <w:r w:rsidRPr="00490216">
        <w:rPr>
          <w:rFonts w:asciiTheme="minorHAnsi" w:hAnsiTheme="minorHAnsi" w:cstheme="minorHAnsi"/>
          <w:szCs w:val="22"/>
        </w:rPr>
        <w:t>Model no.</w:t>
      </w:r>
    </w:p>
    <w:p w:rsidRPr="00490216" w:rsidR="00956CB7" w:rsidP="00E50516" w:rsidRDefault="00956CB7" w14:paraId="4955DE5B" w14:textId="77777777">
      <w:pPr>
        <w:pStyle w:val="ListParagraph"/>
        <w:numPr>
          <w:ilvl w:val="0"/>
          <w:numId w:val="28"/>
        </w:numPr>
        <w:spacing w:before="120" w:after="120" w:line="276" w:lineRule="auto"/>
        <w:ind w:right="822" w:hanging="357"/>
        <w:contextualSpacing w:val="0"/>
        <w:rPr>
          <w:rFonts w:asciiTheme="minorHAnsi" w:hAnsiTheme="minorHAnsi" w:cstheme="minorHAnsi"/>
          <w:szCs w:val="22"/>
        </w:rPr>
      </w:pPr>
      <w:r w:rsidRPr="00490216">
        <w:rPr>
          <w:rFonts w:asciiTheme="minorHAnsi" w:hAnsiTheme="minorHAnsi" w:cstheme="minorHAnsi"/>
          <w:szCs w:val="22"/>
        </w:rPr>
        <w:t>Serial no. (if available)</w:t>
      </w:r>
    </w:p>
    <w:p w:rsidRPr="00490216" w:rsidR="00956CB7" w:rsidP="00E50516" w:rsidRDefault="00956CB7" w14:paraId="7E402C8F" w14:textId="77777777">
      <w:pPr>
        <w:pStyle w:val="ListParagraph"/>
        <w:numPr>
          <w:ilvl w:val="0"/>
          <w:numId w:val="28"/>
        </w:numPr>
        <w:spacing w:before="120" w:after="120" w:line="276" w:lineRule="auto"/>
        <w:ind w:right="822" w:hanging="357"/>
        <w:contextualSpacing w:val="0"/>
        <w:rPr>
          <w:rFonts w:asciiTheme="minorHAnsi" w:hAnsiTheme="minorHAnsi" w:cstheme="minorHAnsi"/>
          <w:szCs w:val="22"/>
        </w:rPr>
      </w:pPr>
      <w:r w:rsidRPr="00490216">
        <w:rPr>
          <w:rFonts w:asciiTheme="minorHAnsi" w:hAnsiTheme="minorHAnsi" w:cstheme="minorHAnsi"/>
          <w:szCs w:val="22"/>
        </w:rPr>
        <w:t>Cost of purchase</w:t>
      </w:r>
    </w:p>
    <w:p w:rsidRPr="00490216" w:rsidR="00956CB7" w:rsidP="00E50516" w:rsidRDefault="00956CB7" w14:paraId="7EFA728A" w14:textId="77777777">
      <w:pPr>
        <w:pStyle w:val="ListParagraph"/>
        <w:numPr>
          <w:ilvl w:val="0"/>
          <w:numId w:val="28"/>
        </w:numPr>
        <w:spacing w:before="120" w:after="120" w:line="276" w:lineRule="auto"/>
        <w:ind w:right="822" w:hanging="357"/>
        <w:contextualSpacing w:val="0"/>
        <w:rPr>
          <w:rFonts w:asciiTheme="minorHAnsi" w:hAnsiTheme="minorHAnsi" w:cstheme="minorHAnsi"/>
          <w:szCs w:val="22"/>
        </w:rPr>
      </w:pPr>
      <w:r w:rsidRPr="00490216">
        <w:rPr>
          <w:rFonts w:asciiTheme="minorHAnsi" w:hAnsiTheme="minorHAnsi" w:cstheme="minorHAnsi"/>
          <w:szCs w:val="22"/>
        </w:rPr>
        <w:t>Date of purchase</w:t>
      </w:r>
    </w:p>
    <w:p w:rsidRPr="00490216" w:rsidR="00956CB7" w:rsidP="00E50516" w:rsidRDefault="00956CB7" w14:paraId="69091D6E" w14:textId="77777777">
      <w:pPr>
        <w:pStyle w:val="ListParagraph"/>
        <w:numPr>
          <w:ilvl w:val="0"/>
          <w:numId w:val="28"/>
        </w:numPr>
        <w:spacing w:before="120" w:after="120" w:line="276" w:lineRule="auto"/>
        <w:ind w:right="822" w:hanging="357"/>
        <w:contextualSpacing w:val="0"/>
        <w:rPr>
          <w:rFonts w:asciiTheme="minorHAnsi" w:hAnsiTheme="minorHAnsi" w:cstheme="minorHAnsi"/>
          <w:szCs w:val="22"/>
        </w:rPr>
      </w:pPr>
      <w:r w:rsidRPr="00490216">
        <w:rPr>
          <w:rFonts w:asciiTheme="minorHAnsi" w:hAnsiTheme="minorHAnsi" w:cstheme="minorHAnsi"/>
          <w:szCs w:val="22"/>
        </w:rPr>
        <w:t>Location of asset</w:t>
      </w:r>
    </w:p>
    <w:bookmarkEnd w:id="15"/>
    <w:p w:rsidRPr="00490216" w:rsidR="00956CB7" w:rsidP="00956CB7" w:rsidRDefault="00956CB7" w14:paraId="1DBAE432" w14:textId="77777777">
      <w:pPr>
        <w:spacing w:before="120" w:after="120" w:line="276" w:lineRule="auto"/>
        <w:rPr>
          <w:rFonts w:asciiTheme="minorHAnsi" w:hAnsiTheme="minorHAnsi" w:cstheme="minorHAnsi"/>
          <w:szCs w:val="22"/>
        </w:rPr>
      </w:pPr>
      <w:r w:rsidRPr="00490216">
        <w:rPr>
          <w:rFonts w:asciiTheme="minorHAnsi" w:hAnsiTheme="minorHAnsi" w:cstheme="minorHAnsi"/>
          <w:szCs w:val="22"/>
        </w:rPr>
        <w:t>The Accounts Department is responsible for adding the asset to the company’s Asset Register, and maintaining the Asset Register on an ongoing basis.</w:t>
      </w:r>
    </w:p>
    <w:p w:rsidRPr="00E47D8D" w:rsidR="00956CB7" w:rsidP="00956CB7" w:rsidRDefault="00956CB7" w14:paraId="25D126D6" w14:textId="77777777">
      <w:pPr>
        <w:spacing w:before="120" w:after="120" w:line="276" w:lineRule="auto"/>
        <w:rPr>
          <w:rFonts w:cs="Arial" w:eastAsiaTheme="majorEastAsia"/>
          <w:b/>
          <w:bCs/>
          <w:color w:val="833C0B" w:themeColor="accent2" w:themeShade="80"/>
          <w:spacing w:val="5"/>
          <w:kern w:val="28"/>
          <w:sz w:val="28"/>
          <w:szCs w:val="36"/>
          <w:lang w:val="en-GB" w:eastAsia="en-AU"/>
        </w:rPr>
      </w:pPr>
      <w:r w:rsidRPr="00E47D8D">
        <w:rPr>
          <w:rFonts w:cs="Arial" w:eastAsiaTheme="majorEastAsia"/>
          <w:b/>
          <w:bCs/>
          <w:color w:val="833C0B" w:themeColor="accent2" w:themeShade="80"/>
          <w:spacing w:val="5"/>
          <w:kern w:val="28"/>
          <w:sz w:val="28"/>
          <w:szCs w:val="36"/>
          <w:lang w:val="en-GB" w:eastAsia="en-AU"/>
        </w:rPr>
        <w:t>Filing of purchasing records</w:t>
      </w:r>
    </w:p>
    <w:p w:rsidRPr="00490216" w:rsidR="00956CB7" w:rsidP="00956CB7" w:rsidRDefault="00956CB7" w14:paraId="63CB9CF5" w14:textId="77777777">
      <w:pPr>
        <w:spacing w:before="120" w:after="120" w:line="276" w:lineRule="auto"/>
        <w:rPr>
          <w:rFonts w:asciiTheme="minorHAnsi" w:hAnsiTheme="minorHAnsi" w:cstheme="minorHAnsi"/>
          <w:szCs w:val="22"/>
        </w:rPr>
      </w:pPr>
      <w:r w:rsidRPr="00490216">
        <w:rPr>
          <w:rFonts w:asciiTheme="minorHAnsi" w:hAnsiTheme="minorHAnsi" w:cstheme="minorHAnsi"/>
          <w:szCs w:val="22"/>
        </w:rPr>
        <w:t>Records of purchases may include:</w:t>
      </w:r>
    </w:p>
    <w:p w:rsidRPr="00490216" w:rsidR="00956CB7" w:rsidP="00E50516" w:rsidRDefault="00956CB7" w14:paraId="15514C35" w14:textId="77777777">
      <w:pPr>
        <w:pStyle w:val="ListParagraph"/>
        <w:numPr>
          <w:ilvl w:val="0"/>
          <w:numId w:val="28"/>
        </w:numPr>
        <w:spacing w:before="120" w:after="120" w:line="276" w:lineRule="auto"/>
        <w:ind w:right="822" w:hanging="357"/>
        <w:contextualSpacing w:val="0"/>
        <w:rPr>
          <w:rFonts w:asciiTheme="minorHAnsi" w:hAnsiTheme="minorHAnsi" w:cstheme="minorHAnsi"/>
          <w:szCs w:val="22"/>
        </w:rPr>
      </w:pPr>
      <w:r w:rsidRPr="00490216">
        <w:rPr>
          <w:rFonts w:asciiTheme="minorHAnsi" w:hAnsiTheme="minorHAnsi" w:cstheme="minorHAnsi"/>
          <w:szCs w:val="22"/>
        </w:rPr>
        <w:t>Quotations</w:t>
      </w:r>
    </w:p>
    <w:p w:rsidRPr="00490216" w:rsidR="00956CB7" w:rsidP="00E50516" w:rsidRDefault="00956CB7" w14:paraId="6AE541A0" w14:textId="77777777">
      <w:pPr>
        <w:pStyle w:val="ListParagraph"/>
        <w:numPr>
          <w:ilvl w:val="0"/>
          <w:numId w:val="28"/>
        </w:numPr>
        <w:spacing w:before="120" w:after="120" w:line="276" w:lineRule="auto"/>
        <w:ind w:right="822" w:hanging="357"/>
        <w:contextualSpacing w:val="0"/>
        <w:rPr>
          <w:rFonts w:asciiTheme="minorHAnsi" w:hAnsiTheme="minorHAnsi" w:cstheme="minorHAnsi"/>
          <w:szCs w:val="22"/>
        </w:rPr>
      </w:pPr>
      <w:r w:rsidRPr="00490216">
        <w:rPr>
          <w:rFonts w:asciiTheme="minorHAnsi" w:hAnsiTheme="minorHAnsi" w:cstheme="minorHAnsi"/>
          <w:szCs w:val="22"/>
        </w:rPr>
        <w:t>Purchase order request forms</w:t>
      </w:r>
    </w:p>
    <w:p w:rsidRPr="00490216" w:rsidR="00956CB7" w:rsidP="00E50516" w:rsidRDefault="00956CB7" w14:paraId="7813960D" w14:textId="77777777">
      <w:pPr>
        <w:pStyle w:val="ListParagraph"/>
        <w:numPr>
          <w:ilvl w:val="0"/>
          <w:numId w:val="28"/>
        </w:numPr>
        <w:spacing w:before="120" w:after="120" w:line="276" w:lineRule="auto"/>
        <w:ind w:right="822" w:hanging="357"/>
        <w:contextualSpacing w:val="0"/>
        <w:rPr>
          <w:rFonts w:asciiTheme="minorHAnsi" w:hAnsiTheme="minorHAnsi" w:cstheme="minorHAnsi"/>
          <w:szCs w:val="22"/>
        </w:rPr>
      </w:pPr>
      <w:r w:rsidRPr="00490216">
        <w:rPr>
          <w:rFonts w:asciiTheme="minorHAnsi" w:hAnsiTheme="minorHAnsi" w:cstheme="minorHAnsi"/>
          <w:szCs w:val="22"/>
        </w:rPr>
        <w:t>Purchase orders</w:t>
      </w:r>
    </w:p>
    <w:p w:rsidRPr="00490216" w:rsidR="00956CB7" w:rsidP="00E50516" w:rsidRDefault="00956CB7" w14:paraId="2270658A" w14:textId="77777777">
      <w:pPr>
        <w:pStyle w:val="ListParagraph"/>
        <w:numPr>
          <w:ilvl w:val="0"/>
          <w:numId w:val="28"/>
        </w:numPr>
        <w:spacing w:before="120" w:after="120" w:line="276" w:lineRule="auto"/>
        <w:ind w:right="822" w:hanging="357"/>
        <w:contextualSpacing w:val="0"/>
        <w:rPr>
          <w:rFonts w:asciiTheme="minorHAnsi" w:hAnsiTheme="minorHAnsi" w:cstheme="minorHAnsi"/>
          <w:szCs w:val="22"/>
        </w:rPr>
      </w:pPr>
      <w:r w:rsidRPr="00490216">
        <w:rPr>
          <w:rFonts w:asciiTheme="minorHAnsi" w:hAnsiTheme="minorHAnsi" w:cstheme="minorHAnsi"/>
          <w:szCs w:val="22"/>
        </w:rPr>
        <w:t>Consignment notes or delivery dockets</w:t>
      </w:r>
    </w:p>
    <w:p w:rsidRPr="00490216" w:rsidR="00956CB7" w:rsidP="00E50516" w:rsidRDefault="00956CB7" w14:paraId="4CF41980" w14:textId="77777777">
      <w:pPr>
        <w:pStyle w:val="ListParagraph"/>
        <w:numPr>
          <w:ilvl w:val="0"/>
          <w:numId w:val="28"/>
        </w:numPr>
        <w:spacing w:before="120" w:after="120" w:line="276" w:lineRule="auto"/>
        <w:ind w:right="822" w:hanging="357"/>
        <w:contextualSpacing w:val="0"/>
        <w:rPr>
          <w:rFonts w:asciiTheme="minorHAnsi" w:hAnsiTheme="minorHAnsi" w:cstheme="minorHAnsi"/>
          <w:szCs w:val="22"/>
        </w:rPr>
      </w:pPr>
      <w:r w:rsidRPr="00490216">
        <w:rPr>
          <w:rFonts w:asciiTheme="minorHAnsi" w:hAnsiTheme="minorHAnsi" w:cstheme="minorHAnsi"/>
          <w:szCs w:val="22"/>
        </w:rPr>
        <w:t>Tax Invoices</w:t>
      </w:r>
    </w:p>
    <w:p w:rsidRPr="00490216" w:rsidR="00956CB7" w:rsidP="00956CB7" w:rsidRDefault="00956CB7" w14:paraId="4B833072" w14:textId="77777777">
      <w:pPr>
        <w:spacing w:before="120" w:after="120" w:line="276" w:lineRule="auto"/>
        <w:rPr>
          <w:rFonts w:asciiTheme="minorHAnsi" w:hAnsiTheme="minorHAnsi" w:cstheme="minorHAnsi"/>
          <w:szCs w:val="22"/>
        </w:rPr>
      </w:pPr>
      <w:r w:rsidRPr="00490216">
        <w:rPr>
          <w:rFonts w:asciiTheme="minorHAnsi" w:hAnsiTheme="minorHAnsi" w:cstheme="minorHAnsi"/>
          <w:szCs w:val="22"/>
        </w:rPr>
        <w:t>A copy of all records of purchase must be submitted to the Accounts Department.</w:t>
      </w:r>
    </w:p>
    <w:p w:rsidRPr="00490216" w:rsidR="00956CB7" w:rsidP="00956CB7" w:rsidRDefault="00956CB7" w14:paraId="02E6634E" w14:textId="77777777">
      <w:pPr>
        <w:spacing w:before="120" w:after="120" w:line="276" w:lineRule="auto"/>
        <w:rPr>
          <w:rFonts w:asciiTheme="minorHAnsi" w:hAnsiTheme="minorHAnsi" w:cstheme="minorHAnsi"/>
          <w:szCs w:val="22"/>
        </w:rPr>
      </w:pPr>
      <w:r w:rsidRPr="00490216">
        <w:rPr>
          <w:rFonts w:asciiTheme="minorHAnsi" w:hAnsiTheme="minorHAnsi" w:cstheme="minorHAnsi"/>
          <w:szCs w:val="22"/>
        </w:rPr>
        <w:t>A copy of these records should also be maintained by the staff member or team making the purchase. All paper records must be maintained in locked filing cabinets</w:t>
      </w:r>
    </w:p>
    <w:p w:rsidRPr="00E47D8D" w:rsidR="00956CB7" w:rsidP="00956CB7" w:rsidRDefault="00956CB7" w14:paraId="5B7C4B4D" w14:textId="77777777">
      <w:pPr>
        <w:spacing w:before="120" w:after="120" w:line="276" w:lineRule="auto"/>
        <w:rPr>
          <w:rFonts w:cs="Arial" w:eastAsiaTheme="majorEastAsia"/>
          <w:b/>
          <w:bCs/>
          <w:color w:val="833C0B" w:themeColor="accent2" w:themeShade="80"/>
          <w:spacing w:val="5"/>
          <w:kern w:val="28"/>
          <w:sz w:val="28"/>
          <w:szCs w:val="36"/>
          <w:lang w:val="en-GB" w:eastAsia="en-AU"/>
        </w:rPr>
      </w:pPr>
      <w:r w:rsidRPr="00E47D8D">
        <w:rPr>
          <w:rFonts w:cs="Arial" w:eastAsiaTheme="majorEastAsia"/>
          <w:b/>
          <w:bCs/>
          <w:color w:val="833C0B" w:themeColor="accent2" w:themeShade="80"/>
          <w:spacing w:val="5"/>
          <w:kern w:val="28"/>
          <w:sz w:val="28"/>
          <w:szCs w:val="36"/>
          <w:lang w:val="en-GB" w:eastAsia="en-AU"/>
        </w:rPr>
        <w:t>Storage of resources</w:t>
      </w:r>
    </w:p>
    <w:p w:rsidRPr="00490216" w:rsidR="00956CB7" w:rsidP="00956CB7" w:rsidRDefault="00956CB7" w14:paraId="4A61AA02" w14:textId="77777777">
      <w:pPr>
        <w:spacing w:before="120" w:after="120" w:line="276" w:lineRule="auto"/>
        <w:rPr>
          <w:rFonts w:asciiTheme="minorHAnsi" w:hAnsiTheme="minorHAnsi" w:cstheme="minorHAnsi"/>
          <w:szCs w:val="22"/>
        </w:rPr>
      </w:pPr>
      <w:r w:rsidRPr="00490216">
        <w:rPr>
          <w:rFonts w:asciiTheme="minorHAnsi" w:hAnsiTheme="minorHAnsi" w:cstheme="minorHAnsi"/>
          <w:szCs w:val="22"/>
        </w:rPr>
        <w:t>All staff must ensure that resources and assets are stored in a way that meets the following requirements:</w:t>
      </w:r>
    </w:p>
    <w:p w:rsidRPr="00490216" w:rsidR="00956CB7" w:rsidP="00E50516" w:rsidRDefault="00956CB7" w14:paraId="1FC3E1D3" w14:textId="77777777">
      <w:pPr>
        <w:pStyle w:val="ListParagraph"/>
        <w:numPr>
          <w:ilvl w:val="0"/>
          <w:numId w:val="29"/>
        </w:numPr>
        <w:spacing w:before="120" w:after="120" w:line="276" w:lineRule="auto"/>
        <w:ind w:left="1077" w:hanging="357"/>
        <w:contextualSpacing w:val="0"/>
        <w:rPr>
          <w:rFonts w:asciiTheme="minorHAnsi" w:hAnsiTheme="minorHAnsi" w:cstheme="minorHAnsi"/>
          <w:szCs w:val="22"/>
        </w:rPr>
      </w:pPr>
      <w:r w:rsidRPr="00490216">
        <w:rPr>
          <w:rFonts w:asciiTheme="minorHAnsi" w:hAnsiTheme="minorHAnsi" w:cstheme="minorHAnsi"/>
          <w:szCs w:val="22"/>
        </w:rPr>
        <w:t>Ease of access by staff</w:t>
      </w:r>
      <w:r>
        <w:rPr>
          <w:rFonts w:asciiTheme="minorHAnsi" w:hAnsiTheme="minorHAnsi" w:cstheme="minorHAnsi"/>
          <w:szCs w:val="22"/>
        </w:rPr>
        <w:t>.</w:t>
      </w:r>
    </w:p>
    <w:p w:rsidRPr="00490216" w:rsidR="00956CB7" w:rsidP="00E50516" w:rsidRDefault="00956CB7" w14:paraId="38BB1FFD" w14:textId="77777777">
      <w:pPr>
        <w:pStyle w:val="ListParagraph"/>
        <w:numPr>
          <w:ilvl w:val="0"/>
          <w:numId w:val="29"/>
        </w:numPr>
        <w:spacing w:before="120" w:after="120" w:line="276" w:lineRule="auto"/>
        <w:contextualSpacing w:val="0"/>
        <w:rPr>
          <w:rFonts w:asciiTheme="minorHAnsi" w:hAnsiTheme="minorHAnsi" w:cstheme="minorHAnsi"/>
          <w:szCs w:val="22"/>
        </w:rPr>
      </w:pPr>
      <w:r w:rsidRPr="00490216">
        <w:rPr>
          <w:rFonts w:asciiTheme="minorHAnsi" w:hAnsiTheme="minorHAnsi" w:cstheme="minorHAnsi"/>
          <w:szCs w:val="22"/>
        </w:rPr>
        <w:t>Safely stored to minimise safety risks. To ensure safe storage the following must be adhered to:</w:t>
      </w:r>
    </w:p>
    <w:p w:rsidRPr="00490216" w:rsidR="00956CB7" w:rsidP="00E50516" w:rsidRDefault="00956CB7" w14:paraId="7DC6F98F" w14:textId="77777777">
      <w:pPr>
        <w:pStyle w:val="ListParagraph"/>
        <w:numPr>
          <w:ilvl w:val="1"/>
          <w:numId w:val="29"/>
        </w:numPr>
        <w:spacing w:before="120" w:after="120" w:line="276" w:lineRule="auto"/>
        <w:contextualSpacing w:val="0"/>
        <w:rPr>
          <w:rFonts w:asciiTheme="minorHAnsi" w:hAnsiTheme="minorHAnsi" w:cstheme="minorHAnsi"/>
          <w:szCs w:val="22"/>
        </w:rPr>
      </w:pPr>
      <w:r w:rsidRPr="00490216">
        <w:rPr>
          <w:rFonts w:asciiTheme="minorHAnsi" w:hAnsiTheme="minorHAnsi" w:cstheme="minorHAnsi"/>
          <w:szCs w:val="22"/>
        </w:rPr>
        <w:t xml:space="preserve">Heavy items should be stacked on low shelves to prevent accidents. </w:t>
      </w:r>
    </w:p>
    <w:p w:rsidRPr="00490216" w:rsidR="00956CB7" w:rsidP="00E50516" w:rsidRDefault="00956CB7" w14:paraId="5560DC2F" w14:textId="77777777">
      <w:pPr>
        <w:pStyle w:val="ListParagraph"/>
        <w:numPr>
          <w:ilvl w:val="1"/>
          <w:numId w:val="29"/>
        </w:numPr>
        <w:spacing w:before="120" w:after="120" w:line="276" w:lineRule="auto"/>
        <w:contextualSpacing w:val="0"/>
        <w:rPr>
          <w:rFonts w:asciiTheme="minorHAnsi" w:hAnsiTheme="minorHAnsi" w:cstheme="minorHAnsi"/>
          <w:szCs w:val="22"/>
        </w:rPr>
      </w:pPr>
      <w:r w:rsidRPr="00490216">
        <w:rPr>
          <w:rFonts w:asciiTheme="minorHAnsi" w:hAnsiTheme="minorHAnsi" w:cstheme="minorHAnsi"/>
          <w:szCs w:val="22"/>
        </w:rPr>
        <w:t>Flammable items should be kept clear of heat or combustible materials</w:t>
      </w:r>
      <w:r>
        <w:rPr>
          <w:rFonts w:asciiTheme="minorHAnsi" w:hAnsiTheme="minorHAnsi" w:cstheme="minorHAnsi"/>
          <w:szCs w:val="22"/>
        </w:rPr>
        <w:t>.</w:t>
      </w:r>
    </w:p>
    <w:p w:rsidRPr="00490216" w:rsidR="00956CB7" w:rsidP="00E50516" w:rsidRDefault="00956CB7" w14:paraId="7FEBCD03" w14:textId="77777777">
      <w:pPr>
        <w:pStyle w:val="ListParagraph"/>
        <w:numPr>
          <w:ilvl w:val="1"/>
          <w:numId w:val="29"/>
        </w:numPr>
        <w:spacing w:before="120" w:after="120" w:line="276" w:lineRule="auto"/>
        <w:contextualSpacing w:val="0"/>
        <w:rPr>
          <w:rFonts w:asciiTheme="minorHAnsi" w:hAnsiTheme="minorHAnsi" w:cstheme="minorHAnsi"/>
          <w:szCs w:val="22"/>
        </w:rPr>
      </w:pPr>
      <w:r w:rsidRPr="00490216">
        <w:rPr>
          <w:rFonts w:asciiTheme="minorHAnsi" w:hAnsiTheme="minorHAnsi" w:cstheme="minorHAnsi"/>
          <w:szCs w:val="22"/>
        </w:rPr>
        <w:t>Hazardous items should be stored in accordance with the manufacturers storage and handling instructions</w:t>
      </w:r>
      <w:r>
        <w:rPr>
          <w:rFonts w:asciiTheme="minorHAnsi" w:hAnsiTheme="minorHAnsi" w:cstheme="minorHAnsi"/>
          <w:szCs w:val="22"/>
        </w:rPr>
        <w:t>.</w:t>
      </w:r>
    </w:p>
    <w:p w:rsidRPr="00490216" w:rsidR="00956CB7" w:rsidP="00E50516" w:rsidRDefault="00956CB7" w14:paraId="1424F968" w14:textId="77777777">
      <w:pPr>
        <w:pStyle w:val="ListParagraph"/>
        <w:numPr>
          <w:ilvl w:val="1"/>
          <w:numId w:val="29"/>
        </w:numPr>
        <w:spacing w:before="120" w:after="120" w:line="276" w:lineRule="auto"/>
        <w:contextualSpacing w:val="0"/>
        <w:rPr>
          <w:rFonts w:asciiTheme="minorHAnsi" w:hAnsiTheme="minorHAnsi" w:cstheme="minorHAnsi"/>
          <w:szCs w:val="22"/>
        </w:rPr>
      </w:pPr>
      <w:r w:rsidRPr="00490216">
        <w:rPr>
          <w:rFonts w:asciiTheme="minorHAnsi" w:hAnsiTheme="minorHAnsi" w:cstheme="minorHAnsi"/>
          <w:szCs w:val="22"/>
        </w:rPr>
        <w:t>Perishable items must be stored at the specified temperature to keep them fresh</w:t>
      </w:r>
      <w:r>
        <w:rPr>
          <w:rFonts w:asciiTheme="minorHAnsi" w:hAnsiTheme="minorHAnsi" w:cstheme="minorHAnsi"/>
          <w:szCs w:val="22"/>
        </w:rPr>
        <w:t>.</w:t>
      </w:r>
    </w:p>
    <w:p w:rsidRPr="00490216" w:rsidR="00956CB7" w:rsidP="00E50516" w:rsidRDefault="00956CB7" w14:paraId="6980D46F" w14:textId="77777777">
      <w:pPr>
        <w:pStyle w:val="ListParagraph"/>
        <w:numPr>
          <w:ilvl w:val="1"/>
          <w:numId w:val="29"/>
        </w:numPr>
        <w:spacing w:before="120" w:after="120" w:line="276" w:lineRule="auto"/>
        <w:contextualSpacing w:val="0"/>
        <w:rPr>
          <w:rFonts w:asciiTheme="minorHAnsi" w:hAnsiTheme="minorHAnsi" w:cstheme="minorHAnsi"/>
          <w:szCs w:val="22"/>
        </w:rPr>
      </w:pPr>
      <w:r w:rsidRPr="00490216">
        <w:rPr>
          <w:rFonts w:asciiTheme="minorHAnsi" w:hAnsiTheme="minorHAnsi" w:cstheme="minorHAnsi"/>
          <w:szCs w:val="22"/>
        </w:rPr>
        <w:t>Appropriate manual handling procedures should be used when storing heavy items</w:t>
      </w:r>
      <w:r>
        <w:rPr>
          <w:rFonts w:asciiTheme="minorHAnsi" w:hAnsiTheme="minorHAnsi" w:cstheme="minorHAnsi"/>
          <w:szCs w:val="22"/>
        </w:rPr>
        <w:t>.</w:t>
      </w:r>
    </w:p>
    <w:p w:rsidR="00956CB7" w:rsidP="00E50516" w:rsidRDefault="00956CB7" w14:paraId="0E62955F" w14:textId="77777777">
      <w:pPr>
        <w:pStyle w:val="ListParagraph"/>
        <w:numPr>
          <w:ilvl w:val="0"/>
          <w:numId w:val="29"/>
        </w:numPr>
        <w:spacing w:before="120" w:after="120" w:line="276" w:lineRule="auto"/>
        <w:contextualSpacing w:val="0"/>
        <w:rPr>
          <w:rFonts w:asciiTheme="minorHAnsi" w:hAnsiTheme="minorHAnsi" w:cstheme="minorHAnsi"/>
          <w:szCs w:val="22"/>
        </w:rPr>
      </w:pPr>
      <w:r w:rsidRPr="00490216">
        <w:rPr>
          <w:rFonts w:asciiTheme="minorHAnsi" w:hAnsiTheme="minorHAnsi" w:cstheme="minorHAnsi"/>
          <w:szCs w:val="22"/>
        </w:rPr>
        <w:t>Fragile items should not be stacked on other stock or on high shelves</w:t>
      </w:r>
      <w:r>
        <w:rPr>
          <w:rFonts w:asciiTheme="minorHAnsi" w:hAnsiTheme="minorHAnsi" w:cstheme="minorHAnsi"/>
          <w:szCs w:val="22"/>
        </w:rPr>
        <w:t>.</w:t>
      </w:r>
    </w:p>
    <w:p w:rsidR="00956CB7" w:rsidP="00E50516" w:rsidRDefault="00956CB7" w14:paraId="77091854" w14:textId="5D571D5E">
      <w:pPr>
        <w:pStyle w:val="ListParagraph"/>
        <w:numPr>
          <w:ilvl w:val="0"/>
          <w:numId w:val="29"/>
        </w:numPr>
        <w:spacing w:before="120" w:after="120" w:line="276" w:lineRule="auto"/>
        <w:contextualSpacing w:val="0"/>
        <w:rPr>
          <w:rFonts w:asciiTheme="minorHAnsi" w:hAnsiTheme="minorHAnsi" w:cstheme="minorHAnsi"/>
          <w:szCs w:val="22"/>
        </w:rPr>
      </w:pPr>
      <w:r w:rsidRPr="00490216">
        <w:rPr>
          <w:rFonts w:asciiTheme="minorHAnsi" w:hAnsiTheme="minorHAnsi" w:cstheme="minorHAnsi"/>
          <w:szCs w:val="22"/>
        </w:rPr>
        <w:t>Valuable items should be stored in locked cabinets or work areas to prevent theft</w:t>
      </w:r>
      <w:r>
        <w:rPr>
          <w:rFonts w:asciiTheme="minorHAnsi" w:hAnsiTheme="minorHAnsi" w:cstheme="minorHAnsi"/>
          <w:szCs w:val="22"/>
        </w:rPr>
        <w:t>.</w:t>
      </w:r>
    </w:p>
    <w:p w:rsidR="002F7B42" w:rsidRDefault="002F7B42" w14:paraId="720E8593" w14:textId="636FC295">
      <w:pPr>
        <w:spacing w:after="160" w:line="259" w:lineRule="auto"/>
        <w:rPr>
          <w:rFonts w:asciiTheme="minorHAnsi" w:hAnsiTheme="minorHAnsi" w:cstheme="minorHAnsi"/>
          <w:szCs w:val="22"/>
        </w:rPr>
      </w:pPr>
      <w:r>
        <w:rPr>
          <w:rFonts w:asciiTheme="minorHAnsi" w:hAnsiTheme="minorHAnsi" w:cstheme="minorHAnsi"/>
          <w:szCs w:val="22"/>
        </w:rPr>
        <w:br w:type="page"/>
      </w:r>
    </w:p>
    <w:p w:rsidRPr="00E47D8D" w:rsidR="002F7B42" w:rsidP="002F7B42" w:rsidRDefault="002F7B42" w14:paraId="66EC3D3D" w14:textId="78134DA4">
      <w:pPr>
        <w:spacing w:after="160" w:line="259" w:lineRule="auto"/>
        <w:rPr>
          <w:rFonts w:cs="Arial"/>
          <w:sz w:val="21"/>
          <w:szCs w:val="21"/>
        </w:rPr>
      </w:pPr>
      <w:r w:rsidRPr="00E47D8D">
        <w:rPr>
          <w:rFonts w:cs="Arial"/>
          <w:b/>
          <w:bCs/>
          <w:sz w:val="28"/>
          <w:szCs w:val="28"/>
        </w:rPr>
        <w:t xml:space="preserve">Appendix </w:t>
      </w:r>
      <w:r>
        <w:rPr>
          <w:rFonts w:cs="Arial"/>
          <w:b/>
          <w:bCs/>
          <w:sz w:val="28"/>
          <w:szCs w:val="28"/>
        </w:rPr>
        <w:t>E</w:t>
      </w:r>
      <w:r w:rsidRPr="00E47D8D">
        <w:rPr>
          <w:rFonts w:cs="Arial"/>
          <w:b/>
          <w:bCs/>
          <w:sz w:val="28"/>
          <w:szCs w:val="28"/>
        </w:rPr>
        <w:t>: Take-Away Resources Used Monitoring Sheet</w:t>
      </w:r>
    </w:p>
    <w:p w:rsidR="002F7B42" w:rsidP="002F7B42" w:rsidRDefault="002F7B42" w14:paraId="0FF646FF" w14:textId="77777777">
      <w:pPr>
        <w:rPr>
          <w:rFonts w:asciiTheme="minorHAnsi" w:hAnsiTheme="minorHAnsi" w:cstheme="minorHAnsi"/>
          <w:bCs/>
        </w:rPr>
      </w:pPr>
    </w:p>
    <w:p w:rsidRPr="00E47D8D" w:rsidR="002F7B42" w:rsidP="002F7B42" w:rsidRDefault="002F7B42" w14:paraId="760E6572" w14:textId="6B841F37">
      <w:pPr>
        <w:rPr>
          <w:rFonts w:cs="Arial"/>
          <w:bCs/>
        </w:rPr>
      </w:pPr>
      <w:r w:rsidRPr="008C0E9B">
        <w:rPr>
          <w:rFonts w:cs="Arial"/>
          <w:bCs/>
        </w:rPr>
        <w:t xml:space="preserve">Use this </w:t>
      </w:r>
      <w:r w:rsidRPr="008C0E9B" w:rsidR="008C0E9B">
        <w:rPr>
          <w:rFonts w:cs="Arial"/>
          <w:bCs/>
        </w:rPr>
        <w:t xml:space="preserve">table to respond to Question 3 </w:t>
      </w:r>
      <w:r w:rsidRPr="008C0E9B">
        <w:rPr>
          <w:rFonts w:cs="Arial"/>
          <w:bCs/>
        </w:rPr>
        <w:t xml:space="preserve">in Part </w:t>
      </w:r>
      <w:r w:rsidR="009C37CF">
        <w:rPr>
          <w:rFonts w:cs="Arial"/>
          <w:bCs/>
        </w:rPr>
        <w:t>B.</w:t>
      </w:r>
    </w:p>
    <w:p w:rsidRPr="00053358" w:rsidR="002F7B42" w:rsidP="002F7B42" w:rsidRDefault="002F7B42" w14:paraId="2156CB30" w14:textId="77777777">
      <w:pPr>
        <w:rPr>
          <w:rFonts w:asciiTheme="minorHAnsi" w:hAnsiTheme="minorHAnsi" w:cstheme="minorHAnsi"/>
          <w:bCs/>
        </w:rPr>
      </w:pPr>
    </w:p>
    <w:tbl>
      <w:tblPr>
        <w:tblStyle w:val="TableGrid"/>
        <w:tblW w:w="0" w:type="auto"/>
        <w:tblLook w:val="04A0" w:firstRow="1" w:lastRow="0" w:firstColumn="1" w:lastColumn="0" w:noHBand="0" w:noVBand="1"/>
      </w:tblPr>
      <w:tblGrid>
        <w:gridCol w:w="1951"/>
        <w:gridCol w:w="2410"/>
        <w:gridCol w:w="20"/>
        <w:gridCol w:w="2430"/>
        <w:gridCol w:w="2431"/>
      </w:tblGrid>
      <w:tr w:rsidRPr="00E47D8D" w:rsidR="002F7B42" w:rsidTr="004826E3" w14:paraId="2D73A90E" w14:textId="77777777">
        <w:tc>
          <w:tcPr>
            <w:tcW w:w="4361" w:type="dxa"/>
            <w:gridSpan w:val="2"/>
          </w:tcPr>
          <w:p w:rsidRPr="00E47D8D" w:rsidR="002F7B42" w:rsidP="004826E3" w:rsidRDefault="002F7B42" w14:paraId="19BDC52F" w14:textId="77777777">
            <w:pPr>
              <w:rPr>
                <w:rFonts w:asciiTheme="minorHAnsi" w:hAnsiTheme="minorHAnsi" w:cstheme="minorHAnsi"/>
                <w:b/>
                <w:sz w:val="21"/>
                <w:szCs w:val="28"/>
              </w:rPr>
            </w:pPr>
            <w:r w:rsidRPr="00E47D8D">
              <w:rPr>
                <w:rFonts w:asciiTheme="minorHAnsi" w:hAnsiTheme="minorHAnsi" w:cstheme="minorHAnsi"/>
                <w:b/>
                <w:sz w:val="21"/>
                <w:szCs w:val="28"/>
              </w:rPr>
              <w:t xml:space="preserve">Date: </w:t>
            </w:r>
          </w:p>
        </w:tc>
        <w:tc>
          <w:tcPr>
            <w:tcW w:w="4881" w:type="dxa"/>
            <w:gridSpan w:val="3"/>
          </w:tcPr>
          <w:p w:rsidRPr="00E47D8D" w:rsidR="002F7B42" w:rsidP="004826E3" w:rsidRDefault="002F7B42" w14:paraId="20426043" w14:textId="77777777">
            <w:pPr>
              <w:rPr>
                <w:rFonts w:asciiTheme="minorHAnsi" w:hAnsiTheme="minorHAnsi" w:cstheme="minorHAnsi"/>
                <w:b/>
                <w:sz w:val="21"/>
                <w:szCs w:val="28"/>
              </w:rPr>
            </w:pPr>
            <w:r w:rsidRPr="00E47D8D">
              <w:rPr>
                <w:rFonts w:asciiTheme="minorHAnsi" w:hAnsiTheme="minorHAnsi" w:cstheme="minorHAnsi"/>
                <w:b/>
                <w:sz w:val="21"/>
                <w:szCs w:val="28"/>
              </w:rPr>
              <w:t xml:space="preserve">Location of Store: </w:t>
            </w:r>
          </w:p>
        </w:tc>
      </w:tr>
      <w:tr w:rsidRPr="00E47D8D" w:rsidR="002F7B42" w:rsidTr="004826E3" w14:paraId="524FCE92" w14:textId="77777777">
        <w:trPr>
          <w:trHeight w:val="789"/>
        </w:trPr>
        <w:tc>
          <w:tcPr>
            <w:tcW w:w="9242" w:type="dxa"/>
            <w:gridSpan w:val="5"/>
            <w:shd w:val="clear" w:color="auto" w:fill="385623" w:themeFill="accent6" w:themeFillShade="80"/>
          </w:tcPr>
          <w:p w:rsidRPr="00E47D8D" w:rsidR="002F7B42" w:rsidP="004826E3" w:rsidRDefault="002F7B42" w14:paraId="49295933" w14:textId="77777777">
            <w:pPr>
              <w:jc w:val="center"/>
              <w:rPr>
                <w:rFonts w:asciiTheme="minorHAnsi" w:hAnsiTheme="minorHAnsi" w:cstheme="minorHAnsi"/>
                <w:b/>
                <w:color w:val="FFFFFF" w:themeColor="background1"/>
                <w:sz w:val="21"/>
                <w:szCs w:val="28"/>
              </w:rPr>
            </w:pPr>
            <w:r w:rsidRPr="00E47D8D">
              <w:rPr>
                <w:rFonts w:asciiTheme="minorHAnsi" w:hAnsiTheme="minorHAnsi" w:cstheme="minorHAnsi"/>
                <w:b/>
                <w:color w:val="FFFFFF" w:themeColor="background1"/>
                <w:sz w:val="21"/>
                <w:szCs w:val="28"/>
              </w:rPr>
              <w:t>Take-Away Coffees</w:t>
            </w:r>
          </w:p>
        </w:tc>
      </w:tr>
      <w:tr w:rsidRPr="00E47D8D" w:rsidR="002F7B42" w:rsidTr="004826E3" w14:paraId="1ECEF105" w14:textId="77777777">
        <w:tc>
          <w:tcPr>
            <w:tcW w:w="1951" w:type="dxa"/>
            <w:shd w:val="clear" w:color="auto" w:fill="D9D9D9" w:themeFill="background1" w:themeFillShade="D9"/>
          </w:tcPr>
          <w:p w:rsidRPr="00E47D8D" w:rsidR="002F7B42" w:rsidP="004826E3" w:rsidRDefault="002F7B42" w14:paraId="5AB49719" w14:textId="77777777">
            <w:pPr>
              <w:spacing w:line="276" w:lineRule="auto"/>
              <w:rPr>
                <w:rFonts w:asciiTheme="minorHAnsi" w:hAnsiTheme="minorHAnsi" w:cstheme="minorHAnsi"/>
                <w:sz w:val="21"/>
                <w:szCs w:val="28"/>
              </w:rPr>
            </w:pPr>
            <w:r w:rsidRPr="00E47D8D">
              <w:rPr>
                <w:rFonts w:asciiTheme="minorHAnsi" w:hAnsiTheme="minorHAnsi" w:cstheme="minorHAnsi"/>
                <w:sz w:val="21"/>
                <w:szCs w:val="28"/>
              </w:rPr>
              <w:t>Number of Take-Away Coffees Sold</w:t>
            </w:r>
          </w:p>
        </w:tc>
        <w:tc>
          <w:tcPr>
            <w:tcW w:w="2430" w:type="dxa"/>
            <w:gridSpan w:val="2"/>
            <w:shd w:val="clear" w:color="auto" w:fill="D9D9D9" w:themeFill="background1" w:themeFillShade="D9"/>
          </w:tcPr>
          <w:p w:rsidRPr="00E47D8D" w:rsidR="002F7B42" w:rsidP="004826E3" w:rsidRDefault="002F7B42" w14:paraId="5D156EAD" w14:textId="77777777">
            <w:pPr>
              <w:spacing w:line="276" w:lineRule="auto"/>
              <w:rPr>
                <w:rFonts w:asciiTheme="minorHAnsi" w:hAnsiTheme="minorHAnsi" w:cstheme="minorHAnsi"/>
                <w:sz w:val="21"/>
                <w:szCs w:val="28"/>
              </w:rPr>
            </w:pPr>
            <w:r w:rsidRPr="00E47D8D">
              <w:rPr>
                <w:rFonts w:asciiTheme="minorHAnsi" w:hAnsiTheme="minorHAnsi" w:cstheme="minorHAnsi"/>
                <w:sz w:val="21"/>
                <w:szCs w:val="28"/>
              </w:rPr>
              <w:t>Number of Take-Away Cups with Lids Used</w:t>
            </w:r>
          </w:p>
        </w:tc>
        <w:tc>
          <w:tcPr>
            <w:tcW w:w="2430" w:type="dxa"/>
            <w:shd w:val="clear" w:color="auto" w:fill="D9D9D9" w:themeFill="background1" w:themeFillShade="D9"/>
          </w:tcPr>
          <w:p w:rsidRPr="00E47D8D" w:rsidR="002F7B42" w:rsidP="004826E3" w:rsidRDefault="002F7B42" w14:paraId="1A43BF76" w14:textId="77777777">
            <w:pPr>
              <w:spacing w:line="276" w:lineRule="auto"/>
              <w:rPr>
                <w:rFonts w:asciiTheme="minorHAnsi" w:hAnsiTheme="minorHAnsi" w:cstheme="minorHAnsi"/>
                <w:sz w:val="21"/>
                <w:szCs w:val="28"/>
              </w:rPr>
            </w:pPr>
            <w:r w:rsidRPr="00E47D8D">
              <w:rPr>
                <w:rFonts w:asciiTheme="minorHAnsi" w:hAnsiTheme="minorHAnsi" w:cstheme="minorHAnsi"/>
                <w:sz w:val="21"/>
                <w:szCs w:val="28"/>
              </w:rPr>
              <w:t>Number of Plastic Take-Away Carriers Used</w:t>
            </w:r>
          </w:p>
        </w:tc>
        <w:tc>
          <w:tcPr>
            <w:tcW w:w="2431" w:type="dxa"/>
            <w:shd w:val="clear" w:color="auto" w:fill="D9D9D9" w:themeFill="background1" w:themeFillShade="D9"/>
          </w:tcPr>
          <w:p w:rsidRPr="00E47D8D" w:rsidR="002F7B42" w:rsidP="004826E3" w:rsidRDefault="002F7B42" w14:paraId="3414D8D3" w14:textId="77777777">
            <w:pPr>
              <w:spacing w:line="276" w:lineRule="auto"/>
              <w:rPr>
                <w:rFonts w:asciiTheme="minorHAnsi" w:hAnsiTheme="minorHAnsi" w:cstheme="minorHAnsi"/>
                <w:sz w:val="21"/>
                <w:szCs w:val="28"/>
              </w:rPr>
            </w:pPr>
            <w:r w:rsidRPr="00E47D8D">
              <w:rPr>
                <w:rFonts w:asciiTheme="minorHAnsi" w:hAnsiTheme="minorHAnsi" w:cstheme="minorHAnsi"/>
                <w:sz w:val="21"/>
                <w:szCs w:val="28"/>
              </w:rPr>
              <w:t>Number of Plastic Stirrers Used</w:t>
            </w:r>
          </w:p>
        </w:tc>
      </w:tr>
      <w:tr w:rsidRPr="00E47D8D" w:rsidR="002F7B42" w:rsidTr="004826E3" w14:paraId="49FCF5FF" w14:textId="77777777">
        <w:trPr>
          <w:trHeight w:val="1628"/>
        </w:trPr>
        <w:tc>
          <w:tcPr>
            <w:tcW w:w="1951" w:type="dxa"/>
          </w:tcPr>
          <w:p w:rsidRPr="00E47D8D" w:rsidR="002F7B42" w:rsidP="004826E3" w:rsidRDefault="002F7B42" w14:paraId="0401028B" w14:textId="77777777">
            <w:pPr>
              <w:rPr>
                <w:rFonts w:asciiTheme="minorHAnsi" w:hAnsiTheme="minorHAnsi" w:cstheme="minorHAnsi"/>
                <w:sz w:val="21"/>
                <w:szCs w:val="28"/>
              </w:rPr>
            </w:pPr>
          </w:p>
        </w:tc>
        <w:tc>
          <w:tcPr>
            <w:tcW w:w="2430" w:type="dxa"/>
            <w:gridSpan w:val="2"/>
          </w:tcPr>
          <w:p w:rsidRPr="00E47D8D" w:rsidR="002F7B42" w:rsidP="004826E3" w:rsidRDefault="002F7B42" w14:paraId="35CB4B0A" w14:textId="77777777">
            <w:pPr>
              <w:rPr>
                <w:rFonts w:asciiTheme="minorHAnsi" w:hAnsiTheme="minorHAnsi" w:cstheme="minorHAnsi"/>
                <w:sz w:val="21"/>
                <w:szCs w:val="28"/>
              </w:rPr>
            </w:pPr>
          </w:p>
        </w:tc>
        <w:tc>
          <w:tcPr>
            <w:tcW w:w="2430" w:type="dxa"/>
          </w:tcPr>
          <w:p w:rsidRPr="00E47D8D" w:rsidR="002F7B42" w:rsidP="004826E3" w:rsidRDefault="002F7B42" w14:paraId="530A8F7B" w14:textId="77777777">
            <w:pPr>
              <w:rPr>
                <w:rFonts w:asciiTheme="minorHAnsi" w:hAnsiTheme="minorHAnsi" w:cstheme="minorHAnsi"/>
                <w:sz w:val="21"/>
                <w:szCs w:val="28"/>
              </w:rPr>
            </w:pPr>
          </w:p>
        </w:tc>
        <w:tc>
          <w:tcPr>
            <w:tcW w:w="2431" w:type="dxa"/>
          </w:tcPr>
          <w:p w:rsidRPr="00E47D8D" w:rsidR="002F7B42" w:rsidP="004826E3" w:rsidRDefault="002F7B42" w14:paraId="572F3B26" w14:textId="77777777">
            <w:pPr>
              <w:rPr>
                <w:rFonts w:asciiTheme="minorHAnsi" w:hAnsiTheme="minorHAnsi" w:cstheme="minorHAnsi"/>
                <w:sz w:val="21"/>
                <w:szCs w:val="28"/>
              </w:rPr>
            </w:pPr>
          </w:p>
        </w:tc>
      </w:tr>
      <w:tr w:rsidRPr="00E47D8D" w:rsidR="002F7B42" w:rsidTr="004826E3" w14:paraId="378E8434" w14:textId="77777777">
        <w:trPr>
          <w:trHeight w:val="844"/>
        </w:trPr>
        <w:tc>
          <w:tcPr>
            <w:tcW w:w="9242" w:type="dxa"/>
            <w:gridSpan w:val="5"/>
            <w:shd w:val="clear" w:color="auto" w:fill="385623" w:themeFill="accent6" w:themeFillShade="80"/>
          </w:tcPr>
          <w:p w:rsidRPr="00E47D8D" w:rsidR="002F7B42" w:rsidP="004826E3" w:rsidRDefault="002F7B42" w14:paraId="087625A3" w14:textId="77777777">
            <w:pPr>
              <w:jc w:val="center"/>
              <w:rPr>
                <w:rFonts w:asciiTheme="minorHAnsi" w:hAnsiTheme="minorHAnsi" w:cstheme="minorHAnsi"/>
                <w:b/>
                <w:color w:val="FFFFFF" w:themeColor="background1"/>
                <w:sz w:val="21"/>
                <w:szCs w:val="28"/>
              </w:rPr>
            </w:pPr>
            <w:r w:rsidRPr="00E47D8D">
              <w:rPr>
                <w:rFonts w:asciiTheme="minorHAnsi" w:hAnsiTheme="minorHAnsi" w:cstheme="minorHAnsi"/>
                <w:b/>
                <w:color w:val="FFFFFF" w:themeColor="background1"/>
                <w:sz w:val="21"/>
                <w:szCs w:val="28"/>
              </w:rPr>
              <w:t>Take-Away Food Items</w:t>
            </w:r>
          </w:p>
        </w:tc>
      </w:tr>
      <w:tr w:rsidRPr="00E47D8D" w:rsidR="002F7B42" w:rsidTr="004826E3" w14:paraId="7D043099" w14:textId="77777777">
        <w:tc>
          <w:tcPr>
            <w:tcW w:w="1951" w:type="dxa"/>
            <w:shd w:val="clear" w:color="auto" w:fill="D9D9D9" w:themeFill="background1" w:themeFillShade="D9"/>
          </w:tcPr>
          <w:p w:rsidRPr="00E47D8D" w:rsidR="002F7B42" w:rsidP="004826E3" w:rsidRDefault="002F7B42" w14:paraId="71729C40" w14:textId="77777777">
            <w:pPr>
              <w:spacing w:line="276" w:lineRule="auto"/>
              <w:rPr>
                <w:rFonts w:asciiTheme="minorHAnsi" w:hAnsiTheme="minorHAnsi" w:cstheme="minorHAnsi"/>
                <w:sz w:val="21"/>
                <w:szCs w:val="28"/>
              </w:rPr>
            </w:pPr>
            <w:r w:rsidRPr="00E47D8D">
              <w:rPr>
                <w:rFonts w:asciiTheme="minorHAnsi" w:hAnsiTheme="minorHAnsi" w:cstheme="minorHAnsi"/>
                <w:sz w:val="21"/>
                <w:szCs w:val="28"/>
              </w:rPr>
              <w:t>Number of Take-Away Food Items Sold</w:t>
            </w:r>
          </w:p>
        </w:tc>
        <w:tc>
          <w:tcPr>
            <w:tcW w:w="2430" w:type="dxa"/>
            <w:gridSpan w:val="2"/>
            <w:shd w:val="clear" w:color="auto" w:fill="D9D9D9" w:themeFill="background1" w:themeFillShade="D9"/>
          </w:tcPr>
          <w:p w:rsidRPr="00E47D8D" w:rsidR="002F7B42" w:rsidP="004826E3" w:rsidRDefault="002F7B42" w14:paraId="54E12987" w14:textId="77777777">
            <w:pPr>
              <w:spacing w:line="276" w:lineRule="auto"/>
              <w:rPr>
                <w:rFonts w:asciiTheme="minorHAnsi" w:hAnsiTheme="minorHAnsi" w:cstheme="minorHAnsi"/>
                <w:sz w:val="21"/>
                <w:szCs w:val="28"/>
              </w:rPr>
            </w:pPr>
            <w:r w:rsidRPr="00E47D8D">
              <w:rPr>
                <w:rFonts w:asciiTheme="minorHAnsi" w:hAnsiTheme="minorHAnsi" w:cstheme="minorHAnsi"/>
                <w:sz w:val="21"/>
                <w:szCs w:val="28"/>
              </w:rPr>
              <w:t>Number of Take-Away Plastic Containers Used</w:t>
            </w:r>
          </w:p>
        </w:tc>
        <w:tc>
          <w:tcPr>
            <w:tcW w:w="2430" w:type="dxa"/>
            <w:shd w:val="clear" w:color="auto" w:fill="D9D9D9" w:themeFill="background1" w:themeFillShade="D9"/>
          </w:tcPr>
          <w:p w:rsidRPr="00E47D8D" w:rsidR="002F7B42" w:rsidP="004826E3" w:rsidRDefault="002F7B42" w14:paraId="5D02F7A2" w14:textId="77777777">
            <w:pPr>
              <w:spacing w:line="276" w:lineRule="auto"/>
              <w:rPr>
                <w:rFonts w:asciiTheme="minorHAnsi" w:hAnsiTheme="minorHAnsi" w:cstheme="minorHAnsi"/>
                <w:sz w:val="21"/>
                <w:szCs w:val="28"/>
              </w:rPr>
            </w:pPr>
            <w:r w:rsidRPr="00E47D8D">
              <w:rPr>
                <w:rFonts w:asciiTheme="minorHAnsi" w:hAnsiTheme="minorHAnsi" w:cstheme="minorHAnsi"/>
                <w:sz w:val="21"/>
                <w:szCs w:val="28"/>
              </w:rPr>
              <w:t>Number of Plastic Knives and Forks Used</w:t>
            </w:r>
          </w:p>
        </w:tc>
        <w:tc>
          <w:tcPr>
            <w:tcW w:w="2431" w:type="dxa"/>
            <w:shd w:val="clear" w:color="auto" w:fill="D9D9D9" w:themeFill="background1" w:themeFillShade="D9"/>
          </w:tcPr>
          <w:p w:rsidRPr="00E47D8D" w:rsidR="002F7B42" w:rsidP="004826E3" w:rsidRDefault="002F7B42" w14:paraId="55E2E8A7" w14:textId="77777777">
            <w:pPr>
              <w:spacing w:line="276" w:lineRule="auto"/>
              <w:rPr>
                <w:rFonts w:asciiTheme="minorHAnsi" w:hAnsiTheme="minorHAnsi" w:cstheme="minorHAnsi"/>
                <w:sz w:val="21"/>
                <w:szCs w:val="28"/>
              </w:rPr>
            </w:pPr>
            <w:r w:rsidRPr="00E47D8D">
              <w:rPr>
                <w:rFonts w:asciiTheme="minorHAnsi" w:hAnsiTheme="minorHAnsi" w:cstheme="minorHAnsi"/>
                <w:sz w:val="21"/>
                <w:szCs w:val="28"/>
              </w:rPr>
              <w:t>Number of Plastic Spoons Used</w:t>
            </w:r>
          </w:p>
        </w:tc>
      </w:tr>
      <w:tr w:rsidRPr="00E47D8D" w:rsidR="002F7B42" w:rsidTr="004826E3" w14:paraId="440DC7A8" w14:textId="77777777">
        <w:trPr>
          <w:trHeight w:val="1928"/>
        </w:trPr>
        <w:tc>
          <w:tcPr>
            <w:tcW w:w="1951" w:type="dxa"/>
          </w:tcPr>
          <w:p w:rsidRPr="00E47D8D" w:rsidR="002F7B42" w:rsidP="004826E3" w:rsidRDefault="002F7B42" w14:paraId="24C946EF" w14:textId="77777777">
            <w:pPr>
              <w:rPr>
                <w:rFonts w:asciiTheme="minorHAnsi" w:hAnsiTheme="minorHAnsi" w:cstheme="minorHAnsi"/>
                <w:sz w:val="21"/>
                <w:szCs w:val="28"/>
              </w:rPr>
            </w:pPr>
          </w:p>
        </w:tc>
        <w:tc>
          <w:tcPr>
            <w:tcW w:w="2430" w:type="dxa"/>
            <w:gridSpan w:val="2"/>
          </w:tcPr>
          <w:p w:rsidRPr="00E47D8D" w:rsidR="002F7B42" w:rsidP="004826E3" w:rsidRDefault="002F7B42" w14:paraId="58B30149" w14:textId="77777777">
            <w:pPr>
              <w:rPr>
                <w:rFonts w:asciiTheme="minorHAnsi" w:hAnsiTheme="minorHAnsi" w:cstheme="minorHAnsi"/>
                <w:sz w:val="21"/>
                <w:szCs w:val="28"/>
              </w:rPr>
            </w:pPr>
          </w:p>
        </w:tc>
        <w:tc>
          <w:tcPr>
            <w:tcW w:w="2430" w:type="dxa"/>
          </w:tcPr>
          <w:p w:rsidRPr="00E47D8D" w:rsidR="002F7B42" w:rsidP="004826E3" w:rsidRDefault="002F7B42" w14:paraId="66452BC7" w14:textId="77777777">
            <w:pPr>
              <w:rPr>
                <w:rFonts w:asciiTheme="minorHAnsi" w:hAnsiTheme="minorHAnsi" w:cstheme="minorHAnsi"/>
                <w:sz w:val="21"/>
                <w:szCs w:val="28"/>
              </w:rPr>
            </w:pPr>
          </w:p>
        </w:tc>
        <w:tc>
          <w:tcPr>
            <w:tcW w:w="2431" w:type="dxa"/>
          </w:tcPr>
          <w:p w:rsidRPr="00E47D8D" w:rsidR="002F7B42" w:rsidP="004826E3" w:rsidRDefault="002F7B42" w14:paraId="06AD5E78" w14:textId="77777777">
            <w:pPr>
              <w:rPr>
                <w:rFonts w:asciiTheme="minorHAnsi" w:hAnsiTheme="minorHAnsi" w:cstheme="minorHAnsi"/>
                <w:sz w:val="21"/>
                <w:szCs w:val="28"/>
              </w:rPr>
            </w:pPr>
          </w:p>
        </w:tc>
      </w:tr>
    </w:tbl>
    <w:p w:rsidRPr="00053358" w:rsidR="002F7B42" w:rsidP="002F7B42" w:rsidRDefault="002F7B42" w14:paraId="5FB15C5C" w14:textId="77777777">
      <w:pPr>
        <w:spacing w:before="480"/>
        <w:jc w:val="center"/>
        <w:rPr>
          <w:rFonts w:asciiTheme="minorHAnsi" w:hAnsiTheme="minorHAnsi" w:cstheme="minorHAnsi"/>
          <w:b/>
          <w:color w:val="385623" w:themeColor="accent6" w:themeShade="80"/>
          <w:sz w:val="32"/>
          <w:szCs w:val="32"/>
        </w:rPr>
      </w:pPr>
    </w:p>
    <w:p w:rsidR="002F7B42" w:rsidP="002F7B42" w:rsidRDefault="002F7B42" w14:paraId="32311794" w14:textId="77777777">
      <w:pPr>
        <w:spacing w:before="120" w:after="120" w:line="276" w:lineRule="auto"/>
        <w:rPr>
          <w:rFonts w:asciiTheme="minorHAnsi" w:hAnsiTheme="minorHAnsi" w:cstheme="minorHAnsi"/>
          <w:szCs w:val="22"/>
        </w:rPr>
      </w:pPr>
    </w:p>
    <w:p w:rsidR="002F7B42" w:rsidP="002F7B42" w:rsidRDefault="002F7B42" w14:paraId="206260A9" w14:textId="77777777">
      <w:pPr>
        <w:spacing w:before="120" w:after="120" w:line="276" w:lineRule="auto"/>
        <w:rPr>
          <w:rFonts w:asciiTheme="minorHAnsi" w:hAnsiTheme="minorHAnsi" w:cstheme="minorHAnsi"/>
          <w:szCs w:val="22"/>
        </w:rPr>
      </w:pPr>
    </w:p>
    <w:p w:rsidR="002F7B42" w:rsidP="002F7B42" w:rsidRDefault="002F7B42" w14:paraId="7922E957" w14:textId="77777777">
      <w:pPr>
        <w:spacing w:before="120" w:after="120" w:line="276" w:lineRule="auto"/>
        <w:rPr>
          <w:rFonts w:asciiTheme="minorHAnsi" w:hAnsiTheme="minorHAnsi" w:cstheme="minorHAnsi"/>
          <w:szCs w:val="22"/>
        </w:rPr>
      </w:pPr>
    </w:p>
    <w:p w:rsidR="002F7B42" w:rsidP="002F7B42" w:rsidRDefault="002F7B42" w14:paraId="4B5EA66A" w14:textId="77777777">
      <w:pPr>
        <w:spacing w:before="120" w:after="120" w:line="276" w:lineRule="auto"/>
        <w:rPr>
          <w:rFonts w:asciiTheme="minorHAnsi" w:hAnsiTheme="minorHAnsi" w:cstheme="minorHAnsi"/>
          <w:szCs w:val="22"/>
        </w:rPr>
      </w:pPr>
    </w:p>
    <w:p w:rsidR="002F7B42" w:rsidP="002F7B42" w:rsidRDefault="002F7B42" w14:paraId="09231B6F" w14:textId="77777777">
      <w:pPr>
        <w:spacing w:before="120" w:after="120" w:line="276" w:lineRule="auto"/>
        <w:rPr>
          <w:rFonts w:asciiTheme="minorHAnsi" w:hAnsiTheme="minorHAnsi" w:cstheme="minorHAnsi"/>
          <w:szCs w:val="22"/>
        </w:rPr>
      </w:pPr>
    </w:p>
    <w:p w:rsidR="002F7B42" w:rsidP="002F7B42" w:rsidRDefault="002F7B42" w14:paraId="22E02C85" w14:textId="77777777">
      <w:pPr>
        <w:spacing w:before="120" w:after="120" w:line="276" w:lineRule="auto"/>
        <w:rPr>
          <w:rFonts w:asciiTheme="minorHAnsi" w:hAnsiTheme="minorHAnsi" w:cstheme="minorHAnsi"/>
          <w:szCs w:val="22"/>
        </w:rPr>
      </w:pPr>
    </w:p>
    <w:p w:rsidR="002F7B42" w:rsidP="002F7B42" w:rsidRDefault="002F7B42" w14:paraId="0D18B0D4" w14:textId="77777777">
      <w:pPr>
        <w:spacing w:before="120" w:after="120" w:line="276" w:lineRule="auto"/>
        <w:rPr>
          <w:rFonts w:asciiTheme="minorHAnsi" w:hAnsiTheme="minorHAnsi" w:cstheme="minorHAnsi"/>
          <w:szCs w:val="22"/>
        </w:rPr>
      </w:pPr>
    </w:p>
    <w:p w:rsidR="002F7B42" w:rsidP="002F7B42" w:rsidRDefault="002F7B42" w14:paraId="07446593" w14:textId="77777777">
      <w:pPr>
        <w:spacing w:before="120" w:after="120" w:line="276" w:lineRule="auto"/>
        <w:rPr>
          <w:rFonts w:asciiTheme="minorHAnsi" w:hAnsiTheme="minorHAnsi" w:cstheme="minorHAnsi"/>
          <w:szCs w:val="22"/>
        </w:rPr>
      </w:pPr>
    </w:p>
    <w:p w:rsidR="002F7B42" w:rsidP="002F7B42" w:rsidRDefault="002F7B42" w14:paraId="65F9607D" w14:textId="77777777">
      <w:pPr>
        <w:spacing w:before="120" w:after="120" w:line="276" w:lineRule="auto"/>
        <w:rPr>
          <w:rFonts w:asciiTheme="minorHAnsi" w:hAnsiTheme="minorHAnsi" w:cstheme="minorHAnsi"/>
          <w:szCs w:val="22"/>
        </w:rPr>
      </w:pPr>
    </w:p>
    <w:p w:rsidR="002F7B42" w:rsidP="002F7B42" w:rsidRDefault="002F7B42" w14:paraId="2AF77C12" w14:textId="77777777">
      <w:pPr>
        <w:spacing w:before="120" w:after="120" w:line="276" w:lineRule="auto"/>
        <w:rPr>
          <w:rFonts w:asciiTheme="minorHAnsi" w:hAnsiTheme="minorHAnsi" w:cstheme="minorHAnsi"/>
          <w:szCs w:val="22"/>
        </w:rPr>
      </w:pPr>
    </w:p>
    <w:p w:rsidR="002F7B42" w:rsidP="002F7B42" w:rsidRDefault="002F7B42" w14:paraId="735F7E26" w14:textId="77777777">
      <w:pPr>
        <w:spacing w:before="120" w:after="120" w:line="276" w:lineRule="auto"/>
        <w:rPr>
          <w:rFonts w:asciiTheme="minorHAnsi" w:hAnsiTheme="minorHAnsi" w:cstheme="minorHAnsi"/>
          <w:szCs w:val="22"/>
        </w:rPr>
      </w:pPr>
    </w:p>
    <w:p w:rsidR="002F7B42" w:rsidP="002F7B42" w:rsidRDefault="002F7B42" w14:paraId="507D084D" w14:textId="10C7EB71">
      <w:pPr>
        <w:spacing w:before="120" w:after="120" w:line="276" w:lineRule="auto"/>
        <w:rPr>
          <w:rFonts w:asciiTheme="minorHAnsi" w:hAnsiTheme="minorHAnsi" w:cstheme="minorHAnsi"/>
          <w:szCs w:val="22"/>
        </w:rPr>
      </w:pPr>
    </w:p>
    <w:sectPr w:rsidR="002F7B42" w:rsidSect="00416E1E">
      <w:headerReference w:type="default" r:id="rId21"/>
      <w:footerReference w:type="default" r:id="rId22"/>
      <w:headerReference w:type="first" r:id="rId23"/>
      <w:footerReference w:type="first" r:id="rId24"/>
      <w:pgSz w:w="11906" w:h="16838" w:orient="portrait"/>
      <w:pgMar w:top="851" w:right="851" w:bottom="851" w:left="851" w:header="43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6E3" w:rsidP="007442CE" w:rsidRDefault="004826E3" w14:paraId="04837460" w14:textId="77777777">
      <w:r>
        <w:separator/>
      </w:r>
    </w:p>
  </w:endnote>
  <w:endnote w:type="continuationSeparator" w:id="0">
    <w:p w:rsidR="004826E3" w:rsidP="007442CE" w:rsidRDefault="004826E3" w14:paraId="1D6B5C3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C11B2" w:rsidR="004826E3" w:rsidP="006C11B2" w:rsidRDefault="004826E3" w14:paraId="558099C4" w14:textId="6DB554D3">
    <w:pPr>
      <w:pStyle w:val="Footer"/>
      <w:tabs>
        <w:tab w:val="clear" w:pos="4513"/>
        <w:tab w:val="clear" w:pos="9026"/>
        <w:tab w:val="right" w:pos="10206"/>
      </w:tabs>
      <w:rPr>
        <w:rFonts w:cs="Arial"/>
        <w:kern w:val="2"/>
        <w:sz w:val="14"/>
        <w:szCs w:val="14"/>
      </w:rPr>
    </w:pPr>
    <w:r w:rsidRPr="00B87B38">
      <w:rPr>
        <w:rFonts w:cs="Arial"/>
        <w:szCs w:val="16"/>
      </w:rPr>
      <w:t>123 TMP E – Assessment Template – Written v1.5 (04/11/2020)</w:t>
    </w:r>
    <w:r w:rsidRPr="00B87B38">
      <w:rPr>
        <w:rFonts w:cs="Arial"/>
        <w:szCs w:val="16"/>
      </w:rPr>
      <w:tab/>
    </w:r>
    <w:r w:rsidRPr="00B87B38">
      <w:rPr>
        <w:rFonts w:cs="Arial"/>
        <w:szCs w:val="16"/>
      </w:rPr>
      <w:t xml:space="preserve">Page </w:t>
    </w:r>
    <w:r w:rsidRPr="00B87B38">
      <w:rPr>
        <w:rFonts w:cs="Arial"/>
        <w:szCs w:val="16"/>
      </w:rPr>
      <w:fldChar w:fldCharType="begin"/>
    </w:r>
    <w:r w:rsidRPr="00B87B38">
      <w:rPr>
        <w:rFonts w:cs="Arial"/>
        <w:szCs w:val="16"/>
      </w:rPr>
      <w:instrText xml:space="preserve"> PAGE  \* Arabic  \* MERGEFORMAT </w:instrText>
    </w:r>
    <w:r w:rsidRPr="00B87B38">
      <w:rPr>
        <w:rFonts w:cs="Arial"/>
        <w:szCs w:val="16"/>
      </w:rPr>
      <w:fldChar w:fldCharType="separate"/>
    </w:r>
    <w:r w:rsidR="004674EA">
      <w:rPr>
        <w:rFonts w:cs="Arial"/>
        <w:noProof/>
        <w:szCs w:val="16"/>
      </w:rPr>
      <w:t>8</w:t>
    </w:r>
    <w:r w:rsidRPr="00B87B38">
      <w:rPr>
        <w:rFonts w:cs="Arial"/>
        <w:szCs w:val="16"/>
      </w:rPr>
      <w:fldChar w:fldCharType="end"/>
    </w:r>
    <w:r w:rsidRPr="00B87B38">
      <w:rPr>
        <w:rFonts w:cs="Arial"/>
        <w:szCs w:val="16"/>
      </w:rPr>
      <w:t xml:space="preserve"> of </w:t>
    </w:r>
    <w:r w:rsidRPr="00B87B38">
      <w:rPr>
        <w:rFonts w:cs="Arial"/>
        <w:szCs w:val="16"/>
      </w:rPr>
      <w:fldChar w:fldCharType="begin"/>
    </w:r>
    <w:r w:rsidRPr="00B87B38">
      <w:rPr>
        <w:rFonts w:cs="Arial"/>
        <w:szCs w:val="16"/>
      </w:rPr>
      <w:instrText xml:space="preserve"> NUMPAGES  \* Arabic  \* MERGEFORMAT </w:instrText>
    </w:r>
    <w:r w:rsidRPr="00B87B38">
      <w:rPr>
        <w:rFonts w:cs="Arial"/>
        <w:szCs w:val="16"/>
      </w:rPr>
      <w:fldChar w:fldCharType="separate"/>
    </w:r>
    <w:r w:rsidR="004674EA">
      <w:rPr>
        <w:rFonts w:cs="Arial"/>
        <w:noProof/>
        <w:szCs w:val="16"/>
      </w:rPr>
      <w:t>18</w:t>
    </w:r>
    <w:r w:rsidRPr="00B87B38">
      <w:rPr>
        <w:rFonts w:cs="Arial"/>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C11B2" w:rsidR="004826E3" w:rsidP="006C11B2" w:rsidRDefault="004826E3" w14:paraId="7AD34A9E" w14:textId="24037E57">
    <w:pPr>
      <w:pStyle w:val="Footer"/>
      <w:tabs>
        <w:tab w:val="clear" w:pos="4513"/>
        <w:tab w:val="clear" w:pos="9026"/>
        <w:tab w:val="right" w:pos="10206"/>
      </w:tabs>
      <w:rPr>
        <w:rFonts w:cs="Arial"/>
        <w:kern w:val="2"/>
        <w:sz w:val="14"/>
        <w:szCs w:val="14"/>
      </w:rPr>
    </w:pPr>
    <w:r w:rsidRPr="00B87B38">
      <w:rPr>
        <w:rFonts w:cs="Arial"/>
        <w:szCs w:val="16"/>
      </w:rPr>
      <w:t>123 TMP E – Assessment Template – Written v1.5 (04/11/2020)</w:t>
    </w:r>
    <w:r w:rsidRPr="00B87B38">
      <w:rPr>
        <w:rFonts w:cs="Arial"/>
        <w:szCs w:val="16"/>
      </w:rPr>
      <w:tab/>
    </w:r>
    <w:r w:rsidRPr="00B87B38">
      <w:rPr>
        <w:rFonts w:cs="Arial"/>
        <w:szCs w:val="16"/>
      </w:rPr>
      <w:t xml:space="preserve">Page </w:t>
    </w:r>
    <w:r w:rsidRPr="00B87B38">
      <w:rPr>
        <w:rFonts w:cs="Arial"/>
        <w:szCs w:val="16"/>
      </w:rPr>
      <w:fldChar w:fldCharType="begin"/>
    </w:r>
    <w:r w:rsidRPr="00B87B38">
      <w:rPr>
        <w:rFonts w:cs="Arial"/>
        <w:szCs w:val="16"/>
      </w:rPr>
      <w:instrText xml:space="preserve"> PAGE  \* Arabic  \* MERGEFORMAT </w:instrText>
    </w:r>
    <w:r w:rsidRPr="00B87B38">
      <w:rPr>
        <w:rFonts w:cs="Arial"/>
        <w:szCs w:val="16"/>
      </w:rPr>
      <w:fldChar w:fldCharType="separate"/>
    </w:r>
    <w:r w:rsidR="00156C19">
      <w:rPr>
        <w:rFonts w:cs="Arial"/>
        <w:noProof/>
        <w:szCs w:val="16"/>
      </w:rPr>
      <w:t>1</w:t>
    </w:r>
    <w:r w:rsidRPr="00B87B38">
      <w:rPr>
        <w:rFonts w:cs="Arial"/>
        <w:szCs w:val="16"/>
      </w:rPr>
      <w:fldChar w:fldCharType="end"/>
    </w:r>
    <w:r w:rsidRPr="00B87B38">
      <w:rPr>
        <w:rFonts w:cs="Arial"/>
        <w:szCs w:val="16"/>
      </w:rPr>
      <w:t xml:space="preserve"> of </w:t>
    </w:r>
    <w:r w:rsidRPr="00B87B38">
      <w:rPr>
        <w:rFonts w:cs="Arial"/>
        <w:szCs w:val="16"/>
      </w:rPr>
      <w:fldChar w:fldCharType="begin"/>
    </w:r>
    <w:r w:rsidRPr="00B87B38">
      <w:rPr>
        <w:rFonts w:cs="Arial"/>
        <w:szCs w:val="16"/>
      </w:rPr>
      <w:instrText xml:space="preserve"> NUMPAGES  \* Arabic  \* MERGEFORMAT </w:instrText>
    </w:r>
    <w:r w:rsidRPr="00B87B38">
      <w:rPr>
        <w:rFonts w:cs="Arial"/>
        <w:szCs w:val="16"/>
      </w:rPr>
      <w:fldChar w:fldCharType="separate"/>
    </w:r>
    <w:r w:rsidR="00156C19">
      <w:rPr>
        <w:rFonts w:cs="Arial"/>
        <w:noProof/>
        <w:szCs w:val="16"/>
      </w:rPr>
      <w:t>18</w:t>
    </w:r>
    <w:r w:rsidRPr="00B87B38">
      <w:rPr>
        <w:rFonts w:cs="Arial"/>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6E3" w:rsidP="007442CE" w:rsidRDefault="004826E3" w14:paraId="02006363" w14:textId="77777777">
      <w:r>
        <w:separator/>
      </w:r>
    </w:p>
  </w:footnote>
  <w:footnote w:type="continuationSeparator" w:id="0">
    <w:p w:rsidR="004826E3" w:rsidP="007442CE" w:rsidRDefault="004826E3" w14:paraId="424F46E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95243" w:rsidR="004826E3" w:rsidP="007855E0" w:rsidRDefault="004826E3" w14:paraId="6DDA14F1" w14:textId="3E67991E">
    <w:pPr>
      <w:pStyle w:val="Header"/>
      <w:rPr>
        <w:rFonts w:cs="Arial"/>
        <w:sz w:val="12"/>
      </w:rPr>
    </w:pPr>
    <w:r w:rsidRPr="00495243">
      <w:rPr>
        <w:rFonts w:cs="Arial"/>
        <w:bCs/>
        <w:color w:val="1F497D"/>
        <w:kern w:val="32"/>
        <w:szCs w:val="28"/>
        <w:lang w:eastAsia="en-AU"/>
      </w:rPr>
      <w:fldChar w:fldCharType="begin"/>
    </w:r>
    <w:r w:rsidRPr="00495243">
      <w:rPr>
        <w:rFonts w:cs="Arial"/>
        <w:bCs/>
        <w:color w:val="1F497D"/>
        <w:kern w:val="32"/>
        <w:szCs w:val="28"/>
        <w:lang w:eastAsia="en-AU"/>
      </w:rPr>
      <w:instrText xml:space="preserve"> FILENAME   \* MERGEFORMAT </w:instrText>
    </w:r>
    <w:r w:rsidRPr="00495243">
      <w:rPr>
        <w:rFonts w:cs="Arial"/>
        <w:bCs/>
        <w:color w:val="1F497D"/>
        <w:kern w:val="32"/>
        <w:szCs w:val="28"/>
        <w:lang w:eastAsia="en-AU"/>
      </w:rPr>
      <w:fldChar w:fldCharType="separate"/>
    </w:r>
    <w:r>
      <w:rPr>
        <w:rFonts w:cs="Arial"/>
        <w:bCs/>
        <w:noProof/>
        <w:color w:val="1F497D"/>
        <w:kern w:val="32"/>
        <w:szCs w:val="28"/>
        <w:lang w:eastAsia="en-AU"/>
      </w:rPr>
      <w:t>BSBSUS211_AT2_W_TQM_v1.docx</w:t>
    </w:r>
    <w:r w:rsidRPr="00495243">
      <w:rPr>
        <w:rFonts w:cs="Arial"/>
        <w:bCs/>
        <w:color w:val="1F497D"/>
        <w:kern w:val="32"/>
        <w:szCs w:val="28"/>
        <w:lang w:eastAsia="en-AU"/>
      </w:rPr>
      <w:fldChar w:fldCharType="end"/>
    </w:r>
  </w:p>
  <w:p w:rsidR="004826E3" w:rsidRDefault="004826E3" w14:paraId="666B00A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W w:w="5000" w:type="pct"/>
      <w:tblInd w:w="-34" w:type="dxa"/>
      <w:tblLook w:val="04A0" w:firstRow="1" w:lastRow="0" w:firstColumn="1" w:lastColumn="0" w:noHBand="0" w:noVBand="1"/>
    </w:tblPr>
    <w:tblGrid>
      <w:gridCol w:w="7737"/>
      <w:gridCol w:w="2467"/>
    </w:tblGrid>
    <w:tr w:rsidRPr="007026C1" w:rsidR="004826E3" w:rsidTr="00875619" w14:paraId="12F9FD8C" w14:textId="77777777">
      <w:trPr>
        <w:trHeight w:val="137"/>
      </w:trPr>
      <w:tc>
        <w:tcPr>
          <w:tcW w:w="5000" w:type="pct"/>
          <w:gridSpan w:val="2"/>
          <w:shd w:val="clear" w:color="auto" w:fill="C4262E"/>
          <w:vAlign w:val="bottom"/>
        </w:tcPr>
        <w:p w:rsidRPr="007026C1" w:rsidR="004826E3" w:rsidP="007855E0" w:rsidRDefault="004826E3" w14:paraId="0AE1C973" w14:textId="77777777">
          <w:pPr>
            <w:pStyle w:val="Redbanner"/>
          </w:pPr>
          <w:r>
            <w:t xml:space="preserve">  </w:t>
          </w:r>
        </w:p>
      </w:tc>
    </w:tr>
    <w:tr w:rsidRPr="007026C1" w:rsidR="004826E3" w:rsidTr="00875619" w14:paraId="26333086" w14:textId="77777777">
      <w:tc>
        <w:tcPr>
          <w:tcW w:w="3791" w:type="pct"/>
          <w:shd w:val="clear" w:color="auto" w:fill="auto"/>
          <w:vAlign w:val="center"/>
        </w:tcPr>
        <w:p w:rsidR="004826E3" w:rsidP="007855E0" w:rsidRDefault="004826E3" w14:paraId="1B80A340" w14:textId="77777777">
          <w:pPr>
            <w:keepNext/>
            <w:spacing w:line="240" w:lineRule="auto"/>
            <w:outlineLvl w:val="0"/>
            <w:rPr>
              <w:rFonts w:cs="Arial"/>
              <w:b/>
              <w:bCs/>
              <w:color w:val="000000"/>
              <w:kern w:val="32"/>
              <w:sz w:val="50"/>
              <w:szCs w:val="32"/>
              <w:lang w:eastAsia="en-AU"/>
            </w:rPr>
          </w:pPr>
          <w:r w:rsidRPr="007026C1">
            <w:rPr>
              <w:rFonts w:cs="Arial"/>
              <w:b/>
              <w:bCs/>
              <w:color w:val="000000"/>
              <w:kern w:val="32"/>
              <w:sz w:val="50"/>
              <w:szCs w:val="32"/>
              <w:lang w:eastAsia="en-AU"/>
            </w:rPr>
            <w:t>Assessment Task</w:t>
          </w:r>
          <w:r>
            <w:rPr>
              <w:rFonts w:cs="Arial"/>
              <w:b/>
              <w:bCs/>
              <w:color w:val="000000"/>
              <w:kern w:val="32"/>
              <w:sz w:val="50"/>
              <w:szCs w:val="32"/>
              <w:lang w:eastAsia="en-AU"/>
            </w:rPr>
            <w:br/>
          </w:r>
          <w:r w:rsidRPr="007026C1">
            <w:rPr>
              <w:rFonts w:cs="Arial"/>
              <w:b/>
              <w:bCs/>
              <w:color w:val="000000"/>
              <w:kern w:val="32"/>
              <w:sz w:val="50"/>
              <w:szCs w:val="32"/>
              <w:lang w:eastAsia="en-AU"/>
            </w:rPr>
            <w:t>Written</w:t>
          </w:r>
          <w:r>
            <w:rPr>
              <w:rFonts w:cs="Arial"/>
              <w:b/>
              <w:bCs/>
              <w:color w:val="000000"/>
              <w:kern w:val="32"/>
              <w:sz w:val="50"/>
              <w:szCs w:val="32"/>
              <w:lang w:eastAsia="en-AU"/>
            </w:rPr>
            <w:t xml:space="preserve"> </w:t>
          </w:r>
        </w:p>
        <w:p w:rsidRPr="0080463A" w:rsidR="004826E3" w:rsidP="007855E0" w:rsidRDefault="004826E3" w14:paraId="31039B5A" w14:textId="7C5375C3">
          <w:pPr>
            <w:keepNext/>
            <w:spacing w:line="240" w:lineRule="auto"/>
            <w:outlineLvl w:val="0"/>
          </w:pPr>
          <w:r w:rsidRPr="009E2492">
            <w:rPr>
              <w:rFonts w:cs="Arial"/>
              <w:bCs/>
              <w:color w:val="1F497D"/>
              <w:kern w:val="32"/>
              <w:sz w:val="20"/>
              <w:szCs w:val="28"/>
              <w:lang w:eastAsia="en-AU"/>
            </w:rPr>
            <w:fldChar w:fldCharType="begin"/>
          </w:r>
          <w:r w:rsidRPr="009E2492">
            <w:rPr>
              <w:rFonts w:cs="Arial"/>
              <w:bCs/>
              <w:color w:val="1F497D"/>
              <w:kern w:val="32"/>
              <w:sz w:val="20"/>
              <w:szCs w:val="28"/>
              <w:lang w:eastAsia="en-AU"/>
            </w:rPr>
            <w:instrText xml:space="preserve"> FILENAME   \* MERGEFORMAT </w:instrText>
          </w:r>
          <w:r w:rsidRPr="009E2492">
            <w:rPr>
              <w:rFonts w:cs="Arial"/>
              <w:bCs/>
              <w:color w:val="1F497D"/>
              <w:kern w:val="32"/>
              <w:sz w:val="20"/>
              <w:szCs w:val="28"/>
              <w:lang w:eastAsia="en-AU"/>
            </w:rPr>
            <w:fldChar w:fldCharType="separate"/>
          </w:r>
          <w:r>
            <w:rPr>
              <w:rFonts w:cs="Arial"/>
              <w:bCs/>
              <w:noProof/>
              <w:color w:val="1F497D"/>
              <w:kern w:val="32"/>
              <w:sz w:val="20"/>
              <w:szCs w:val="28"/>
              <w:lang w:eastAsia="en-AU"/>
            </w:rPr>
            <w:t>BSBSUS211_AT1_W_TQM_v1.1</w:t>
          </w:r>
          <w:r w:rsidRPr="009E2492">
            <w:rPr>
              <w:rFonts w:cs="Arial"/>
              <w:bCs/>
              <w:color w:val="1F497D"/>
              <w:kern w:val="32"/>
              <w:sz w:val="20"/>
              <w:szCs w:val="28"/>
              <w:lang w:eastAsia="en-AU"/>
            </w:rPr>
            <w:fldChar w:fldCharType="end"/>
          </w:r>
        </w:p>
      </w:tc>
      <w:tc>
        <w:tcPr>
          <w:tcW w:w="1209" w:type="pct"/>
          <w:shd w:val="clear" w:color="auto" w:fill="auto"/>
          <w:vAlign w:val="center"/>
        </w:tcPr>
        <w:p w:rsidRPr="007026C1" w:rsidR="004826E3" w:rsidP="007855E0" w:rsidRDefault="004826E3" w14:paraId="726BA203" w14:textId="77777777">
          <w:pPr>
            <w:jc w:val="center"/>
            <w:rPr>
              <w:color w:val="595959"/>
              <w:sz w:val="20"/>
            </w:rPr>
          </w:pPr>
          <w:r>
            <w:rPr>
              <w:noProof/>
              <w:lang w:eastAsia="en-AU"/>
            </w:rPr>
            <w:drawing>
              <wp:inline distT="0" distB="0" distL="0" distR="0" wp14:anchorId="5E2F7218" wp14:editId="5D38D883">
                <wp:extent cx="1078230" cy="1078230"/>
                <wp:effectExtent l="0" t="0" r="7620" b="7620"/>
                <wp:docPr id="1" name="Picture 1" descr="TAFE QLD 2014_master_RGB"/>
                <wp:cNvGraphicFramePr/>
                <a:graphic xmlns:a="http://schemas.openxmlformats.org/drawingml/2006/main">
                  <a:graphicData uri="http://schemas.openxmlformats.org/drawingml/2006/picture">
                    <pic:pic xmlns:pic="http://schemas.openxmlformats.org/drawingml/2006/picture">
                      <pic:nvPicPr>
                        <pic:cNvPr id="1" name="Picture 1" descr="TAFE QLD 2014_master_RG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1078230"/>
                        </a:xfrm>
                        <a:prstGeom prst="rect">
                          <a:avLst/>
                        </a:prstGeom>
                        <a:noFill/>
                        <a:ln>
                          <a:noFill/>
                        </a:ln>
                      </pic:spPr>
                    </pic:pic>
                  </a:graphicData>
                </a:graphic>
              </wp:inline>
            </w:drawing>
          </w:r>
        </w:p>
      </w:tc>
    </w:tr>
    <w:tr w:rsidRPr="007026C1" w:rsidR="004826E3" w:rsidTr="00875619" w14:paraId="6C85A59D" w14:textId="77777777">
      <w:trPr>
        <w:trHeight w:val="137"/>
      </w:trPr>
      <w:tc>
        <w:tcPr>
          <w:tcW w:w="5000" w:type="pct"/>
          <w:gridSpan w:val="2"/>
          <w:shd w:val="clear" w:color="auto" w:fill="C4262E"/>
          <w:vAlign w:val="bottom"/>
        </w:tcPr>
        <w:p w:rsidRPr="007026C1" w:rsidR="004826E3" w:rsidP="007855E0" w:rsidRDefault="004826E3" w14:paraId="14D939A8" w14:textId="77777777">
          <w:pPr>
            <w:pStyle w:val="Redbanner"/>
          </w:pPr>
        </w:p>
      </w:tc>
    </w:tr>
  </w:tbl>
  <w:p w:rsidR="004826E3" w:rsidRDefault="004826E3" w14:paraId="266DEF1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FA8595C"/>
    <w:lvl w:ilvl="0">
      <w:start w:val="1"/>
      <w:numFmt w:val="bullet"/>
      <w:pStyle w:val="ListBullet2"/>
      <w:lvlText w:val=""/>
      <w:lvlJc w:val="left"/>
      <w:pPr>
        <w:tabs>
          <w:tab w:val="num" w:pos="643"/>
        </w:tabs>
        <w:ind w:left="643" w:hanging="360"/>
      </w:pPr>
      <w:rPr>
        <w:rFonts w:hint="default" w:ascii="Symbol" w:hAnsi="Symbol"/>
      </w:rPr>
    </w:lvl>
  </w:abstractNum>
  <w:abstractNum w:abstractNumId="1" w15:restartNumberingAfterBreak="0">
    <w:nsid w:val="00781C5A"/>
    <w:multiLevelType w:val="hybridMultilevel"/>
    <w:tmpl w:val="9AD0838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240788F"/>
    <w:multiLevelType w:val="hybridMultilevel"/>
    <w:tmpl w:val="9DBA4EB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42E096D"/>
    <w:multiLevelType w:val="hybridMultilevel"/>
    <w:tmpl w:val="9076675A"/>
    <w:lvl w:ilvl="0" w:tplc="0C090001">
      <w:start w:val="1"/>
      <w:numFmt w:val="bullet"/>
      <w:lvlText w:val=""/>
      <w:lvlJc w:val="left"/>
      <w:pPr>
        <w:ind w:left="1429" w:hanging="360"/>
      </w:pPr>
      <w:rPr>
        <w:rFonts w:hint="default" w:ascii="Symbol" w:hAnsi="Symbol"/>
      </w:rPr>
    </w:lvl>
    <w:lvl w:ilvl="1" w:tplc="0C090003" w:tentative="1">
      <w:start w:val="1"/>
      <w:numFmt w:val="bullet"/>
      <w:lvlText w:val="o"/>
      <w:lvlJc w:val="left"/>
      <w:pPr>
        <w:ind w:left="2149" w:hanging="360"/>
      </w:pPr>
      <w:rPr>
        <w:rFonts w:hint="default" w:ascii="Courier New" w:hAnsi="Courier New" w:cs="Courier New"/>
      </w:rPr>
    </w:lvl>
    <w:lvl w:ilvl="2" w:tplc="0C090005" w:tentative="1">
      <w:start w:val="1"/>
      <w:numFmt w:val="bullet"/>
      <w:lvlText w:val=""/>
      <w:lvlJc w:val="left"/>
      <w:pPr>
        <w:ind w:left="2869" w:hanging="360"/>
      </w:pPr>
      <w:rPr>
        <w:rFonts w:hint="default" w:ascii="Wingdings" w:hAnsi="Wingdings"/>
      </w:rPr>
    </w:lvl>
    <w:lvl w:ilvl="3" w:tplc="0C090001" w:tentative="1">
      <w:start w:val="1"/>
      <w:numFmt w:val="bullet"/>
      <w:lvlText w:val=""/>
      <w:lvlJc w:val="left"/>
      <w:pPr>
        <w:ind w:left="3589" w:hanging="360"/>
      </w:pPr>
      <w:rPr>
        <w:rFonts w:hint="default" w:ascii="Symbol" w:hAnsi="Symbol"/>
      </w:rPr>
    </w:lvl>
    <w:lvl w:ilvl="4" w:tplc="0C090003" w:tentative="1">
      <w:start w:val="1"/>
      <w:numFmt w:val="bullet"/>
      <w:lvlText w:val="o"/>
      <w:lvlJc w:val="left"/>
      <w:pPr>
        <w:ind w:left="4309" w:hanging="360"/>
      </w:pPr>
      <w:rPr>
        <w:rFonts w:hint="default" w:ascii="Courier New" w:hAnsi="Courier New" w:cs="Courier New"/>
      </w:rPr>
    </w:lvl>
    <w:lvl w:ilvl="5" w:tplc="0C090005" w:tentative="1">
      <w:start w:val="1"/>
      <w:numFmt w:val="bullet"/>
      <w:lvlText w:val=""/>
      <w:lvlJc w:val="left"/>
      <w:pPr>
        <w:ind w:left="5029" w:hanging="360"/>
      </w:pPr>
      <w:rPr>
        <w:rFonts w:hint="default" w:ascii="Wingdings" w:hAnsi="Wingdings"/>
      </w:rPr>
    </w:lvl>
    <w:lvl w:ilvl="6" w:tplc="0C090001" w:tentative="1">
      <w:start w:val="1"/>
      <w:numFmt w:val="bullet"/>
      <w:lvlText w:val=""/>
      <w:lvlJc w:val="left"/>
      <w:pPr>
        <w:ind w:left="5749" w:hanging="360"/>
      </w:pPr>
      <w:rPr>
        <w:rFonts w:hint="default" w:ascii="Symbol" w:hAnsi="Symbol"/>
      </w:rPr>
    </w:lvl>
    <w:lvl w:ilvl="7" w:tplc="0C090003" w:tentative="1">
      <w:start w:val="1"/>
      <w:numFmt w:val="bullet"/>
      <w:lvlText w:val="o"/>
      <w:lvlJc w:val="left"/>
      <w:pPr>
        <w:ind w:left="6469" w:hanging="360"/>
      </w:pPr>
      <w:rPr>
        <w:rFonts w:hint="default" w:ascii="Courier New" w:hAnsi="Courier New" w:cs="Courier New"/>
      </w:rPr>
    </w:lvl>
    <w:lvl w:ilvl="8" w:tplc="0C090005" w:tentative="1">
      <w:start w:val="1"/>
      <w:numFmt w:val="bullet"/>
      <w:lvlText w:val=""/>
      <w:lvlJc w:val="left"/>
      <w:pPr>
        <w:ind w:left="7189" w:hanging="360"/>
      </w:pPr>
      <w:rPr>
        <w:rFonts w:hint="default" w:ascii="Wingdings" w:hAnsi="Wingdings"/>
      </w:rPr>
    </w:lvl>
  </w:abstractNum>
  <w:abstractNum w:abstractNumId="4" w15:restartNumberingAfterBreak="0">
    <w:nsid w:val="04350784"/>
    <w:multiLevelType w:val="hybridMultilevel"/>
    <w:tmpl w:val="E7E4C55E"/>
    <w:lvl w:ilvl="0" w:tplc="0C090001">
      <w:start w:val="1"/>
      <w:numFmt w:val="bullet"/>
      <w:lvlText w:val=""/>
      <w:lvlJc w:val="left"/>
      <w:pPr>
        <w:ind w:left="1429" w:hanging="360"/>
      </w:pPr>
      <w:rPr>
        <w:rFonts w:hint="default" w:ascii="Symbol" w:hAnsi="Symbol"/>
      </w:rPr>
    </w:lvl>
    <w:lvl w:ilvl="1" w:tplc="0C090003" w:tentative="1">
      <w:start w:val="1"/>
      <w:numFmt w:val="bullet"/>
      <w:lvlText w:val="o"/>
      <w:lvlJc w:val="left"/>
      <w:pPr>
        <w:ind w:left="2149" w:hanging="360"/>
      </w:pPr>
      <w:rPr>
        <w:rFonts w:hint="default" w:ascii="Courier New" w:hAnsi="Courier New" w:cs="Courier New"/>
      </w:rPr>
    </w:lvl>
    <w:lvl w:ilvl="2" w:tplc="0C090005" w:tentative="1">
      <w:start w:val="1"/>
      <w:numFmt w:val="bullet"/>
      <w:lvlText w:val=""/>
      <w:lvlJc w:val="left"/>
      <w:pPr>
        <w:ind w:left="2869" w:hanging="360"/>
      </w:pPr>
      <w:rPr>
        <w:rFonts w:hint="default" w:ascii="Wingdings" w:hAnsi="Wingdings"/>
      </w:rPr>
    </w:lvl>
    <w:lvl w:ilvl="3" w:tplc="0C090001" w:tentative="1">
      <w:start w:val="1"/>
      <w:numFmt w:val="bullet"/>
      <w:lvlText w:val=""/>
      <w:lvlJc w:val="left"/>
      <w:pPr>
        <w:ind w:left="3589" w:hanging="360"/>
      </w:pPr>
      <w:rPr>
        <w:rFonts w:hint="default" w:ascii="Symbol" w:hAnsi="Symbol"/>
      </w:rPr>
    </w:lvl>
    <w:lvl w:ilvl="4" w:tplc="0C090003" w:tentative="1">
      <w:start w:val="1"/>
      <w:numFmt w:val="bullet"/>
      <w:lvlText w:val="o"/>
      <w:lvlJc w:val="left"/>
      <w:pPr>
        <w:ind w:left="4309" w:hanging="360"/>
      </w:pPr>
      <w:rPr>
        <w:rFonts w:hint="default" w:ascii="Courier New" w:hAnsi="Courier New" w:cs="Courier New"/>
      </w:rPr>
    </w:lvl>
    <w:lvl w:ilvl="5" w:tplc="0C090005" w:tentative="1">
      <w:start w:val="1"/>
      <w:numFmt w:val="bullet"/>
      <w:lvlText w:val=""/>
      <w:lvlJc w:val="left"/>
      <w:pPr>
        <w:ind w:left="5029" w:hanging="360"/>
      </w:pPr>
      <w:rPr>
        <w:rFonts w:hint="default" w:ascii="Wingdings" w:hAnsi="Wingdings"/>
      </w:rPr>
    </w:lvl>
    <w:lvl w:ilvl="6" w:tplc="0C090001" w:tentative="1">
      <w:start w:val="1"/>
      <w:numFmt w:val="bullet"/>
      <w:lvlText w:val=""/>
      <w:lvlJc w:val="left"/>
      <w:pPr>
        <w:ind w:left="5749" w:hanging="360"/>
      </w:pPr>
      <w:rPr>
        <w:rFonts w:hint="default" w:ascii="Symbol" w:hAnsi="Symbol"/>
      </w:rPr>
    </w:lvl>
    <w:lvl w:ilvl="7" w:tplc="0C090003" w:tentative="1">
      <w:start w:val="1"/>
      <w:numFmt w:val="bullet"/>
      <w:lvlText w:val="o"/>
      <w:lvlJc w:val="left"/>
      <w:pPr>
        <w:ind w:left="6469" w:hanging="360"/>
      </w:pPr>
      <w:rPr>
        <w:rFonts w:hint="default" w:ascii="Courier New" w:hAnsi="Courier New" w:cs="Courier New"/>
      </w:rPr>
    </w:lvl>
    <w:lvl w:ilvl="8" w:tplc="0C090005" w:tentative="1">
      <w:start w:val="1"/>
      <w:numFmt w:val="bullet"/>
      <w:lvlText w:val=""/>
      <w:lvlJc w:val="left"/>
      <w:pPr>
        <w:ind w:left="7189" w:hanging="360"/>
      </w:pPr>
      <w:rPr>
        <w:rFonts w:hint="default" w:ascii="Wingdings" w:hAnsi="Wingdings"/>
      </w:rPr>
    </w:lvl>
  </w:abstractNum>
  <w:abstractNum w:abstractNumId="5" w15:restartNumberingAfterBreak="0">
    <w:nsid w:val="07347F68"/>
    <w:multiLevelType w:val="hybridMultilevel"/>
    <w:tmpl w:val="29D63C1A"/>
    <w:lvl w:ilvl="0" w:tplc="08090001">
      <w:start w:val="1"/>
      <w:numFmt w:val="bullet"/>
      <w:lvlText w:val=""/>
      <w:lvlJc w:val="left"/>
      <w:pPr>
        <w:ind w:left="3600" w:hanging="360"/>
      </w:pPr>
      <w:rPr>
        <w:rFonts w:hint="default" w:ascii="Symbol" w:hAnsi="Symbol"/>
      </w:rPr>
    </w:lvl>
    <w:lvl w:ilvl="1" w:tplc="08090003" w:tentative="1">
      <w:start w:val="1"/>
      <w:numFmt w:val="bullet"/>
      <w:lvlText w:val="o"/>
      <w:lvlJc w:val="left"/>
      <w:pPr>
        <w:ind w:left="4320" w:hanging="360"/>
      </w:pPr>
      <w:rPr>
        <w:rFonts w:hint="default" w:ascii="Courier New" w:hAnsi="Courier New" w:cs="Courier New"/>
      </w:rPr>
    </w:lvl>
    <w:lvl w:ilvl="2" w:tplc="08090005" w:tentative="1">
      <w:start w:val="1"/>
      <w:numFmt w:val="bullet"/>
      <w:lvlText w:val=""/>
      <w:lvlJc w:val="left"/>
      <w:pPr>
        <w:ind w:left="5040" w:hanging="360"/>
      </w:pPr>
      <w:rPr>
        <w:rFonts w:hint="default" w:ascii="Wingdings" w:hAnsi="Wingdings"/>
      </w:rPr>
    </w:lvl>
    <w:lvl w:ilvl="3" w:tplc="08090001" w:tentative="1">
      <w:start w:val="1"/>
      <w:numFmt w:val="bullet"/>
      <w:lvlText w:val=""/>
      <w:lvlJc w:val="left"/>
      <w:pPr>
        <w:ind w:left="5760" w:hanging="360"/>
      </w:pPr>
      <w:rPr>
        <w:rFonts w:hint="default" w:ascii="Symbol" w:hAnsi="Symbol"/>
      </w:rPr>
    </w:lvl>
    <w:lvl w:ilvl="4" w:tplc="08090003" w:tentative="1">
      <w:start w:val="1"/>
      <w:numFmt w:val="bullet"/>
      <w:lvlText w:val="o"/>
      <w:lvlJc w:val="left"/>
      <w:pPr>
        <w:ind w:left="6480" w:hanging="360"/>
      </w:pPr>
      <w:rPr>
        <w:rFonts w:hint="default" w:ascii="Courier New" w:hAnsi="Courier New" w:cs="Courier New"/>
      </w:rPr>
    </w:lvl>
    <w:lvl w:ilvl="5" w:tplc="08090005" w:tentative="1">
      <w:start w:val="1"/>
      <w:numFmt w:val="bullet"/>
      <w:lvlText w:val=""/>
      <w:lvlJc w:val="left"/>
      <w:pPr>
        <w:ind w:left="7200" w:hanging="360"/>
      </w:pPr>
      <w:rPr>
        <w:rFonts w:hint="default" w:ascii="Wingdings" w:hAnsi="Wingdings"/>
      </w:rPr>
    </w:lvl>
    <w:lvl w:ilvl="6" w:tplc="08090001" w:tentative="1">
      <w:start w:val="1"/>
      <w:numFmt w:val="bullet"/>
      <w:lvlText w:val=""/>
      <w:lvlJc w:val="left"/>
      <w:pPr>
        <w:ind w:left="7920" w:hanging="360"/>
      </w:pPr>
      <w:rPr>
        <w:rFonts w:hint="default" w:ascii="Symbol" w:hAnsi="Symbol"/>
      </w:rPr>
    </w:lvl>
    <w:lvl w:ilvl="7" w:tplc="08090003" w:tentative="1">
      <w:start w:val="1"/>
      <w:numFmt w:val="bullet"/>
      <w:lvlText w:val="o"/>
      <w:lvlJc w:val="left"/>
      <w:pPr>
        <w:ind w:left="8640" w:hanging="360"/>
      </w:pPr>
      <w:rPr>
        <w:rFonts w:hint="default" w:ascii="Courier New" w:hAnsi="Courier New" w:cs="Courier New"/>
      </w:rPr>
    </w:lvl>
    <w:lvl w:ilvl="8" w:tplc="08090005" w:tentative="1">
      <w:start w:val="1"/>
      <w:numFmt w:val="bullet"/>
      <w:lvlText w:val=""/>
      <w:lvlJc w:val="left"/>
      <w:pPr>
        <w:ind w:left="9360" w:hanging="360"/>
      </w:pPr>
      <w:rPr>
        <w:rFonts w:hint="default" w:ascii="Wingdings" w:hAnsi="Wingdings"/>
      </w:rPr>
    </w:lvl>
  </w:abstractNum>
  <w:abstractNum w:abstractNumId="6" w15:restartNumberingAfterBreak="0">
    <w:nsid w:val="07FB5A13"/>
    <w:multiLevelType w:val="hybridMultilevel"/>
    <w:tmpl w:val="2B8A9F5E"/>
    <w:lvl w:ilvl="0" w:tplc="7F12780E">
      <w:start w:val="1"/>
      <w:numFmt w:val="bullet"/>
      <w:pStyle w:val="Bullet-sub2"/>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0AF57DDE"/>
    <w:multiLevelType w:val="hybridMultilevel"/>
    <w:tmpl w:val="0C626014"/>
    <w:lvl w:ilvl="0" w:tplc="743A6470">
      <w:start w:val="1"/>
      <w:numFmt w:val="bullet"/>
      <w:lvlText w:val=""/>
      <w:lvlJc w:val="left"/>
      <w:pPr>
        <w:ind w:left="720" w:hanging="360"/>
      </w:pPr>
      <w:rPr>
        <w:rFonts w:hint="default" w:ascii="Symbol" w:hAnsi="Symbol"/>
        <w:color w:val="auto"/>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0BE6331B"/>
    <w:multiLevelType w:val="hybridMultilevel"/>
    <w:tmpl w:val="E61A3B24"/>
    <w:lvl w:ilvl="0" w:tplc="0A00136E">
      <w:start w:val="1"/>
      <w:numFmt w:val="decimal"/>
      <w:lvlText w:val="Q%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1E7044E"/>
    <w:multiLevelType w:val="hybridMultilevel"/>
    <w:tmpl w:val="A2F042FA"/>
    <w:lvl w:ilvl="0" w:tplc="08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4901E16"/>
    <w:multiLevelType w:val="hybridMultilevel"/>
    <w:tmpl w:val="C8166CA0"/>
    <w:lvl w:ilvl="0" w:tplc="0C090001">
      <w:start w:val="1"/>
      <w:numFmt w:val="bullet"/>
      <w:lvlText w:val=""/>
      <w:lvlJc w:val="left"/>
      <w:pPr>
        <w:ind w:left="1080" w:hanging="360"/>
      </w:pPr>
      <w:rPr>
        <w:rFonts w:hint="default" w:ascii="Symbol" w:hAnsi="Symbol"/>
      </w:rPr>
    </w:lvl>
    <w:lvl w:ilvl="1" w:tplc="0C090003">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1" w15:restartNumberingAfterBreak="0">
    <w:nsid w:val="21ED3451"/>
    <w:multiLevelType w:val="hybridMultilevel"/>
    <w:tmpl w:val="B4D4A64E"/>
    <w:lvl w:ilvl="0" w:tplc="0C090003">
      <w:start w:val="1"/>
      <w:numFmt w:val="bullet"/>
      <w:lvlText w:val="o"/>
      <w:lvlJc w:val="left"/>
      <w:pPr>
        <w:ind w:left="2160" w:hanging="360"/>
      </w:pPr>
      <w:rPr>
        <w:rFonts w:hint="default" w:ascii="Courier New" w:hAnsi="Courier New" w:cs="Courier New"/>
      </w:rPr>
    </w:lvl>
    <w:lvl w:ilvl="1" w:tplc="0C090003" w:tentative="1">
      <w:start w:val="1"/>
      <w:numFmt w:val="bullet"/>
      <w:lvlText w:val="o"/>
      <w:lvlJc w:val="left"/>
      <w:pPr>
        <w:ind w:left="2880" w:hanging="360"/>
      </w:pPr>
      <w:rPr>
        <w:rFonts w:hint="default" w:ascii="Courier New" w:hAnsi="Courier New" w:cs="Courier New"/>
      </w:rPr>
    </w:lvl>
    <w:lvl w:ilvl="2" w:tplc="0C090005" w:tentative="1">
      <w:start w:val="1"/>
      <w:numFmt w:val="bullet"/>
      <w:lvlText w:val=""/>
      <w:lvlJc w:val="left"/>
      <w:pPr>
        <w:ind w:left="3600" w:hanging="360"/>
      </w:pPr>
      <w:rPr>
        <w:rFonts w:hint="default" w:ascii="Wingdings" w:hAnsi="Wingdings"/>
      </w:rPr>
    </w:lvl>
    <w:lvl w:ilvl="3" w:tplc="0C090001" w:tentative="1">
      <w:start w:val="1"/>
      <w:numFmt w:val="bullet"/>
      <w:lvlText w:val=""/>
      <w:lvlJc w:val="left"/>
      <w:pPr>
        <w:ind w:left="4320" w:hanging="360"/>
      </w:pPr>
      <w:rPr>
        <w:rFonts w:hint="default" w:ascii="Symbol" w:hAnsi="Symbol"/>
      </w:rPr>
    </w:lvl>
    <w:lvl w:ilvl="4" w:tplc="0C090003" w:tentative="1">
      <w:start w:val="1"/>
      <w:numFmt w:val="bullet"/>
      <w:lvlText w:val="o"/>
      <w:lvlJc w:val="left"/>
      <w:pPr>
        <w:ind w:left="5040" w:hanging="360"/>
      </w:pPr>
      <w:rPr>
        <w:rFonts w:hint="default" w:ascii="Courier New" w:hAnsi="Courier New" w:cs="Courier New"/>
      </w:rPr>
    </w:lvl>
    <w:lvl w:ilvl="5" w:tplc="0C090005" w:tentative="1">
      <w:start w:val="1"/>
      <w:numFmt w:val="bullet"/>
      <w:lvlText w:val=""/>
      <w:lvlJc w:val="left"/>
      <w:pPr>
        <w:ind w:left="5760" w:hanging="360"/>
      </w:pPr>
      <w:rPr>
        <w:rFonts w:hint="default" w:ascii="Wingdings" w:hAnsi="Wingdings"/>
      </w:rPr>
    </w:lvl>
    <w:lvl w:ilvl="6" w:tplc="0C090001" w:tentative="1">
      <w:start w:val="1"/>
      <w:numFmt w:val="bullet"/>
      <w:lvlText w:val=""/>
      <w:lvlJc w:val="left"/>
      <w:pPr>
        <w:ind w:left="6480" w:hanging="360"/>
      </w:pPr>
      <w:rPr>
        <w:rFonts w:hint="default" w:ascii="Symbol" w:hAnsi="Symbol"/>
      </w:rPr>
    </w:lvl>
    <w:lvl w:ilvl="7" w:tplc="0C090003" w:tentative="1">
      <w:start w:val="1"/>
      <w:numFmt w:val="bullet"/>
      <w:lvlText w:val="o"/>
      <w:lvlJc w:val="left"/>
      <w:pPr>
        <w:ind w:left="7200" w:hanging="360"/>
      </w:pPr>
      <w:rPr>
        <w:rFonts w:hint="default" w:ascii="Courier New" w:hAnsi="Courier New" w:cs="Courier New"/>
      </w:rPr>
    </w:lvl>
    <w:lvl w:ilvl="8" w:tplc="0C090005" w:tentative="1">
      <w:start w:val="1"/>
      <w:numFmt w:val="bullet"/>
      <w:lvlText w:val=""/>
      <w:lvlJc w:val="left"/>
      <w:pPr>
        <w:ind w:left="7920" w:hanging="360"/>
      </w:pPr>
      <w:rPr>
        <w:rFonts w:hint="default" w:ascii="Wingdings" w:hAnsi="Wingdings"/>
      </w:rPr>
    </w:lvl>
  </w:abstractNum>
  <w:abstractNum w:abstractNumId="12" w15:restartNumberingAfterBreak="0">
    <w:nsid w:val="26512605"/>
    <w:multiLevelType w:val="hybridMultilevel"/>
    <w:tmpl w:val="A7588AF0"/>
    <w:lvl w:ilvl="0" w:tplc="9078E2C4">
      <w:start w:val="1"/>
      <w:numFmt w:val="bullet"/>
      <w:pStyle w:val="Tablebullet-main"/>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2A56514C"/>
    <w:multiLevelType w:val="hybridMultilevel"/>
    <w:tmpl w:val="DBCE0EC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FC4DBC"/>
    <w:multiLevelType w:val="hybridMultilevel"/>
    <w:tmpl w:val="AAF2AA96"/>
    <w:lvl w:ilvl="0" w:tplc="743A6470">
      <w:start w:val="1"/>
      <w:numFmt w:val="bullet"/>
      <w:lvlText w:val=""/>
      <w:lvlJc w:val="left"/>
      <w:pPr>
        <w:ind w:left="720" w:hanging="360"/>
      </w:pPr>
      <w:rPr>
        <w:rFonts w:hint="default" w:ascii="Symbol" w:hAnsi="Symbol"/>
        <w:color w:val="auto"/>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3431781F"/>
    <w:multiLevelType w:val="hybridMultilevel"/>
    <w:tmpl w:val="16DC3674"/>
    <w:lvl w:ilvl="0" w:tplc="08090001">
      <w:start w:val="1"/>
      <w:numFmt w:val="bullet"/>
      <w:lvlText w:val=""/>
      <w:lvlJc w:val="left"/>
      <w:pPr>
        <w:ind w:left="3600" w:hanging="360"/>
      </w:pPr>
      <w:rPr>
        <w:rFonts w:hint="default" w:ascii="Symbol" w:hAnsi="Symbol"/>
      </w:rPr>
    </w:lvl>
    <w:lvl w:ilvl="1" w:tplc="08090003" w:tentative="1">
      <w:start w:val="1"/>
      <w:numFmt w:val="bullet"/>
      <w:lvlText w:val="o"/>
      <w:lvlJc w:val="left"/>
      <w:pPr>
        <w:ind w:left="4320" w:hanging="360"/>
      </w:pPr>
      <w:rPr>
        <w:rFonts w:hint="default" w:ascii="Courier New" w:hAnsi="Courier New" w:cs="Courier New"/>
      </w:rPr>
    </w:lvl>
    <w:lvl w:ilvl="2" w:tplc="08090005" w:tentative="1">
      <w:start w:val="1"/>
      <w:numFmt w:val="bullet"/>
      <w:lvlText w:val=""/>
      <w:lvlJc w:val="left"/>
      <w:pPr>
        <w:ind w:left="5040" w:hanging="360"/>
      </w:pPr>
      <w:rPr>
        <w:rFonts w:hint="default" w:ascii="Wingdings" w:hAnsi="Wingdings"/>
      </w:rPr>
    </w:lvl>
    <w:lvl w:ilvl="3" w:tplc="08090001" w:tentative="1">
      <w:start w:val="1"/>
      <w:numFmt w:val="bullet"/>
      <w:lvlText w:val=""/>
      <w:lvlJc w:val="left"/>
      <w:pPr>
        <w:ind w:left="5760" w:hanging="360"/>
      </w:pPr>
      <w:rPr>
        <w:rFonts w:hint="default" w:ascii="Symbol" w:hAnsi="Symbol"/>
      </w:rPr>
    </w:lvl>
    <w:lvl w:ilvl="4" w:tplc="08090003" w:tentative="1">
      <w:start w:val="1"/>
      <w:numFmt w:val="bullet"/>
      <w:lvlText w:val="o"/>
      <w:lvlJc w:val="left"/>
      <w:pPr>
        <w:ind w:left="6480" w:hanging="360"/>
      </w:pPr>
      <w:rPr>
        <w:rFonts w:hint="default" w:ascii="Courier New" w:hAnsi="Courier New" w:cs="Courier New"/>
      </w:rPr>
    </w:lvl>
    <w:lvl w:ilvl="5" w:tplc="08090005" w:tentative="1">
      <w:start w:val="1"/>
      <w:numFmt w:val="bullet"/>
      <w:lvlText w:val=""/>
      <w:lvlJc w:val="left"/>
      <w:pPr>
        <w:ind w:left="7200" w:hanging="360"/>
      </w:pPr>
      <w:rPr>
        <w:rFonts w:hint="default" w:ascii="Wingdings" w:hAnsi="Wingdings"/>
      </w:rPr>
    </w:lvl>
    <w:lvl w:ilvl="6" w:tplc="08090001" w:tentative="1">
      <w:start w:val="1"/>
      <w:numFmt w:val="bullet"/>
      <w:lvlText w:val=""/>
      <w:lvlJc w:val="left"/>
      <w:pPr>
        <w:ind w:left="7920" w:hanging="360"/>
      </w:pPr>
      <w:rPr>
        <w:rFonts w:hint="default" w:ascii="Symbol" w:hAnsi="Symbol"/>
      </w:rPr>
    </w:lvl>
    <w:lvl w:ilvl="7" w:tplc="08090003" w:tentative="1">
      <w:start w:val="1"/>
      <w:numFmt w:val="bullet"/>
      <w:lvlText w:val="o"/>
      <w:lvlJc w:val="left"/>
      <w:pPr>
        <w:ind w:left="8640" w:hanging="360"/>
      </w:pPr>
      <w:rPr>
        <w:rFonts w:hint="default" w:ascii="Courier New" w:hAnsi="Courier New" w:cs="Courier New"/>
      </w:rPr>
    </w:lvl>
    <w:lvl w:ilvl="8" w:tplc="08090005" w:tentative="1">
      <w:start w:val="1"/>
      <w:numFmt w:val="bullet"/>
      <w:lvlText w:val=""/>
      <w:lvlJc w:val="left"/>
      <w:pPr>
        <w:ind w:left="9360" w:hanging="360"/>
      </w:pPr>
      <w:rPr>
        <w:rFonts w:hint="default" w:ascii="Wingdings" w:hAnsi="Wingdings"/>
      </w:rPr>
    </w:lvl>
  </w:abstractNum>
  <w:abstractNum w:abstractNumId="16" w15:restartNumberingAfterBreak="0">
    <w:nsid w:val="36412AB9"/>
    <w:multiLevelType w:val="hybridMultilevel"/>
    <w:tmpl w:val="8DE066BE"/>
    <w:lvl w:ilvl="0" w:tplc="08090001">
      <w:start w:val="1"/>
      <w:numFmt w:val="bullet"/>
      <w:lvlText w:val=""/>
      <w:lvlJc w:val="left"/>
      <w:pPr>
        <w:ind w:left="3600" w:hanging="360"/>
      </w:pPr>
      <w:rPr>
        <w:rFonts w:hint="default" w:ascii="Symbol" w:hAnsi="Symbol"/>
      </w:rPr>
    </w:lvl>
    <w:lvl w:ilvl="1" w:tplc="08090003" w:tentative="1">
      <w:start w:val="1"/>
      <w:numFmt w:val="bullet"/>
      <w:lvlText w:val="o"/>
      <w:lvlJc w:val="left"/>
      <w:pPr>
        <w:ind w:left="4320" w:hanging="360"/>
      </w:pPr>
      <w:rPr>
        <w:rFonts w:hint="default" w:ascii="Courier New" w:hAnsi="Courier New" w:cs="Courier New"/>
      </w:rPr>
    </w:lvl>
    <w:lvl w:ilvl="2" w:tplc="08090005" w:tentative="1">
      <w:start w:val="1"/>
      <w:numFmt w:val="bullet"/>
      <w:lvlText w:val=""/>
      <w:lvlJc w:val="left"/>
      <w:pPr>
        <w:ind w:left="5040" w:hanging="360"/>
      </w:pPr>
      <w:rPr>
        <w:rFonts w:hint="default" w:ascii="Wingdings" w:hAnsi="Wingdings"/>
      </w:rPr>
    </w:lvl>
    <w:lvl w:ilvl="3" w:tplc="08090001" w:tentative="1">
      <w:start w:val="1"/>
      <w:numFmt w:val="bullet"/>
      <w:lvlText w:val=""/>
      <w:lvlJc w:val="left"/>
      <w:pPr>
        <w:ind w:left="5760" w:hanging="360"/>
      </w:pPr>
      <w:rPr>
        <w:rFonts w:hint="default" w:ascii="Symbol" w:hAnsi="Symbol"/>
      </w:rPr>
    </w:lvl>
    <w:lvl w:ilvl="4" w:tplc="08090003" w:tentative="1">
      <w:start w:val="1"/>
      <w:numFmt w:val="bullet"/>
      <w:lvlText w:val="o"/>
      <w:lvlJc w:val="left"/>
      <w:pPr>
        <w:ind w:left="6480" w:hanging="360"/>
      </w:pPr>
      <w:rPr>
        <w:rFonts w:hint="default" w:ascii="Courier New" w:hAnsi="Courier New" w:cs="Courier New"/>
      </w:rPr>
    </w:lvl>
    <w:lvl w:ilvl="5" w:tplc="08090005" w:tentative="1">
      <w:start w:val="1"/>
      <w:numFmt w:val="bullet"/>
      <w:lvlText w:val=""/>
      <w:lvlJc w:val="left"/>
      <w:pPr>
        <w:ind w:left="7200" w:hanging="360"/>
      </w:pPr>
      <w:rPr>
        <w:rFonts w:hint="default" w:ascii="Wingdings" w:hAnsi="Wingdings"/>
      </w:rPr>
    </w:lvl>
    <w:lvl w:ilvl="6" w:tplc="08090001" w:tentative="1">
      <w:start w:val="1"/>
      <w:numFmt w:val="bullet"/>
      <w:lvlText w:val=""/>
      <w:lvlJc w:val="left"/>
      <w:pPr>
        <w:ind w:left="7920" w:hanging="360"/>
      </w:pPr>
      <w:rPr>
        <w:rFonts w:hint="default" w:ascii="Symbol" w:hAnsi="Symbol"/>
      </w:rPr>
    </w:lvl>
    <w:lvl w:ilvl="7" w:tplc="08090003" w:tentative="1">
      <w:start w:val="1"/>
      <w:numFmt w:val="bullet"/>
      <w:lvlText w:val="o"/>
      <w:lvlJc w:val="left"/>
      <w:pPr>
        <w:ind w:left="8640" w:hanging="360"/>
      </w:pPr>
      <w:rPr>
        <w:rFonts w:hint="default" w:ascii="Courier New" w:hAnsi="Courier New" w:cs="Courier New"/>
      </w:rPr>
    </w:lvl>
    <w:lvl w:ilvl="8" w:tplc="08090005" w:tentative="1">
      <w:start w:val="1"/>
      <w:numFmt w:val="bullet"/>
      <w:lvlText w:val=""/>
      <w:lvlJc w:val="left"/>
      <w:pPr>
        <w:ind w:left="9360" w:hanging="360"/>
      </w:pPr>
      <w:rPr>
        <w:rFonts w:hint="default" w:ascii="Wingdings" w:hAnsi="Wingdings"/>
      </w:rPr>
    </w:lvl>
  </w:abstractNum>
  <w:abstractNum w:abstractNumId="17" w15:restartNumberingAfterBreak="0">
    <w:nsid w:val="3E115152"/>
    <w:multiLevelType w:val="hybridMultilevel"/>
    <w:tmpl w:val="193A2182"/>
    <w:lvl w:ilvl="0" w:tplc="3EFE0574">
      <w:start w:val="1"/>
      <w:numFmt w:val="bullet"/>
      <w:pStyle w:val="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3F6012B8"/>
    <w:multiLevelType w:val="hybridMultilevel"/>
    <w:tmpl w:val="85A8F5FE"/>
    <w:lvl w:ilvl="0" w:tplc="0C090001">
      <w:start w:val="1"/>
      <w:numFmt w:val="bullet"/>
      <w:lvlText w:val=""/>
      <w:lvlJc w:val="left"/>
      <w:pPr>
        <w:ind w:left="1429" w:hanging="360"/>
      </w:pPr>
      <w:rPr>
        <w:rFonts w:hint="default" w:ascii="Symbol" w:hAnsi="Symbol"/>
      </w:rPr>
    </w:lvl>
    <w:lvl w:ilvl="1" w:tplc="0C090003" w:tentative="1">
      <w:start w:val="1"/>
      <w:numFmt w:val="bullet"/>
      <w:lvlText w:val="o"/>
      <w:lvlJc w:val="left"/>
      <w:pPr>
        <w:ind w:left="2149" w:hanging="360"/>
      </w:pPr>
      <w:rPr>
        <w:rFonts w:hint="default" w:ascii="Courier New" w:hAnsi="Courier New" w:cs="Courier New"/>
      </w:rPr>
    </w:lvl>
    <w:lvl w:ilvl="2" w:tplc="0C090005" w:tentative="1">
      <w:start w:val="1"/>
      <w:numFmt w:val="bullet"/>
      <w:lvlText w:val=""/>
      <w:lvlJc w:val="left"/>
      <w:pPr>
        <w:ind w:left="2869" w:hanging="360"/>
      </w:pPr>
      <w:rPr>
        <w:rFonts w:hint="default" w:ascii="Wingdings" w:hAnsi="Wingdings"/>
      </w:rPr>
    </w:lvl>
    <w:lvl w:ilvl="3" w:tplc="0C090001" w:tentative="1">
      <w:start w:val="1"/>
      <w:numFmt w:val="bullet"/>
      <w:lvlText w:val=""/>
      <w:lvlJc w:val="left"/>
      <w:pPr>
        <w:ind w:left="3589" w:hanging="360"/>
      </w:pPr>
      <w:rPr>
        <w:rFonts w:hint="default" w:ascii="Symbol" w:hAnsi="Symbol"/>
      </w:rPr>
    </w:lvl>
    <w:lvl w:ilvl="4" w:tplc="0C090003" w:tentative="1">
      <w:start w:val="1"/>
      <w:numFmt w:val="bullet"/>
      <w:lvlText w:val="o"/>
      <w:lvlJc w:val="left"/>
      <w:pPr>
        <w:ind w:left="4309" w:hanging="360"/>
      </w:pPr>
      <w:rPr>
        <w:rFonts w:hint="default" w:ascii="Courier New" w:hAnsi="Courier New" w:cs="Courier New"/>
      </w:rPr>
    </w:lvl>
    <w:lvl w:ilvl="5" w:tplc="0C090005" w:tentative="1">
      <w:start w:val="1"/>
      <w:numFmt w:val="bullet"/>
      <w:lvlText w:val=""/>
      <w:lvlJc w:val="left"/>
      <w:pPr>
        <w:ind w:left="5029" w:hanging="360"/>
      </w:pPr>
      <w:rPr>
        <w:rFonts w:hint="default" w:ascii="Wingdings" w:hAnsi="Wingdings"/>
      </w:rPr>
    </w:lvl>
    <w:lvl w:ilvl="6" w:tplc="0C090001" w:tentative="1">
      <w:start w:val="1"/>
      <w:numFmt w:val="bullet"/>
      <w:lvlText w:val=""/>
      <w:lvlJc w:val="left"/>
      <w:pPr>
        <w:ind w:left="5749" w:hanging="360"/>
      </w:pPr>
      <w:rPr>
        <w:rFonts w:hint="default" w:ascii="Symbol" w:hAnsi="Symbol"/>
      </w:rPr>
    </w:lvl>
    <w:lvl w:ilvl="7" w:tplc="0C090003" w:tentative="1">
      <w:start w:val="1"/>
      <w:numFmt w:val="bullet"/>
      <w:lvlText w:val="o"/>
      <w:lvlJc w:val="left"/>
      <w:pPr>
        <w:ind w:left="6469" w:hanging="360"/>
      </w:pPr>
      <w:rPr>
        <w:rFonts w:hint="default" w:ascii="Courier New" w:hAnsi="Courier New" w:cs="Courier New"/>
      </w:rPr>
    </w:lvl>
    <w:lvl w:ilvl="8" w:tplc="0C090005" w:tentative="1">
      <w:start w:val="1"/>
      <w:numFmt w:val="bullet"/>
      <w:lvlText w:val=""/>
      <w:lvlJc w:val="left"/>
      <w:pPr>
        <w:ind w:left="7189" w:hanging="360"/>
      </w:pPr>
      <w:rPr>
        <w:rFonts w:hint="default" w:ascii="Wingdings" w:hAnsi="Wingdings"/>
      </w:rPr>
    </w:lvl>
  </w:abstractNum>
  <w:abstractNum w:abstractNumId="19" w15:restartNumberingAfterBreak="0">
    <w:nsid w:val="4194047C"/>
    <w:multiLevelType w:val="multilevel"/>
    <w:tmpl w:val="9670B1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420F71CE"/>
    <w:multiLevelType w:val="hybridMultilevel"/>
    <w:tmpl w:val="A2F04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640DD8"/>
    <w:multiLevelType w:val="hybridMultilevel"/>
    <w:tmpl w:val="F2A65910"/>
    <w:lvl w:ilvl="0" w:tplc="0C090001">
      <w:start w:val="1"/>
      <w:numFmt w:val="bullet"/>
      <w:lvlText w:val=""/>
      <w:lvlJc w:val="left"/>
      <w:pPr>
        <w:ind w:left="720" w:hanging="360"/>
      </w:pPr>
      <w:rPr>
        <w:rFonts w:hint="default" w:ascii="Symbol" w:hAnsi="Symbol"/>
        <w:sz w:val="20"/>
        <w:szCs w:val="20"/>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46E61B25"/>
    <w:multiLevelType w:val="hybridMultilevel"/>
    <w:tmpl w:val="0E58CB1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4A1D7FCA"/>
    <w:multiLevelType w:val="hybridMultilevel"/>
    <w:tmpl w:val="7C52DDC2"/>
    <w:lvl w:ilvl="0" w:tplc="0C090001">
      <w:start w:val="1"/>
      <w:numFmt w:val="bullet"/>
      <w:lvlText w:val=""/>
      <w:lvlJc w:val="left"/>
      <w:pPr>
        <w:ind w:left="771" w:hanging="360"/>
      </w:pPr>
      <w:rPr>
        <w:rFonts w:hint="default" w:ascii="Symbol" w:hAnsi="Symbol"/>
      </w:rPr>
    </w:lvl>
    <w:lvl w:ilvl="1" w:tplc="0C090003">
      <w:start w:val="1"/>
      <w:numFmt w:val="bullet"/>
      <w:lvlText w:val="o"/>
      <w:lvlJc w:val="left"/>
      <w:pPr>
        <w:ind w:left="1491" w:hanging="360"/>
      </w:pPr>
      <w:rPr>
        <w:rFonts w:hint="default" w:ascii="Courier New" w:hAnsi="Courier New" w:cs="Courier New"/>
      </w:rPr>
    </w:lvl>
    <w:lvl w:ilvl="2" w:tplc="0C090005" w:tentative="1">
      <w:start w:val="1"/>
      <w:numFmt w:val="bullet"/>
      <w:lvlText w:val=""/>
      <w:lvlJc w:val="left"/>
      <w:pPr>
        <w:ind w:left="2211" w:hanging="360"/>
      </w:pPr>
      <w:rPr>
        <w:rFonts w:hint="default" w:ascii="Wingdings" w:hAnsi="Wingdings"/>
      </w:rPr>
    </w:lvl>
    <w:lvl w:ilvl="3" w:tplc="0C090001" w:tentative="1">
      <w:start w:val="1"/>
      <w:numFmt w:val="bullet"/>
      <w:lvlText w:val=""/>
      <w:lvlJc w:val="left"/>
      <w:pPr>
        <w:ind w:left="2931" w:hanging="360"/>
      </w:pPr>
      <w:rPr>
        <w:rFonts w:hint="default" w:ascii="Symbol" w:hAnsi="Symbol"/>
      </w:rPr>
    </w:lvl>
    <w:lvl w:ilvl="4" w:tplc="0C090003" w:tentative="1">
      <w:start w:val="1"/>
      <w:numFmt w:val="bullet"/>
      <w:lvlText w:val="o"/>
      <w:lvlJc w:val="left"/>
      <w:pPr>
        <w:ind w:left="3651" w:hanging="360"/>
      </w:pPr>
      <w:rPr>
        <w:rFonts w:hint="default" w:ascii="Courier New" w:hAnsi="Courier New" w:cs="Courier New"/>
      </w:rPr>
    </w:lvl>
    <w:lvl w:ilvl="5" w:tplc="0C090005" w:tentative="1">
      <w:start w:val="1"/>
      <w:numFmt w:val="bullet"/>
      <w:lvlText w:val=""/>
      <w:lvlJc w:val="left"/>
      <w:pPr>
        <w:ind w:left="4371" w:hanging="360"/>
      </w:pPr>
      <w:rPr>
        <w:rFonts w:hint="default" w:ascii="Wingdings" w:hAnsi="Wingdings"/>
      </w:rPr>
    </w:lvl>
    <w:lvl w:ilvl="6" w:tplc="0C090001" w:tentative="1">
      <w:start w:val="1"/>
      <w:numFmt w:val="bullet"/>
      <w:lvlText w:val=""/>
      <w:lvlJc w:val="left"/>
      <w:pPr>
        <w:ind w:left="5091" w:hanging="360"/>
      </w:pPr>
      <w:rPr>
        <w:rFonts w:hint="default" w:ascii="Symbol" w:hAnsi="Symbol"/>
      </w:rPr>
    </w:lvl>
    <w:lvl w:ilvl="7" w:tplc="0C090003" w:tentative="1">
      <w:start w:val="1"/>
      <w:numFmt w:val="bullet"/>
      <w:lvlText w:val="o"/>
      <w:lvlJc w:val="left"/>
      <w:pPr>
        <w:ind w:left="5811" w:hanging="360"/>
      </w:pPr>
      <w:rPr>
        <w:rFonts w:hint="default" w:ascii="Courier New" w:hAnsi="Courier New" w:cs="Courier New"/>
      </w:rPr>
    </w:lvl>
    <w:lvl w:ilvl="8" w:tplc="0C090005" w:tentative="1">
      <w:start w:val="1"/>
      <w:numFmt w:val="bullet"/>
      <w:lvlText w:val=""/>
      <w:lvlJc w:val="left"/>
      <w:pPr>
        <w:ind w:left="6531" w:hanging="360"/>
      </w:pPr>
      <w:rPr>
        <w:rFonts w:hint="default" w:ascii="Wingdings" w:hAnsi="Wingdings"/>
      </w:rPr>
    </w:lvl>
  </w:abstractNum>
  <w:abstractNum w:abstractNumId="24" w15:restartNumberingAfterBreak="0">
    <w:nsid w:val="4D310670"/>
    <w:multiLevelType w:val="hybridMultilevel"/>
    <w:tmpl w:val="729AF4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DA27972"/>
    <w:multiLevelType w:val="hybridMultilevel"/>
    <w:tmpl w:val="CDFE144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584A686E"/>
    <w:multiLevelType w:val="hybridMultilevel"/>
    <w:tmpl w:val="E6807CD0"/>
    <w:lvl w:ilvl="0" w:tplc="A36CD26C">
      <w:start w:val="1"/>
      <w:numFmt w:val="bullet"/>
      <w:pStyle w:val="bigger"/>
      <w:lvlText w:val=""/>
      <w:lvlJc w:val="left"/>
      <w:pPr>
        <w:ind w:left="644" w:hanging="360"/>
      </w:pPr>
      <w:rPr>
        <w:rFonts w:hint="default" w:ascii="Symbol" w:hAnsi="Symbol"/>
      </w:rPr>
    </w:lvl>
    <w:lvl w:ilvl="1" w:tplc="0C090001">
      <w:start w:val="1"/>
      <w:numFmt w:val="bullet"/>
      <w:lvlText w:val=""/>
      <w:lvlJc w:val="left"/>
      <w:pPr>
        <w:ind w:left="1440" w:hanging="360"/>
      </w:pPr>
      <w:rPr>
        <w:rFonts w:hint="default" w:ascii="Symbol" w:hAnsi="Symbol"/>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A5D6C9E"/>
    <w:multiLevelType w:val="hybridMultilevel"/>
    <w:tmpl w:val="DAFCB1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B022C7C"/>
    <w:multiLevelType w:val="multilevel"/>
    <w:tmpl w:val="CB3897DA"/>
    <w:styleLink w:val="CurrentList1"/>
    <w:lvl w:ilvl="0">
      <w:start w:val="1"/>
      <w:numFmt w:val="decimal"/>
      <w:lvlText w:val="Q%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FC306A4"/>
    <w:multiLevelType w:val="hybridMultilevel"/>
    <w:tmpl w:val="A6D255DC"/>
    <w:lvl w:ilvl="0" w:tplc="5882E1D0">
      <w:start w:val="1"/>
      <w:numFmt w:val="bullet"/>
      <w:pStyle w:val="Tablebullet-sub2"/>
      <w:lvlText w:val=""/>
      <w:lvlJc w:val="left"/>
      <w:pPr>
        <w:ind w:left="1353" w:hanging="360"/>
      </w:pPr>
      <w:rPr>
        <w:rFonts w:hint="default" w:ascii="Symbol" w:hAnsi="Symbol"/>
      </w:rPr>
    </w:lvl>
    <w:lvl w:ilvl="1" w:tplc="0C090003" w:tentative="1">
      <w:start w:val="1"/>
      <w:numFmt w:val="bullet"/>
      <w:lvlText w:val="o"/>
      <w:lvlJc w:val="left"/>
      <w:pPr>
        <w:ind w:left="2007" w:hanging="360"/>
      </w:pPr>
      <w:rPr>
        <w:rFonts w:hint="default" w:ascii="Courier New" w:hAnsi="Courier New" w:cs="Courier New"/>
      </w:rPr>
    </w:lvl>
    <w:lvl w:ilvl="2" w:tplc="0C090005" w:tentative="1">
      <w:start w:val="1"/>
      <w:numFmt w:val="bullet"/>
      <w:lvlText w:val=""/>
      <w:lvlJc w:val="left"/>
      <w:pPr>
        <w:ind w:left="2727" w:hanging="360"/>
      </w:pPr>
      <w:rPr>
        <w:rFonts w:hint="default" w:ascii="Wingdings" w:hAnsi="Wingdings"/>
      </w:rPr>
    </w:lvl>
    <w:lvl w:ilvl="3" w:tplc="0C090001" w:tentative="1">
      <w:start w:val="1"/>
      <w:numFmt w:val="bullet"/>
      <w:lvlText w:val=""/>
      <w:lvlJc w:val="left"/>
      <w:pPr>
        <w:ind w:left="3447" w:hanging="360"/>
      </w:pPr>
      <w:rPr>
        <w:rFonts w:hint="default" w:ascii="Symbol" w:hAnsi="Symbol"/>
      </w:rPr>
    </w:lvl>
    <w:lvl w:ilvl="4" w:tplc="0C090003" w:tentative="1">
      <w:start w:val="1"/>
      <w:numFmt w:val="bullet"/>
      <w:lvlText w:val="o"/>
      <w:lvlJc w:val="left"/>
      <w:pPr>
        <w:ind w:left="4167" w:hanging="360"/>
      </w:pPr>
      <w:rPr>
        <w:rFonts w:hint="default" w:ascii="Courier New" w:hAnsi="Courier New" w:cs="Courier New"/>
      </w:rPr>
    </w:lvl>
    <w:lvl w:ilvl="5" w:tplc="0C090005" w:tentative="1">
      <w:start w:val="1"/>
      <w:numFmt w:val="bullet"/>
      <w:lvlText w:val=""/>
      <w:lvlJc w:val="left"/>
      <w:pPr>
        <w:ind w:left="4887" w:hanging="360"/>
      </w:pPr>
      <w:rPr>
        <w:rFonts w:hint="default" w:ascii="Wingdings" w:hAnsi="Wingdings"/>
      </w:rPr>
    </w:lvl>
    <w:lvl w:ilvl="6" w:tplc="0C090001" w:tentative="1">
      <w:start w:val="1"/>
      <w:numFmt w:val="bullet"/>
      <w:lvlText w:val=""/>
      <w:lvlJc w:val="left"/>
      <w:pPr>
        <w:ind w:left="5607" w:hanging="360"/>
      </w:pPr>
      <w:rPr>
        <w:rFonts w:hint="default" w:ascii="Symbol" w:hAnsi="Symbol"/>
      </w:rPr>
    </w:lvl>
    <w:lvl w:ilvl="7" w:tplc="0C090003" w:tentative="1">
      <w:start w:val="1"/>
      <w:numFmt w:val="bullet"/>
      <w:lvlText w:val="o"/>
      <w:lvlJc w:val="left"/>
      <w:pPr>
        <w:ind w:left="6327" w:hanging="360"/>
      </w:pPr>
      <w:rPr>
        <w:rFonts w:hint="default" w:ascii="Courier New" w:hAnsi="Courier New" w:cs="Courier New"/>
      </w:rPr>
    </w:lvl>
    <w:lvl w:ilvl="8" w:tplc="0C090005" w:tentative="1">
      <w:start w:val="1"/>
      <w:numFmt w:val="bullet"/>
      <w:lvlText w:val=""/>
      <w:lvlJc w:val="left"/>
      <w:pPr>
        <w:ind w:left="7047" w:hanging="360"/>
      </w:pPr>
      <w:rPr>
        <w:rFonts w:hint="default" w:ascii="Wingdings" w:hAnsi="Wingdings"/>
      </w:rPr>
    </w:lvl>
  </w:abstractNum>
  <w:abstractNum w:abstractNumId="30" w15:restartNumberingAfterBreak="0">
    <w:nsid w:val="638647F8"/>
    <w:multiLevelType w:val="hybridMultilevel"/>
    <w:tmpl w:val="625CCA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71138FA"/>
    <w:multiLevelType w:val="hybridMultilevel"/>
    <w:tmpl w:val="FDAAFC4A"/>
    <w:lvl w:ilvl="0" w:tplc="63DA24C4">
      <w:start w:val="1"/>
      <w:numFmt w:val="bullet"/>
      <w:lvlText w:val=""/>
      <w:lvlJc w:val="left"/>
      <w:pPr>
        <w:ind w:left="720" w:hanging="360"/>
      </w:pPr>
      <w:rPr>
        <w:rFonts w:hint="default" w:ascii="Symbol" w:hAnsi="Symbol"/>
      </w:rPr>
    </w:lvl>
    <w:lvl w:ilvl="1" w:tplc="FBDAA6F0">
      <w:start w:val="1"/>
      <w:numFmt w:val="bullet"/>
      <w:lvlText w:val="o"/>
      <w:lvlJc w:val="left"/>
      <w:pPr>
        <w:ind w:left="1440" w:hanging="360"/>
      </w:pPr>
      <w:rPr>
        <w:rFonts w:hint="default" w:ascii="Courier New" w:hAnsi="Courier New"/>
      </w:rPr>
    </w:lvl>
    <w:lvl w:ilvl="2" w:tplc="D9D6AA58">
      <w:start w:val="1"/>
      <w:numFmt w:val="bullet"/>
      <w:lvlText w:val=""/>
      <w:lvlJc w:val="left"/>
      <w:pPr>
        <w:ind w:left="2160" w:hanging="360"/>
      </w:pPr>
      <w:rPr>
        <w:rFonts w:hint="default" w:ascii="Wingdings" w:hAnsi="Wingdings"/>
      </w:rPr>
    </w:lvl>
    <w:lvl w:ilvl="3" w:tplc="6FC093CC">
      <w:start w:val="1"/>
      <w:numFmt w:val="bullet"/>
      <w:lvlText w:val=""/>
      <w:lvlJc w:val="left"/>
      <w:pPr>
        <w:ind w:left="2880" w:hanging="360"/>
      </w:pPr>
      <w:rPr>
        <w:rFonts w:hint="default" w:ascii="Symbol" w:hAnsi="Symbol"/>
      </w:rPr>
    </w:lvl>
    <w:lvl w:ilvl="4" w:tplc="8022F57A">
      <w:start w:val="1"/>
      <w:numFmt w:val="bullet"/>
      <w:lvlText w:val="o"/>
      <w:lvlJc w:val="left"/>
      <w:pPr>
        <w:ind w:left="3600" w:hanging="360"/>
      </w:pPr>
      <w:rPr>
        <w:rFonts w:hint="default" w:ascii="Courier New" w:hAnsi="Courier New"/>
      </w:rPr>
    </w:lvl>
    <w:lvl w:ilvl="5" w:tplc="FC1C8124">
      <w:start w:val="1"/>
      <w:numFmt w:val="bullet"/>
      <w:lvlText w:val=""/>
      <w:lvlJc w:val="left"/>
      <w:pPr>
        <w:ind w:left="4320" w:hanging="360"/>
      </w:pPr>
      <w:rPr>
        <w:rFonts w:hint="default" w:ascii="Wingdings" w:hAnsi="Wingdings"/>
      </w:rPr>
    </w:lvl>
    <w:lvl w:ilvl="6" w:tplc="C96A8642">
      <w:start w:val="1"/>
      <w:numFmt w:val="bullet"/>
      <w:lvlText w:val=""/>
      <w:lvlJc w:val="left"/>
      <w:pPr>
        <w:ind w:left="5040" w:hanging="360"/>
      </w:pPr>
      <w:rPr>
        <w:rFonts w:hint="default" w:ascii="Symbol" w:hAnsi="Symbol"/>
      </w:rPr>
    </w:lvl>
    <w:lvl w:ilvl="7" w:tplc="0A024ED2">
      <w:start w:val="1"/>
      <w:numFmt w:val="bullet"/>
      <w:lvlText w:val="o"/>
      <w:lvlJc w:val="left"/>
      <w:pPr>
        <w:ind w:left="5760" w:hanging="360"/>
      </w:pPr>
      <w:rPr>
        <w:rFonts w:hint="default" w:ascii="Courier New" w:hAnsi="Courier New"/>
      </w:rPr>
    </w:lvl>
    <w:lvl w:ilvl="8" w:tplc="63CC14E2">
      <w:start w:val="1"/>
      <w:numFmt w:val="bullet"/>
      <w:lvlText w:val=""/>
      <w:lvlJc w:val="left"/>
      <w:pPr>
        <w:ind w:left="6480" w:hanging="360"/>
      </w:pPr>
      <w:rPr>
        <w:rFonts w:hint="default" w:ascii="Wingdings" w:hAnsi="Wingdings"/>
      </w:rPr>
    </w:lvl>
  </w:abstractNum>
  <w:abstractNum w:abstractNumId="32" w15:restartNumberingAfterBreak="0">
    <w:nsid w:val="6A0B73B5"/>
    <w:multiLevelType w:val="hybridMultilevel"/>
    <w:tmpl w:val="7FBA7010"/>
    <w:lvl w:ilvl="0" w:tplc="0A00136E">
      <w:start w:val="1"/>
      <w:numFmt w:val="decimal"/>
      <w:lvlText w:val="Q%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A1338F1"/>
    <w:multiLevelType w:val="hybridMultilevel"/>
    <w:tmpl w:val="AF7A50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B375AA7"/>
    <w:multiLevelType w:val="hybridMultilevel"/>
    <w:tmpl w:val="06F088D2"/>
    <w:lvl w:ilvl="0" w:tplc="0C09000F">
      <w:start w:val="1"/>
      <w:numFmt w:val="decimal"/>
      <w:lvlText w:val="%1."/>
      <w:lvlJc w:val="left"/>
      <w:pPr>
        <w:ind w:left="646" w:hanging="360"/>
      </w:pPr>
    </w:lvl>
    <w:lvl w:ilvl="1" w:tplc="0C090019" w:tentative="1">
      <w:start w:val="1"/>
      <w:numFmt w:val="lowerLetter"/>
      <w:lvlText w:val="%2."/>
      <w:lvlJc w:val="left"/>
      <w:pPr>
        <w:ind w:left="1366" w:hanging="360"/>
      </w:pPr>
    </w:lvl>
    <w:lvl w:ilvl="2" w:tplc="0C09001B" w:tentative="1">
      <w:start w:val="1"/>
      <w:numFmt w:val="lowerRoman"/>
      <w:lvlText w:val="%3."/>
      <w:lvlJc w:val="right"/>
      <w:pPr>
        <w:ind w:left="2086" w:hanging="180"/>
      </w:pPr>
    </w:lvl>
    <w:lvl w:ilvl="3" w:tplc="0C09000F" w:tentative="1">
      <w:start w:val="1"/>
      <w:numFmt w:val="decimal"/>
      <w:lvlText w:val="%4."/>
      <w:lvlJc w:val="left"/>
      <w:pPr>
        <w:ind w:left="2806" w:hanging="360"/>
      </w:pPr>
    </w:lvl>
    <w:lvl w:ilvl="4" w:tplc="0C090019" w:tentative="1">
      <w:start w:val="1"/>
      <w:numFmt w:val="lowerLetter"/>
      <w:lvlText w:val="%5."/>
      <w:lvlJc w:val="left"/>
      <w:pPr>
        <w:ind w:left="3526" w:hanging="360"/>
      </w:pPr>
    </w:lvl>
    <w:lvl w:ilvl="5" w:tplc="0C09001B" w:tentative="1">
      <w:start w:val="1"/>
      <w:numFmt w:val="lowerRoman"/>
      <w:lvlText w:val="%6."/>
      <w:lvlJc w:val="right"/>
      <w:pPr>
        <w:ind w:left="4246" w:hanging="180"/>
      </w:pPr>
    </w:lvl>
    <w:lvl w:ilvl="6" w:tplc="0C09000F" w:tentative="1">
      <w:start w:val="1"/>
      <w:numFmt w:val="decimal"/>
      <w:lvlText w:val="%7."/>
      <w:lvlJc w:val="left"/>
      <w:pPr>
        <w:ind w:left="4966" w:hanging="360"/>
      </w:pPr>
    </w:lvl>
    <w:lvl w:ilvl="7" w:tplc="0C090019" w:tentative="1">
      <w:start w:val="1"/>
      <w:numFmt w:val="lowerLetter"/>
      <w:lvlText w:val="%8."/>
      <w:lvlJc w:val="left"/>
      <w:pPr>
        <w:ind w:left="5686" w:hanging="360"/>
      </w:pPr>
    </w:lvl>
    <w:lvl w:ilvl="8" w:tplc="0C09001B" w:tentative="1">
      <w:start w:val="1"/>
      <w:numFmt w:val="lowerRoman"/>
      <w:lvlText w:val="%9."/>
      <w:lvlJc w:val="right"/>
      <w:pPr>
        <w:ind w:left="6406" w:hanging="180"/>
      </w:pPr>
    </w:lvl>
  </w:abstractNum>
  <w:abstractNum w:abstractNumId="35" w15:restartNumberingAfterBreak="0">
    <w:nsid w:val="6B961A97"/>
    <w:multiLevelType w:val="hybridMultilevel"/>
    <w:tmpl w:val="A2F042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F2414CF"/>
    <w:multiLevelType w:val="multilevel"/>
    <w:tmpl w:val="F73AEE0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717856BA"/>
    <w:multiLevelType w:val="hybridMultilevel"/>
    <w:tmpl w:val="CC403DB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8" w15:restartNumberingAfterBreak="0">
    <w:nsid w:val="78330E12"/>
    <w:multiLevelType w:val="hybridMultilevel"/>
    <w:tmpl w:val="16B0E5B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9" w15:restartNumberingAfterBreak="0">
    <w:nsid w:val="7DAA27C7"/>
    <w:multiLevelType w:val="hybridMultilevel"/>
    <w:tmpl w:val="88EC67F2"/>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40" w15:restartNumberingAfterBreak="0">
    <w:nsid w:val="7EA56411"/>
    <w:multiLevelType w:val="hybridMultilevel"/>
    <w:tmpl w:val="43185180"/>
    <w:lvl w:ilvl="0" w:tplc="08090001">
      <w:start w:val="1"/>
      <w:numFmt w:val="bullet"/>
      <w:lvlText w:val=""/>
      <w:lvlJc w:val="left"/>
      <w:pPr>
        <w:ind w:left="3600" w:hanging="360"/>
      </w:pPr>
      <w:rPr>
        <w:rFonts w:hint="default" w:ascii="Symbol" w:hAnsi="Symbol"/>
      </w:rPr>
    </w:lvl>
    <w:lvl w:ilvl="1" w:tplc="08090003" w:tentative="1">
      <w:start w:val="1"/>
      <w:numFmt w:val="bullet"/>
      <w:lvlText w:val="o"/>
      <w:lvlJc w:val="left"/>
      <w:pPr>
        <w:ind w:left="4320" w:hanging="360"/>
      </w:pPr>
      <w:rPr>
        <w:rFonts w:hint="default" w:ascii="Courier New" w:hAnsi="Courier New" w:cs="Courier New"/>
      </w:rPr>
    </w:lvl>
    <w:lvl w:ilvl="2" w:tplc="08090005" w:tentative="1">
      <w:start w:val="1"/>
      <w:numFmt w:val="bullet"/>
      <w:lvlText w:val=""/>
      <w:lvlJc w:val="left"/>
      <w:pPr>
        <w:ind w:left="5040" w:hanging="360"/>
      </w:pPr>
      <w:rPr>
        <w:rFonts w:hint="default" w:ascii="Wingdings" w:hAnsi="Wingdings"/>
      </w:rPr>
    </w:lvl>
    <w:lvl w:ilvl="3" w:tplc="08090001" w:tentative="1">
      <w:start w:val="1"/>
      <w:numFmt w:val="bullet"/>
      <w:lvlText w:val=""/>
      <w:lvlJc w:val="left"/>
      <w:pPr>
        <w:ind w:left="5760" w:hanging="360"/>
      </w:pPr>
      <w:rPr>
        <w:rFonts w:hint="default" w:ascii="Symbol" w:hAnsi="Symbol"/>
      </w:rPr>
    </w:lvl>
    <w:lvl w:ilvl="4" w:tplc="08090003" w:tentative="1">
      <w:start w:val="1"/>
      <w:numFmt w:val="bullet"/>
      <w:lvlText w:val="o"/>
      <w:lvlJc w:val="left"/>
      <w:pPr>
        <w:ind w:left="6480" w:hanging="360"/>
      </w:pPr>
      <w:rPr>
        <w:rFonts w:hint="default" w:ascii="Courier New" w:hAnsi="Courier New" w:cs="Courier New"/>
      </w:rPr>
    </w:lvl>
    <w:lvl w:ilvl="5" w:tplc="08090005" w:tentative="1">
      <w:start w:val="1"/>
      <w:numFmt w:val="bullet"/>
      <w:lvlText w:val=""/>
      <w:lvlJc w:val="left"/>
      <w:pPr>
        <w:ind w:left="7200" w:hanging="360"/>
      </w:pPr>
      <w:rPr>
        <w:rFonts w:hint="default" w:ascii="Wingdings" w:hAnsi="Wingdings"/>
      </w:rPr>
    </w:lvl>
    <w:lvl w:ilvl="6" w:tplc="08090001" w:tentative="1">
      <w:start w:val="1"/>
      <w:numFmt w:val="bullet"/>
      <w:lvlText w:val=""/>
      <w:lvlJc w:val="left"/>
      <w:pPr>
        <w:ind w:left="7920" w:hanging="360"/>
      </w:pPr>
      <w:rPr>
        <w:rFonts w:hint="default" w:ascii="Symbol" w:hAnsi="Symbol"/>
      </w:rPr>
    </w:lvl>
    <w:lvl w:ilvl="7" w:tplc="08090003" w:tentative="1">
      <w:start w:val="1"/>
      <w:numFmt w:val="bullet"/>
      <w:lvlText w:val="o"/>
      <w:lvlJc w:val="left"/>
      <w:pPr>
        <w:ind w:left="8640" w:hanging="360"/>
      </w:pPr>
      <w:rPr>
        <w:rFonts w:hint="default" w:ascii="Courier New" w:hAnsi="Courier New" w:cs="Courier New"/>
      </w:rPr>
    </w:lvl>
    <w:lvl w:ilvl="8" w:tplc="08090005" w:tentative="1">
      <w:start w:val="1"/>
      <w:numFmt w:val="bullet"/>
      <w:lvlText w:val=""/>
      <w:lvlJc w:val="left"/>
      <w:pPr>
        <w:ind w:left="9360" w:hanging="360"/>
      </w:pPr>
      <w:rPr>
        <w:rFonts w:hint="default" w:ascii="Wingdings" w:hAnsi="Wingdings"/>
      </w:rPr>
    </w:lvl>
  </w:abstractNum>
  <w:abstractNum w:abstractNumId="41" w15:restartNumberingAfterBreak="0">
    <w:nsid w:val="7F89042E"/>
    <w:multiLevelType w:val="hybridMultilevel"/>
    <w:tmpl w:val="0BEA800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1"/>
  </w:num>
  <w:num w:numId="2">
    <w:abstractNumId w:val="12"/>
  </w:num>
  <w:num w:numId="3">
    <w:abstractNumId w:val="6"/>
  </w:num>
  <w:num w:numId="4">
    <w:abstractNumId w:val="29"/>
  </w:num>
  <w:num w:numId="5">
    <w:abstractNumId w:val="17"/>
  </w:num>
  <w:num w:numId="6">
    <w:abstractNumId w:val="0"/>
  </w:num>
  <w:num w:numId="7">
    <w:abstractNumId w:val="26"/>
  </w:num>
  <w:num w:numId="8">
    <w:abstractNumId w:val="22"/>
  </w:num>
  <w:num w:numId="9">
    <w:abstractNumId w:val="24"/>
  </w:num>
  <w:num w:numId="10">
    <w:abstractNumId w:val="21"/>
  </w:num>
  <w:num w:numId="11">
    <w:abstractNumId w:val="14"/>
  </w:num>
  <w:num w:numId="12">
    <w:abstractNumId w:val="1"/>
  </w:num>
  <w:num w:numId="13">
    <w:abstractNumId w:val="23"/>
  </w:num>
  <w:num w:numId="14">
    <w:abstractNumId w:val="38"/>
  </w:num>
  <w:num w:numId="15">
    <w:abstractNumId w:val="9"/>
  </w:num>
  <w:num w:numId="16">
    <w:abstractNumId w:val="8"/>
  </w:num>
  <w:num w:numId="17">
    <w:abstractNumId w:val="32"/>
  </w:num>
  <w:num w:numId="18">
    <w:abstractNumId w:val="13"/>
  </w:num>
  <w:num w:numId="19">
    <w:abstractNumId w:val="30"/>
  </w:num>
  <w:num w:numId="20">
    <w:abstractNumId w:val="37"/>
  </w:num>
  <w:num w:numId="21">
    <w:abstractNumId w:val="27"/>
  </w:num>
  <w:num w:numId="22">
    <w:abstractNumId w:val="3"/>
  </w:num>
  <w:num w:numId="23">
    <w:abstractNumId w:val="25"/>
  </w:num>
  <w:num w:numId="24">
    <w:abstractNumId w:val="34"/>
  </w:num>
  <w:num w:numId="25">
    <w:abstractNumId w:val="4"/>
  </w:num>
  <w:num w:numId="26">
    <w:abstractNumId w:val="11"/>
  </w:num>
  <w:num w:numId="27">
    <w:abstractNumId w:val="18"/>
  </w:num>
  <w:num w:numId="28">
    <w:abstractNumId w:val="39"/>
  </w:num>
  <w:num w:numId="29">
    <w:abstractNumId w:val="10"/>
  </w:num>
  <w:num w:numId="30">
    <w:abstractNumId w:val="28"/>
  </w:num>
  <w:num w:numId="31">
    <w:abstractNumId w:val="20"/>
  </w:num>
  <w:num w:numId="32">
    <w:abstractNumId w:val="35"/>
  </w:num>
  <w:num w:numId="33">
    <w:abstractNumId w:val="5"/>
  </w:num>
  <w:num w:numId="34">
    <w:abstractNumId w:val="40"/>
  </w:num>
  <w:num w:numId="35">
    <w:abstractNumId w:val="15"/>
  </w:num>
  <w:num w:numId="36">
    <w:abstractNumId w:val="16"/>
  </w:num>
  <w:num w:numId="37">
    <w:abstractNumId w:val="2"/>
  </w:num>
  <w:num w:numId="38">
    <w:abstractNumId w:val="33"/>
  </w:num>
  <w:num w:numId="39">
    <w:abstractNumId w:val="7"/>
  </w:num>
  <w:num w:numId="40">
    <w:abstractNumId w:val="19"/>
  </w:num>
  <w:num w:numId="41">
    <w:abstractNumId w:val="41"/>
  </w:num>
  <w:num w:numId="42">
    <w:abstractNumId w:val="36"/>
  </w:num>
  <w:numIdMacAtCleanup w:val="2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wNzE1szQzMbUwNjFX0lEKTi0uzszPAymwrAUA8DwRmCwAAAA="/>
  </w:docVars>
  <w:rsids>
    <w:rsidRoot w:val="00830A2B"/>
    <w:rsid w:val="00001549"/>
    <w:rsid w:val="00004D1A"/>
    <w:rsid w:val="00045B3A"/>
    <w:rsid w:val="00055E6C"/>
    <w:rsid w:val="00060860"/>
    <w:rsid w:val="000922B3"/>
    <w:rsid w:val="000945EF"/>
    <w:rsid w:val="00097175"/>
    <w:rsid w:val="000972B0"/>
    <w:rsid w:val="000973A4"/>
    <w:rsid w:val="000E4DE4"/>
    <w:rsid w:val="000F25AA"/>
    <w:rsid w:val="00104643"/>
    <w:rsid w:val="001437AD"/>
    <w:rsid w:val="00156C19"/>
    <w:rsid w:val="0017318F"/>
    <w:rsid w:val="00176A01"/>
    <w:rsid w:val="001826AA"/>
    <w:rsid w:val="00194E81"/>
    <w:rsid w:val="001C53AC"/>
    <w:rsid w:val="001E273B"/>
    <w:rsid w:val="001E3FF5"/>
    <w:rsid w:val="001E4E9C"/>
    <w:rsid w:val="001F4F9E"/>
    <w:rsid w:val="00204C09"/>
    <w:rsid w:val="00222AE8"/>
    <w:rsid w:val="00227691"/>
    <w:rsid w:val="00227B73"/>
    <w:rsid w:val="00246DFE"/>
    <w:rsid w:val="0025015E"/>
    <w:rsid w:val="00253E95"/>
    <w:rsid w:val="0025558A"/>
    <w:rsid w:val="00274DBD"/>
    <w:rsid w:val="00282161"/>
    <w:rsid w:val="002821CC"/>
    <w:rsid w:val="002853E5"/>
    <w:rsid w:val="002A42EC"/>
    <w:rsid w:val="002A5B32"/>
    <w:rsid w:val="002A67DD"/>
    <w:rsid w:val="002E1D82"/>
    <w:rsid w:val="002F7B42"/>
    <w:rsid w:val="00310D64"/>
    <w:rsid w:val="0031272E"/>
    <w:rsid w:val="00334209"/>
    <w:rsid w:val="00376BF1"/>
    <w:rsid w:val="003A06D0"/>
    <w:rsid w:val="003D1F62"/>
    <w:rsid w:val="003D259A"/>
    <w:rsid w:val="003D2BB1"/>
    <w:rsid w:val="003E13D1"/>
    <w:rsid w:val="003F6DC9"/>
    <w:rsid w:val="00416744"/>
    <w:rsid w:val="00416E1E"/>
    <w:rsid w:val="004319A6"/>
    <w:rsid w:val="0043208F"/>
    <w:rsid w:val="004674EA"/>
    <w:rsid w:val="004740BD"/>
    <w:rsid w:val="0048032B"/>
    <w:rsid w:val="00482027"/>
    <w:rsid w:val="004826E3"/>
    <w:rsid w:val="00495243"/>
    <w:rsid w:val="004E62DD"/>
    <w:rsid w:val="00506AB8"/>
    <w:rsid w:val="00527383"/>
    <w:rsid w:val="005410BF"/>
    <w:rsid w:val="00547CBA"/>
    <w:rsid w:val="00560A69"/>
    <w:rsid w:val="0057788F"/>
    <w:rsid w:val="005A522A"/>
    <w:rsid w:val="005A6415"/>
    <w:rsid w:val="005B5E5F"/>
    <w:rsid w:val="005B7F13"/>
    <w:rsid w:val="005D0D87"/>
    <w:rsid w:val="005E78CD"/>
    <w:rsid w:val="00600017"/>
    <w:rsid w:val="00627E79"/>
    <w:rsid w:val="00652052"/>
    <w:rsid w:val="00673B62"/>
    <w:rsid w:val="00675603"/>
    <w:rsid w:val="006800A8"/>
    <w:rsid w:val="00693E30"/>
    <w:rsid w:val="006A1346"/>
    <w:rsid w:val="006A1B49"/>
    <w:rsid w:val="006A72C9"/>
    <w:rsid w:val="006C11B2"/>
    <w:rsid w:val="007015E3"/>
    <w:rsid w:val="00720951"/>
    <w:rsid w:val="0073002C"/>
    <w:rsid w:val="007442CE"/>
    <w:rsid w:val="007464F2"/>
    <w:rsid w:val="00747F64"/>
    <w:rsid w:val="007628A7"/>
    <w:rsid w:val="00770D3A"/>
    <w:rsid w:val="00781105"/>
    <w:rsid w:val="007855E0"/>
    <w:rsid w:val="00790FEF"/>
    <w:rsid w:val="007A3BCC"/>
    <w:rsid w:val="007A4059"/>
    <w:rsid w:val="007A71A7"/>
    <w:rsid w:val="007B64E8"/>
    <w:rsid w:val="007E6773"/>
    <w:rsid w:val="00822A23"/>
    <w:rsid w:val="00830A2B"/>
    <w:rsid w:val="00834D2D"/>
    <w:rsid w:val="00842F0F"/>
    <w:rsid w:val="00875619"/>
    <w:rsid w:val="0088692D"/>
    <w:rsid w:val="008A3F8D"/>
    <w:rsid w:val="008B2DAA"/>
    <w:rsid w:val="008B676D"/>
    <w:rsid w:val="008B75F2"/>
    <w:rsid w:val="008B7F21"/>
    <w:rsid w:val="008C0E9B"/>
    <w:rsid w:val="008D08D4"/>
    <w:rsid w:val="008D3EDD"/>
    <w:rsid w:val="009019FD"/>
    <w:rsid w:val="00914CEF"/>
    <w:rsid w:val="00927104"/>
    <w:rsid w:val="00932D84"/>
    <w:rsid w:val="00956CB7"/>
    <w:rsid w:val="0098002F"/>
    <w:rsid w:val="00985779"/>
    <w:rsid w:val="00985B73"/>
    <w:rsid w:val="009913FC"/>
    <w:rsid w:val="009A3C8A"/>
    <w:rsid w:val="009A5AC0"/>
    <w:rsid w:val="009C203D"/>
    <w:rsid w:val="009C37CF"/>
    <w:rsid w:val="009F43C2"/>
    <w:rsid w:val="00A070E4"/>
    <w:rsid w:val="00A30FB4"/>
    <w:rsid w:val="00A414C2"/>
    <w:rsid w:val="00A4261E"/>
    <w:rsid w:val="00A457C7"/>
    <w:rsid w:val="00A6257E"/>
    <w:rsid w:val="00A674CA"/>
    <w:rsid w:val="00A81CE5"/>
    <w:rsid w:val="00A82F0F"/>
    <w:rsid w:val="00A9023E"/>
    <w:rsid w:val="00A9046D"/>
    <w:rsid w:val="00AB38A3"/>
    <w:rsid w:val="00AC182B"/>
    <w:rsid w:val="00AC7437"/>
    <w:rsid w:val="00B0660E"/>
    <w:rsid w:val="00B638C8"/>
    <w:rsid w:val="00B918CD"/>
    <w:rsid w:val="00B93A8A"/>
    <w:rsid w:val="00BA0303"/>
    <w:rsid w:val="00BB2438"/>
    <w:rsid w:val="00BC3954"/>
    <w:rsid w:val="00BD0E8C"/>
    <w:rsid w:val="00BE0E5F"/>
    <w:rsid w:val="00BE4BE5"/>
    <w:rsid w:val="00BE5C32"/>
    <w:rsid w:val="00C007EE"/>
    <w:rsid w:val="00C00E37"/>
    <w:rsid w:val="00C01264"/>
    <w:rsid w:val="00C013EB"/>
    <w:rsid w:val="00C33E79"/>
    <w:rsid w:val="00C51013"/>
    <w:rsid w:val="00C74C7D"/>
    <w:rsid w:val="00C82A8E"/>
    <w:rsid w:val="00CB590A"/>
    <w:rsid w:val="00CC60F8"/>
    <w:rsid w:val="00CC69AA"/>
    <w:rsid w:val="00CD4A6F"/>
    <w:rsid w:val="00CD7AB4"/>
    <w:rsid w:val="00D356F0"/>
    <w:rsid w:val="00D509EC"/>
    <w:rsid w:val="00D50A0E"/>
    <w:rsid w:val="00D61977"/>
    <w:rsid w:val="00D624E7"/>
    <w:rsid w:val="00D64B97"/>
    <w:rsid w:val="00D71C35"/>
    <w:rsid w:val="00D73F09"/>
    <w:rsid w:val="00D86B1F"/>
    <w:rsid w:val="00DB4539"/>
    <w:rsid w:val="00E05048"/>
    <w:rsid w:val="00E053F1"/>
    <w:rsid w:val="00E1189D"/>
    <w:rsid w:val="00E476CE"/>
    <w:rsid w:val="00E47D8D"/>
    <w:rsid w:val="00E50516"/>
    <w:rsid w:val="00E7273D"/>
    <w:rsid w:val="00ED520C"/>
    <w:rsid w:val="00ED6FF6"/>
    <w:rsid w:val="00EE6817"/>
    <w:rsid w:val="00F04377"/>
    <w:rsid w:val="00F178D1"/>
    <w:rsid w:val="00F60010"/>
    <w:rsid w:val="00F640C2"/>
    <w:rsid w:val="00F720FB"/>
    <w:rsid w:val="00F7732F"/>
    <w:rsid w:val="00FA05E3"/>
    <w:rsid w:val="00FA5F98"/>
    <w:rsid w:val="00FE1E02"/>
    <w:rsid w:val="00FF0E57"/>
    <w:rsid w:val="00FF4124"/>
    <w:rsid w:val="091068BE"/>
    <w:rsid w:val="1DF1333C"/>
    <w:rsid w:val="1FA2DABE"/>
    <w:rsid w:val="1FDFFEE1"/>
    <w:rsid w:val="2D270491"/>
    <w:rsid w:val="30E89331"/>
    <w:rsid w:val="5978025B"/>
    <w:rsid w:val="631C1D4A"/>
    <w:rsid w:val="75C92FAC"/>
    <w:rsid w:val="7CDA89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814CF"/>
  <w15:chartTrackingRefBased/>
  <w15:docId w15:val="{EBD5F066-6FFA-4060-91E4-084B216E9B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7"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7273D"/>
    <w:pPr>
      <w:spacing w:after="0" w:line="300" w:lineRule="auto"/>
    </w:pPr>
    <w:rPr>
      <w:rFonts w:ascii="Arial" w:hAnsi="Arial" w:eastAsia="Times New Roman" w:cs="Times New Roman"/>
      <w:szCs w:val="24"/>
      <w:lang w:eastAsia="en-GB"/>
    </w:rPr>
  </w:style>
  <w:style w:type="paragraph" w:styleId="Heading1">
    <w:name w:val="heading 1"/>
    <w:basedOn w:val="Normal"/>
    <w:next w:val="Normal"/>
    <w:link w:val="Heading1Char"/>
    <w:uiPriority w:val="9"/>
    <w:qFormat/>
    <w:rsid w:val="00BE4BE5"/>
    <w:pPr>
      <w:keepNext/>
      <w:keepLines/>
      <w:spacing w:before="240"/>
      <w:outlineLvl w:val="0"/>
    </w:pPr>
    <w:rPr>
      <w:rFonts w:asciiTheme="majorHAnsi" w:hAnsiTheme="majorHAnsi" w:eastAsiaTheme="majorEastAsia"/>
      <w:color w:val="2F5496" w:themeColor="accent1" w:themeShade="BF"/>
      <w:sz w:val="32"/>
      <w:szCs w:val="29"/>
    </w:rPr>
  </w:style>
  <w:style w:type="paragraph" w:styleId="Heading2">
    <w:name w:val="heading 2"/>
    <w:basedOn w:val="Normal"/>
    <w:next w:val="Normal"/>
    <w:link w:val="Heading2Char"/>
    <w:uiPriority w:val="9"/>
    <w:unhideWhenUsed/>
    <w:qFormat/>
    <w:rsid w:val="00830A2B"/>
    <w:pPr>
      <w:keepNext/>
      <w:keepLines/>
      <w:spacing w:before="200"/>
      <w:outlineLvl w:val="1"/>
    </w:pPr>
    <w:rPr>
      <w:rFonts w:asciiTheme="majorHAnsi" w:hAnsiTheme="majorHAnsi" w:eastAsiaTheme="majorEastAsia"/>
      <w:b/>
      <w:bCs/>
      <w:sz w:val="26"/>
      <w:szCs w:val="23"/>
    </w:rPr>
  </w:style>
  <w:style w:type="paragraph" w:styleId="Heading3">
    <w:name w:val="heading 3"/>
    <w:basedOn w:val="Normal"/>
    <w:next w:val="Normal"/>
    <w:link w:val="Heading3Char"/>
    <w:uiPriority w:val="9"/>
    <w:semiHidden/>
    <w:unhideWhenUsed/>
    <w:qFormat/>
    <w:rsid w:val="0031272E"/>
    <w:pPr>
      <w:keepNext/>
      <w:keepLines/>
      <w:spacing w:before="40"/>
      <w:outlineLvl w:val="2"/>
    </w:pPr>
    <w:rPr>
      <w:rFonts w:asciiTheme="majorHAnsi" w:hAnsiTheme="majorHAnsi" w:eastAsiaTheme="majorEastAsia"/>
      <w:color w:val="1F3763" w:themeColor="accent1" w:themeShade="7F"/>
      <w:szCs w:val="21"/>
    </w:rPr>
  </w:style>
  <w:style w:type="paragraph" w:styleId="Heading4">
    <w:name w:val="heading 4"/>
    <w:basedOn w:val="Normal"/>
    <w:next w:val="Normal"/>
    <w:link w:val="Heading4Char"/>
    <w:uiPriority w:val="9"/>
    <w:semiHidden/>
    <w:unhideWhenUsed/>
    <w:qFormat/>
    <w:rsid w:val="0031272E"/>
    <w:pPr>
      <w:keepNext/>
      <w:keepLines/>
      <w:spacing w:before="40"/>
      <w:outlineLvl w:val="3"/>
    </w:pPr>
    <w:rPr>
      <w:rFonts w:asciiTheme="majorHAnsi" w:hAnsiTheme="majorHAnsi" w:eastAsiaTheme="majorEastAsia"/>
      <w:i/>
      <w:iCs/>
      <w:color w:val="2F5496" w:themeColor="accent1" w:themeShade="BF"/>
    </w:rPr>
  </w:style>
  <w:style w:type="paragraph" w:styleId="Heading5">
    <w:name w:val="heading 5"/>
    <w:basedOn w:val="Normal"/>
    <w:next w:val="Normal"/>
    <w:link w:val="Heading5Char"/>
    <w:uiPriority w:val="9"/>
    <w:semiHidden/>
    <w:unhideWhenUsed/>
    <w:qFormat/>
    <w:rsid w:val="00720951"/>
    <w:pPr>
      <w:keepNext/>
      <w:keepLines/>
      <w:spacing w:before="40"/>
      <w:outlineLvl w:val="4"/>
    </w:pPr>
    <w:rPr>
      <w:rFonts w:asciiTheme="majorHAnsi" w:hAnsiTheme="majorHAnsi" w:eastAsiaTheme="majorEastAsia"/>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830A2B"/>
    <w:rPr>
      <w:rFonts w:cs="Mangal" w:asciiTheme="majorHAnsi" w:hAnsiTheme="majorHAnsi" w:eastAsiaTheme="majorEastAsia"/>
      <w:b/>
      <w:bCs/>
      <w:kern w:val="1"/>
      <w:sz w:val="26"/>
      <w:szCs w:val="23"/>
      <w:lang w:eastAsia="hi-IN" w:bidi="hi-IN"/>
    </w:rPr>
  </w:style>
  <w:style w:type="paragraph" w:styleId="ListParagraph">
    <w:name w:val="List Paragraph"/>
    <w:aliases w:val="List Paragraph1,Single bullet style,Bullets,Table numbering,List Paragraph 2,Bullet,Recommendation,List Paragraph11,L,Bullet Point,Bullet points,Content descriptions,Body Bullets 1,Bullet point,a List Paragraph,RUS List,Number abc,Credits"/>
    <w:basedOn w:val="Normal"/>
    <w:link w:val="ListParagraphChar"/>
    <w:uiPriority w:val="1"/>
    <w:qFormat/>
    <w:rsid w:val="00830A2B"/>
    <w:pPr>
      <w:ind w:left="720"/>
      <w:contextualSpacing/>
    </w:pPr>
    <w:rPr>
      <w:szCs w:val="21"/>
    </w:rPr>
  </w:style>
  <w:style w:type="paragraph" w:styleId="Header">
    <w:name w:val="header"/>
    <w:basedOn w:val="Normal"/>
    <w:link w:val="HeaderChar"/>
    <w:uiPriority w:val="99"/>
    <w:unhideWhenUsed/>
    <w:rsid w:val="00830A2B"/>
    <w:pPr>
      <w:tabs>
        <w:tab w:val="center" w:pos="4513"/>
        <w:tab w:val="right" w:pos="9026"/>
      </w:tabs>
    </w:pPr>
    <w:rPr>
      <w:sz w:val="16"/>
      <w:szCs w:val="21"/>
    </w:rPr>
  </w:style>
  <w:style w:type="character" w:styleId="HeaderChar" w:customStyle="1">
    <w:name w:val="Header Char"/>
    <w:basedOn w:val="DefaultParagraphFont"/>
    <w:link w:val="Header"/>
    <w:uiPriority w:val="99"/>
    <w:rsid w:val="00830A2B"/>
    <w:rPr>
      <w:rFonts w:ascii="Arial" w:hAnsi="Arial" w:eastAsia="SimSun" w:cs="Mangal"/>
      <w:kern w:val="1"/>
      <w:sz w:val="16"/>
      <w:szCs w:val="21"/>
      <w:lang w:eastAsia="hi-IN" w:bidi="hi-IN"/>
    </w:rPr>
  </w:style>
  <w:style w:type="paragraph" w:styleId="Footer">
    <w:name w:val="footer"/>
    <w:basedOn w:val="Normal"/>
    <w:link w:val="FooterChar"/>
    <w:uiPriority w:val="99"/>
    <w:unhideWhenUsed/>
    <w:rsid w:val="00830A2B"/>
    <w:pPr>
      <w:tabs>
        <w:tab w:val="center" w:pos="4513"/>
        <w:tab w:val="right" w:pos="9026"/>
      </w:tabs>
    </w:pPr>
    <w:rPr>
      <w:sz w:val="16"/>
      <w:szCs w:val="21"/>
    </w:rPr>
  </w:style>
  <w:style w:type="character" w:styleId="FooterChar" w:customStyle="1">
    <w:name w:val="Footer Char"/>
    <w:basedOn w:val="DefaultParagraphFont"/>
    <w:link w:val="Footer"/>
    <w:uiPriority w:val="99"/>
    <w:rsid w:val="00830A2B"/>
    <w:rPr>
      <w:rFonts w:ascii="Arial" w:hAnsi="Arial" w:eastAsia="SimSun" w:cs="Mangal"/>
      <w:kern w:val="1"/>
      <w:sz w:val="16"/>
      <w:szCs w:val="21"/>
      <w:lang w:eastAsia="hi-IN" w:bidi="hi-IN"/>
    </w:rPr>
  </w:style>
  <w:style w:type="table" w:styleId="TableGrid">
    <w:name w:val="Table Grid"/>
    <w:aliases w:val="FedU Table Grid"/>
    <w:basedOn w:val="TableNormal"/>
    <w:uiPriority w:val="59"/>
    <w:rsid w:val="00830A2B"/>
    <w:pPr>
      <w:spacing w:after="0" w:line="240" w:lineRule="auto"/>
    </w:pPr>
    <w:rPr>
      <w:rFonts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830A2B"/>
    <w:rPr>
      <w:color w:val="0000FF"/>
      <w:u w:val="single"/>
    </w:rPr>
  </w:style>
  <w:style w:type="paragraph" w:styleId="Redbanner" w:customStyle="1">
    <w:name w:val="Red banner"/>
    <w:basedOn w:val="Normal"/>
    <w:qFormat/>
    <w:rsid w:val="00830A2B"/>
    <w:pPr>
      <w:jc w:val="right"/>
    </w:pPr>
    <w:rPr>
      <w:color w:val="000000"/>
      <w:lang w:eastAsia="en-AU"/>
    </w:rPr>
  </w:style>
  <w:style w:type="paragraph" w:styleId="Tableheading" w:customStyle="1">
    <w:name w:val="Table heading"/>
    <w:basedOn w:val="Normal"/>
    <w:qFormat/>
    <w:rsid w:val="00830A2B"/>
    <w:pPr>
      <w:spacing w:before="80" w:after="80"/>
    </w:pPr>
    <w:rPr>
      <w:rFonts w:cs="Arial"/>
      <w:b/>
      <w:szCs w:val="20"/>
    </w:rPr>
  </w:style>
  <w:style w:type="paragraph" w:styleId="Tabletext" w:customStyle="1">
    <w:name w:val="Table text"/>
    <w:basedOn w:val="Normal"/>
    <w:qFormat/>
    <w:rsid w:val="00830A2B"/>
    <w:pPr>
      <w:spacing w:before="80" w:after="80"/>
    </w:pPr>
    <w:rPr>
      <w:rFonts w:cs="Arial"/>
      <w:szCs w:val="20"/>
    </w:rPr>
  </w:style>
  <w:style w:type="paragraph" w:styleId="Privacydisclaimer" w:customStyle="1">
    <w:name w:val="Privacy disclaimer"/>
    <w:basedOn w:val="Normal"/>
    <w:qFormat/>
    <w:rsid w:val="00830A2B"/>
    <w:rPr>
      <w:rFonts w:cs="Arial"/>
      <w:color w:val="000000"/>
      <w:sz w:val="14"/>
      <w:szCs w:val="18"/>
      <w:lang w:eastAsia="en-AU"/>
    </w:rPr>
  </w:style>
  <w:style w:type="paragraph" w:styleId="Tablebullet-main" w:customStyle="1">
    <w:name w:val="Table bullet - main"/>
    <w:basedOn w:val="Tabletext"/>
    <w:uiPriority w:val="4"/>
    <w:qFormat/>
    <w:rsid w:val="00E7273D"/>
    <w:pPr>
      <w:numPr>
        <w:numId w:val="2"/>
      </w:numPr>
      <w:tabs>
        <w:tab w:val="left" w:pos="523"/>
      </w:tabs>
      <w:ind w:left="522" w:hanging="522"/>
    </w:pPr>
    <w:rPr>
      <w:szCs w:val="22"/>
    </w:rPr>
  </w:style>
  <w:style w:type="paragraph" w:styleId="Bullet-main" w:customStyle="1">
    <w:name w:val="Bullet - main"/>
    <w:basedOn w:val="Tablebullet-main"/>
    <w:uiPriority w:val="4"/>
    <w:qFormat/>
    <w:rsid w:val="00830A2B"/>
    <w:pPr>
      <w:spacing w:before="120" w:after="120"/>
    </w:pPr>
  </w:style>
  <w:style w:type="paragraph" w:styleId="Bullet-sub2" w:customStyle="1">
    <w:name w:val="Bullet - sub2"/>
    <w:basedOn w:val="Bullet-main"/>
    <w:uiPriority w:val="4"/>
    <w:qFormat/>
    <w:rsid w:val="00830A2B"/>
    <w:pPr>
      <w:numPr>
        <w:numId w:val="3"/>
      </w:numPr>
      <w:tabs>
        <w:tab w:val="clear" w:pos="523"/>
        <w:tab w:val="left" w:pos="1134"/>
      </w:tabs>
      <w:ind w:left="1134" w:hanging="567"/>
    </w:pPr>
    <w:rPr>
      <w:rFonts w:eastAsia="Calibri" w:cs="Times New Roman"/>
      <w:lang w:eastAsia="en-US"/>
    </w:rPr>
  </w:style>
  <w:style w:type="paragraph" w:styleId="Calloutheading" w:customStyle="1">
    <w:name w:val="Callout heading"/>
    <w:basedOn w:val="Normal"/>
    <w:uiPriority w:val="4"/>
    <w:qFormat/>
    <w:rsid w:val="00830A2B"/>
    <w:rPr>
      <w:b/>
      <w:noProof/>
      <w:szCs w:val="22"/>
      <w:lang w:eastAsia="en-AU"/>
    </w:rPr>
  </w:style>
  <w:style w:type="paragraph" w:styleId="Callouttext" w:customStyle="1">
    <w:name w:val="Callout text"/>
    <w:basedOn w:val="Bullet-sub2"/>
    <w:uiPriority w:val="4"/>
    <w:qFormat/>
    <w:rsid w:val="00830A2B"/>
    <w:pPr>
      <w:numPr>
        <w:numId w:val="0"/>
      </w:numPr>
      <w:ind w:left="142"/>
    </w:pPr>
  </w:style>
  <w:style w:type="paragraph" w:styleId="TableHeading0" w:customStyle="1">
    <w:name w:val="Table Heading"/>
    <w:basedOn w:val="Normal"/>
    <w:uiPriority w:val="4"/>
    <w:qFormat/>
    <w:rsid w:val="00830A2B"/>
    <w:pPr>
      <w:spacing w:before="80" w:after="80"/>
    </w:pPr>
    <w:rPr>
      <w:rFonts w:eastAsia="MS Mincho"/>
      <w:b/>
      <w:szCs w:val="22"/>
      <w:lang w:eastAsia="en-US"/>
    </w:rPr>
  </w:style>
  <w:style w:type="paragraph" w:styleId="TableText0" w:customStyle="1">
    <w:name w:val="Table Text"/>
    <w:basedOn w:val="Normal"/>
    <w:uiPriority w:val="4"/>
    <w:qFormat/>
    <w:rsid w:val="002A67DD"/>
    <w:pPr>
      <w:spacing w:before="80" w:after="80"/>
    </w:pPr>
    <w:rPr>
      <w:rFonts w:eastAsia="MS Mincho"/>
      <w:szCs w:val="22"/>
      <w:lang w:eastAsia="en-US"/>
    </w:rPr>
  </w:style>
  <w:style w:type="paragraph" w:styleId="Tablebullet-sub2" w:customStyle="1">
    <w:name w:val="Table bullet - sub2"/>
    <w:basedOn w:val="Bullet-sub2"/>
    <w:uiPriority w:val="4"/>
    <w:qFormat/>
    <w:rsid w:val="00830A2B"/>
    <w:pPr>
      <w:numPr>
        <w:numId w:val="4"/>
      </w:numPr>
      <w:spacing w:before="80" w:after="80"/>
      <w:ind w:left="1134" w:hanging="567"/>
    </w:pPr>
  </w:style>
  <w:style w:type="character" w:styleId="ListParagraphChar" w:customStyle="1">
    <w:name w:val="List Paragraph Char"/>
    <w:aliases w:val="List Paragraph1 Char,Single bullet style Char,Bullets Char,Table numbering Char,List Paragraph 2 Char,Bullet Char,Recommendation Char,List Paragraph11 Char,L Char,Bullet Point Char,Bullet points Char,Content descriptions Char"/>
    <w:basedOn w:val="DefaultParagraphFont"/>
    <w:link w:val="ListParagraph"/>
    <w:uiPriority w:val="1"/>
    <w:rsid w:val="00830A2B"/>
    <w:rPr>
      <w:rFonts w:ascii="Arial" w:hAnsi="Arial" w:eastAsia="SimSun" w:cs="Mangal"/>
      <w:kern w:val="1"/>
      <w:szCs w:val="21"/>
      <w:lang w:eastAsia="hi-IN" w:bidi="hi-IN"/>
    </w:rPr>
  </w:style>
  <w:style w:type="character" w:styleId="normaltextrun" w:customStyle="1">
    <w:name w:val="normaltextrun"/>
    <w:basedOn w:val="DefaultParagraphFont"/>
    <w:rsid w:val="00830A2B"/>
  </w:style>
  <w:style w:type="character" w:styleId="Heading1Char" w:customStyle="1">
    <w:name w:val="Heading 1 Char"/>
    <w:basedOn w:val="DefaultParagraphFont"/>
    <w:link w:val="Heading1"/>
    <w:uiPriority w:val="9"/>
    <w:rsid w:val="00BE4BE5"/>
    <w:rPr>
      <w:rFonts w:cs="Mangal" w:asciiTheme="majorHAnsi" w:hAnsiTheme="majorHAnsi" w:eastAsiaTheme="majorEastAsia"/>
      <w:color w:val="2F5496" w:themeColor="accent1" w:themeShade="BF"/>
      <w:kern w:val="1"/>
      <w:sz w:val="32"/>
      <w:szCs w:val="29"/>
      <w:lang w:eastAsia="hi-IN" w:bidi="hi-IN"/>
    </w:rPr>
  </w:style>
  <w:style w:type="paragraph" w:styleId="ListBullet">
    <w:name w:val="List Bullet"/>
    <w:basedOn w:val="List"/>
    <w:link w:val="ListBulletChar"/>
    <w:uiPriority w:val="17"/>
    <w:qFormat/>
    <w:rsid w:val="00BE4BE5"/>
    <w:pPr>
      <w:numPr>
        <w:numId w:val="5"/>
      </w:numPr>
      <w:spacing w:before="40" w:after="40" w:line="259" w:lineRule="auto"/>
    </w:pPr>
    <w:rPr>
      <w:rFonts w:asciiTheme="minorHAnsi" w:hAnsiTheme="minorHAnsi" w:eastAsiaTheme="minorHAnsi" w:cstheme="minorBidi"/>
      <w:szCs w:val="22"/>
      <w:lang w:eastAsia="en-US"/>
    </w:rPr>
  </w:style>
  <w:style w:type="character" w:styleId="ListBulletChar" w:customStyle="1">
    <w:name w:val="List Bullet Char"/>
    <w:basedOn w:val="DefaultParagraphFont"/>
    <w:link w:val="ListBullet"/>
    <w:uiPriority w:val="17"/>
    <w:rsid w:val="00BE4BE5"/>
  </w:style>
  <w:style w:type="paragraph" w:styleId="ListBullet2">
    <w:name w:val="List Bullet 2"/>
    <w:basedOn w:val="Normal"/>
    <w:uiPriority w:val="99"/>
    <w:unhideWhenUsed/>
    <w:rsid w:val="00BE4BE5"/>
    <w:pPr>
      <w:numPr>
        <w:numId w:val="6"/>
      </w:numPr>
      <w:contextualSpacing/>
    </w:pPr>
  </w:style>
  <w:style w:type="paragraph" w:styleId="List">
    <w:name w:val="List"/>
    <w:basedOn w:val="Normal"/>
    <w:uiPriority w:val="99"/>
    <w:semiHidden/>
    <w:unhideWhenUsed/>
    <w:rsid w:val="00BE4BE5"/>
    <w:pPr>
      <w:ind w:left="283" w:hanging="283"/>
      <w:contextualSpacing/>
    </w:pPr>
  </w:style>
  <w:style w:type="character" w:styleId="Heading5Char" w:customStyle="1">
    <w:name w:val="Heading 5 Char"/>
    <w:basedOn w:val="DefaultParagraphFont"/>
    <w:link w:val="Heading5"/>
    <w:uiPriority w:val="9"/>
    <w:semiHidden/>
    <w:rsid w:val="00720951"/>
    <w:rPr>
      <w:rFonts w:cs="Mangal" w:asciiTheme="majorHAnsi" w:hAnsiTheme="majorHAnsi" w:eastAsiaTheme="majorEastAsia"/>
      <w:color w:val="2F5496" w:themeColor="accent1" w:themeShade="BF"/>
      <w:kern w:val="1"/>
      <w:szCs w:val="24"/>
      <w:lang w:eastAsia="hi-IN" w:bidi="hi-IN"/>
    </w:rPr>
  </w:style>
  <w:style w:type="paragraph" w:styleId="bigger" w:customStyle="1">
    <w:name w:val="bigger"/>
    <w:basedOn w:val="Normal"/>
    <w:rsid w:val="0031272E"/>
    <w:pPr>
      <w:numPr>
        <w:numId w:val="7"/>
      </w:numPr>
      <w:spacing w:before="100" w:beforeAutospacing="1" w:after="100" w:afterAutospacing="1"/>
      <w:ind w:right="95"/>
    </w:pPr>
    <w:rPr>
      <w:rFonts w:asciiTheme="minorHAnsi" w:hAnsiTheme="minorHAnsi" w:cstheme="minorHAnsi"/>
      <w:lang w:eastAsia="en-AU"/>
    </w:rPr>
  </w:style>
  <w:style w:type="character" w:styleId="Heading3Char" w:customStyle="1">
    <w:name w:val="Heading 3 Char"/>
    <w:basedOn w:val="DefaultParagraphFont"/>
    <w:link w:val="Heading3"/>
    <w:uiPriority w:val="9"/>
    <w:semiHidden/>
    <w:rsid w:val="0031272E"/>
    <w:rPr>
      <w:rFonts w:cs="Mangal" w:asciiTheme="majorHAnsi" w:hAnsiTheme="majorHAnsi" w:eastAsiaTheme="majorEastAsia"/>
      <w:color w:val="1F3763" w:themeColor="accent1" w:themeShade="7F"/>
      <w:kern w:val="1"/>
      <w:sz w:val="24"/>
      <w:szCs w:val="21"/>
      <w:lang w:eastAsia="hi-IN" w:bidi="hi-IN"/>
    </w:rPr>
  </w:style>
  <w:style w:type="character" w:styleId="Heading4Char" w:customStyle="1">
    <w:name w:val="Heading 4 Char"/>
    <w:basedOn w:val="DefaultParagraphFont"/>
    <w:link w:val="Heading4"/>
    <w:uiPriority w:val="9"/>
    <w:semiHidden/>
    <w:rsid w:val="0031272E"/>
    <w:rPr>
      <w:rFonts w:cs="Mangal" w:asciiTheme="majorHAnsi" w:hAnsiTheme="majorHAnsi" w:eastAsiaTheme="majorEastAsia"/>
      <w:i/>
      <w:iCs/>
      <w:color w:val="2F5496" w:themeColor="accent1" w:themeShade="BF"/>
      <w:kern w:val="1"/>
      <w:szCs w:val="24"/>
      <w:lang w:eastAsia="hi-IN" w:bidi="hi-IN"/>
    </w:rPr>
  </w:style>
  <w:style w:type="paragraph" w:styleId="shrm-element-p" w:customStyle="1">
    <w:name w:val="shrm-element-p"/>
    <w:basedOn w:val="Normal"/>
    <w:rsid w:val="00FF0E57"/>
    <w:pPr>
      <w:spacing w:before="100" w:beforeAutospacing="1" w:after="100" w:afterAutospacing="1"/>
    </w:pPr>
    <w:rPr>
      <w:lang w:eastAsia="en-AU"/>
    </w:rPr>
  </w:style>
  <w:style w:type="paragraph" w:styleId="NormalWeb">
    <w:name w:val="Normal (Web)"/>
    <w:basedOn w:val="Normal"/>
    <w:uiPriority w:val="99"/>
    <w:unhideWhenUsed/>
    <w:rsid w:val="007628A7"/>
    <w:pPr>
      <w:spacing w:before="100" w:beforeAutospacing="1" w:after="100" w:afterAutospacing="1"/>
    </w:pPr>
  </w:style>
  <w:style w:type="numbering" w:styleId="CurrentList1" w:customStyle="1">
    <w:name w:val="Current List1"/>
    <w:uiPriority w:val="99"/>
    <w:rsid w:val="001F4F9E"/>
    <w:pPr>
      <w:numPr>
        <w:numId w:val="30"/>
      </w:numPr>
    </w:pPr>
  </w:style>
  <w:style w:type="paragraph" w:styleId="Bullet-sub" w:customStyle="1">
    <w:name w:val="Bullet - sub"/>
    <w:basedOn w:val="Normal"/>
    <w:qFormat/>
    <w:rsid w:val="1FA2DABE"/>
    <w:pPr>
      <w:widowControl w:val="0"/>
      <w:tabs>
        <w:tab w:val="left" w:pos="1134"/>
        <w:tab w:val="left" w:pos="652"/>
      </w:tabs>
      <w:spacing w:before="120" w:after="120"/>
      <w:ind w:left="1134" w:hanging="567"/>
    </w:pPr>
    <w:rPr>
      <w:rFonts w:eastAsia="SimSun" w:cs="Arial"/>
      <w:szCs w:val="2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7213">
      <w:bodyDiv w:val="1"/>
      <w:marLeft w:val="0"/>
      <w:marRight w:val="0"/>
      <w:marTop w:val="0"/>
      <w:marBottom w:val="0"/>
      <w:divBdr>
        <w:top w:val="none" w:sz="0" w:space="0" w:color="auto"/>
        <w:left w:val="none" w:sz="0" w:space="0" w:color="auto"/>
        <w:bottom w:val="none" w:sz="0" w:space="0" w:color="auto"/>
        <w:right w:val="none" w:sz="0" w:space="0" w:color="auto"/>
      </w:divBdr>
      <w:divsChild>
        <w:div w:id="1892879841">
          <w:marLeft w:val="0"/>
          <w:marRight w:val="0"/>
          <w:marTop w:val="0"/>
          <w:marBottom w:val="0"/>
          <w:divBdr>
            <w:top w:val="none" w:sz="0" w:space="0" w:color="auto"/>
            <w:left w:val="none" w:sz="0" w:space="0" w:color="auto"/>
            <w:bottom w:val="none" w:sz="0" w:space="0" w:color="auto"/>
            <w:right w:val="none" w:sz="0" w:space="0" w:color="auto"/>
          </w:divBdr>
          <w:divsChild>
            <w:div w:id="1681198587">
              <w:marLeft w:val="0"/>
              <w:marRight w:val="0"/>
              <w:marTop w:val="0"/>
              <w:marBottom w:val="0"/>
              <w:divBdr>
                <w:top w:val="none" w:sz="0" w:space="0" w:color="auto"/>
                <w:left w:val="none" w:sz="0" w:space="0" w:color="auto"/>
                <w:bottom w:val="none" w:sz="0" w:space="0" w:color="auto"/>
                <w:right w:val="none" w:sz="0" w:space="0" w:color="auto"/>
              </w:divBdr>
              <w:divsChild>
                <w:div w:id="3113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7544">
      <w:bodyDiv w:val="1"/>
      <w:marLeft w:val="0"/>
      <w:marRight w:val="0"/>
      <w:marTop w:val="0"/>
      <w:marBottom w:val="0"/>
      <w:divBdr>
        <w:top w:val="none" w:sz="0" w:space="0" w:color="auto"/>
        <w:left w:val="none" w:sz="0" w:space="0" w:color="auto"/>
        <w:bottom w:val="none" w:sz="0" w:space="0" w:color="auto"/>
        <w:right w:val="none" w:sz="0" w:space="0" w:color="auto"/>
      </w:divBdr>
      <w:divsChild>
        <w:div w:id="802161614">
          <w:marLeft w:val="0"/>
          <w:marRight w:val="0"/>
          <w:marTop w:val="0"/>
          <w:marBottom w:val="0"/>
          <w:divBdr>
            <w:top w:val="none" w:sz="0" w:space="0" w:color="auto"/>
            <w:left w:val="none" w:sz="0" w:space="0" w:color="auto"/>
            <w:bottom w:val="none" w:sz="0" w:space="0" w:color="auto"/>
            <w:right w:val="none" w:sz="0" w:space="0" w:color="auto"/>
          </w:divBdr>
          <w:divsChild>
            <w:div w:id="1884096187">
              <w:marLeft w:val="0"/>
              <w:marRight w:val="0"/>
              <w:marTop w:val="0"/>
              <w:marBottom w:val="0"/>
              <w:divBdr>
                <w:top w:val="none" w:sz="0" w:space="0" w:color="auto"/>
                <w:left w:val="none" w:sz="0" w:space="0" w:color="auto"/>
                <w:bottom w:val="none" w:sz="0" w:space="0" w:color="auto"/>
                <w:right w:val="none" w:sz="0" w:space="0" w:color="auto"/>
              </w:divBdr>
              <w:divsChild>
                <w:div w:id="32290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4799">
      <w:bodyDiv w:val="1"/>
      <w:marLeft w:val="0"/>
      <w:marRight w:val="0"/>
      <w:marTop w:val="0"/>
      <w:marBottom w:val="0"/>
      <w:divBdr>
        <w:top w:val="none" w:sz="0" w:space="0" w:color="auto"/>
        <w:left w:val="none" w:sz="0" w:space="0" w:color="auto"/>
        <w:bottom w:val="none" w:sz="0" w:space="0" w:color="auto"/>
        <w:right w:val="none" w:sz="0" w:space="0" w:color="auto"/>
      </w:divBdr>
      <w:divsChild>
        <w:div w:id="1196850698">
          <w:marLeft w:val="0"/>
          <w:marRight w:val="0"/>
          <w:marTop w:val="0"/>
          <w:marBottom w:val="0"/>
          <w:divBdr>
            <w:top w:val="none" w:sz="0" w:space="0" w:color="auto"/>
            <w:left w:val="none" w:sz="0" w:space="0" w:color="auto"/>
            <w:bottom w:val="none" w:sz="0" w:space="0" w:color="auto"/>
            <w:right w:val="none" w:sz="0" w:space="0" w:color="auto"/>
          </w:divBdr>
          <w:divsChild>
            <w:div w:id="544759049">
              <w:marLeft w:val="0"/>
              <w:marRight w:val="0"/>
              <w:marTop w:val="0"/>
              <w:marBottom w:val="0"/>
              <w:divBdr>
                <w:top w:val="none" w:sz="0" w:space="0" w:color="auto"/>
                <w:left w:val="none" w:sz="0" w:space="0" w:color="auto"/>
                <w:bottom w:val="none" w:sz="0" w:space="0" w:color="auto"/>
                <w:right w:val="none" w:sz="0" w:space="0" w:color="auto"/>
              </w:divBdr>
              <w:divsChild>
                <w:div w:id="1023017281">
                  <w:marLeft w:val="0"/>
                  <w:marRight w:val="0"/>
                  <w:marTop w:val="0"/>
                  <w:marBottom w:val="0"/>
                  <w:divBdr>
                    <w:top w:val="none" w:sz="0" w:space="0" w:color="auto"/>
                    <w:left w:val="none" w:sz="0" w:space="0" w:color="auto"/>
                    <w:bottom w:val="none" w:sz="0" w:space="0" w:color="auto"/>
                    <w:right w:val="none" w:sz="0" w:space="0" w:color="auto"/>
                  </w:divBdr>
                  <w:divsChild>
                    <w:div w:id="435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889186">
      <w:bodyDiv w:val="1"/>
      <w:marLeft w:val="0"/>
      <w:marRight w:val="0"/>
      <w:marTop w:val="0"/>
      <w:marBottom w:val="0"/>
      <w:divBdr>
        <w:top w:val="none" w:sz="0" w:space="0" w:color="auto"/>
        <w:left w:val="none" w:sz="0" w:space="0" w:color="auto"/>
        <w:bottom w:val="none" w:sz="0" w:space="0" w:color="auto"/>
        <w:right w:val="none" w:sz="0" w:space="0" w:color="auto"/>
      </w:divBdr>
    </w:div>
    <w:div w:id="473834603">
      <w:bodyDiv w:val="1"/>
      <w:marLeft w:val="0"/>
      <w:marRight w:val="0"/>
      <w:marTop w:val="0"/>
      <w:marBottom w:val="0"/>
      <w:divBdr>
        <w:top w:val="none" w:sz="0" w:space="0" w:color="auto"/>
        <w:left w:val="none" w:sz="0" w:space="0" w:color="auto"/>
        <w:bottom w:val="none" w:sz="0" w:space="0" w:color="auto"/>
        <w:right w:val="none" w:sz="0" w:space="0" w:color="auto"/>
      </w:divBdr>
      <w:divsChild>
        <w:div w:id="2109420735">
          <w:marLeft w:val="0"/>
          <w:marRight w:val="0"/>
          <w:marTop w:val="0"/>
          <w:marBottom w:val="0"/>
          <w:divBdr>
            <w:top w:val="none" w:sz="0" w:space="0" w:color="auto"/>
            <w:left w:val="none" w:sz="0" w:space="0" w:color="auto"/>
            <w:bottom w:val="none" w:sz="0" w:space="0" w:color="auto"/>
            <w:right w:val="none" w:sz="0" w:space="0" w:color="auto"/>
          </w:divBdr>
          <w:divsChild>
            <w:div w:id="1222326272">
              <w:marLeft w:val="0"/>
              <w:marRight w:val="0"/>
              <w:marTop w:val="0"/>
              <w:marBottom w:val="0"/>
              <w:divBdr>
                <w:top w:val="none" w:sz="0" w:space="0" w:color="auto"/>
                <w:left w:val="none" w:sz="0" w:space="0" w:color="auto"/>
                <w:bottom w:val="none" w:sz="0" w:space="0" w:color="auto"/>
                <w:right w:val="none" w:sz="0" w:space="0" w:color="auto"/>
              </w:divBdr>
              <w:divsChild>
                <w:div w:id="3447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15515">
      <w:bodyDiv w:val="1"/>
      <w:marLeft w:val="0"/>
      <w:marRight w:val="0"/>
      <w:marTop w:val="0"/>
      <w:marBottom w:val="0"/>
      <w:divBdr>
        <w:top w:val="none" w:sz="0" w:space="0" w:color="auto"/>
        <w:left w:val="none" w:sz="0" w:space="0" w:color="auto"/>
        <w:bottom w:val="none" w:sz="0" w:space="0" w:color="auto"/>
        <w:right w:val="none" w:sz="0" w:space="0" w:color="auto"/>
      </w:divBdr>
      <w:divsChild>
        <w:div w:id="2129004761">
          <w:marLeft w:val="0"/>
          <w:marRight w:val="0"/>
          <w:marTop w:val="0"/>
          <w:marBottom w:val="0"/>
          <w:divBdr>
            <w:top w:val="none" w:sz="0" w:space="0" w:color="auto"/>
            <w:left w:val="none" w:sz="0" w:space="0" w:color="auto"/>
            <w:bottom w:val="none" w:sz="0" w:space="0" w:color="auto"/>
            <w:right w:val="none" w:sz="0" w:space="0" w:color="auto"/>
          </w:divBdr>
          <w:divsChild>
            <w:div w:id="1705328916">
              <w:marLeft w:val="0"/>
              <w:marRight w:val="0"/>
              <w:marTop w:val="0"/>
              <w:marBottom w:val="0"/>
              <w:divBdr>
                <w:top w:val="none" w:sz="0" w:space="0" w:color="auto"/>
                <w:left w:val="none" w:sz="0" w:space="0" w:color="auto"/>
                <w:bottom w:val="none" w:sz="0" w:space="0" w:color="auto"/>
                <w:right w:val="none" w:sz="0" w:space="0" w:color="auto"/>
              </w:divBdr>
              <w:divsChild>
                <w:div w:id="2054694123">
                  <w:marLeft w:val="0"/>
                  <w:marRight w:val="0"/>
                  <w:marTop w:val="0"/>
                  <w:marBottom w:val="0"/>
                  <w:divBdr>
                    <w:top w:val="none" w:sz="0" w:space="0" w:color="auto"/>
                    <w:left w:val="none" w:sz="0" w:space="0" w:color="auto"/>
                    <w:bottom w:val="none" w:sz="0" w:space="0" w:color="auto"/>
                    <w:right w:val="none" w:sz="0" w:space="0" w:color="auto"/>
                  </w:divBdr>
                </w:div>
              </w:divsChild>
            </w:div>
            <w:div w:id="2105803422">
              <w:marLeft w:val="0"/>
              <w:marRight w:val="0"/>
              <w:marTop w:val="0"/>
              <w:marBottom w:val="0"/>
              <w:divBdr>
                <w:top w:val="none" w:sz="0" w:space="0" w:color="auto"/>
                <w:left w:val="none" w:sz="0" w:space="0" w:color="auto"/>
                <w:bottom w:val="none" w:sz="0" w:space="0" w:color="auto"/>
                <w:right w:val="none" w:sz="0" w:space="0" w:color="auto"/>
              </w:divBdr>
              <w:divsChild>
                <w:div w:id="88147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1434">
          <w:marLeft w:val="0"/>
          <w:marRight w:val="0"/>
          <w:marTop w:val="0"/>
          <w:marBottom w:val="0"/>
          <w:divBdr>
            <w:top w:val="none" w:sz="0" w:space="0" w:color="auto"/>
            <w:left w:val="none" w:sz="0" w:space="0" w:color="auto"/>
            <w:bottom w:val="none" w:sz="0" w:space="0" w:color="auto"/>
            <w:right w:val="none" w:sz="0" w:space="0" w:color="auto"/>
          </w:divBdr>
          <w:divsChild>
            <w:div w:id="1225720707">
              <w:marLeft w:val="0"/>
              <w:marRight w:val="0"/>
              <w:marTop w:val="0"/>
              <w:marBottom w:val="0"/>
              <w:divBdr>
                <w:top w:val="none" w:sz="0" w:space="0" w:color="auto"/>
                <w:left w:val="none" w:sz="0" w:space="0" w:color="auto"/>
                <w:bottom w:val="none" w:sz="0" w:space="0" w:color="auto"/>
                <w:right w:val="none" w:sz="0" w:space="0" w:color="auto"/>
              </w:divBdr>
              <w:divsChild>
                <w:div w:id="120808487">
                  <w:marLeft w:val="0"/>
                  <w:marRight w:val="0"/>
                  <w:marTop w:val="0"/>
                  <w:marBottom w:val="0"/>
                  <w:divBdr>
                    <w:top w:val="none" w:sz="0" w:space="0" w:color="auto"/>
                    <w:left w:val="none" w:sz="0" w:space="0" w:color="auto"/>
                    <w:bottom w:val="none" w:sz="0" w:space="0" w:color="auto"/>
                    <w:right w:val="none" w:sz="0" w:space="0" w:color="auto"/>
                  </w:divBdr>
                </w:div>
              </w:divsChild>
            </w:div>
            <w:div w:id="1054620576">
              <w:marLeft w:val="0"/>
              <w:marRight w:val="0"/>
              <w:marTop w:val="0"/>
              <w:marBottom w:val="0"/>
              <w:divBdr>
                <w:top w:val="none" w:sz="0" w:space="0" w:color="auto"/>
                <w:left w:val="none" w:sz="0" w:space="0" w:color="auto"/>
                <w:bottom w:val="none" w:sz="0" w:space="0" w:color="auto"/>
                <w:right w:val="none" w:sz="0" w:space="0" w:color="auto"/>
              </w:divBdr>
              <w:divsChild>
                <w:div w:id="87157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85733">
          <w:marLeft w:val="0"/>
          <w:marRight w:val="0"/>
          <w:marTop w:val="0"/>
          <w:marBottom w:val="0"/>
          <w:divBdr>
            <w:top w:val="none" w:sz="0" w:space="0" w:color="auto"/>
            <w:left w:val="none" w:sz="0" w:space="0" w:color="auto"/>
            <w:bottom w:val="none" w:sz="0" w:space="0" w:color="auto"/>
            <w:right w:val="none" w:sz="0" w:space="0" w:color="auto"/>
          </w:divBdr>
          <w:divsChild>
            <w:div w:id="1836069019">
              <w:marLeft w:val="0"/>
              <w:marRight w:val="0"/>
              <w:marTop w:val="0"/>
              <w:marBottom w:val="0"/>
              <w:divBdr>
                <w:top w:val="none" w:sz="0" w:space="0" w:color="auto"/>
                <w:left w:val="none" w:sz="0" w:space="0" w:color="auto"/>
                <w:bottom w:val="none" w:sz="0" w:space="0" w:color="auto"/>
                <w:right w:val="none" w:sz="0" w:space="0" w:color="auto"/>
              </w:divBdr>
              <w:divsChild>
                <w:div w:id="484589348">
                  <w:marLeft w:val="0"/>
                  <w:marRight w:val="0"/>
                  <w:marTop w:val="0"/>
                  <w:marBottom w:val="0"/>
                  <w:divBdr>
                    <w:top w:val="none" w:sz="0" w:space="0" w:color="auto"/>
                    <w:left w:val="none" w:sz="0" w:space="0" w:color="auto"/>
                    <w:bottom w:val="none" w:sz="0" w:space="0" w:color="auto"/>
                    <w:right w:val="none" w:sz="0" w:space="0" w:color="auto"/>
                  </w:divBdr>
                </w:div>
              </w:divsChild>
            </w:div>
            <w:div w:id="1413891588">
              <w:marLeft w:val="0"/>
              <w:marRight w:val="0"/>
              <w:marTop w:val="0"/>
              <w:marBottom w:val="0"/>
              <w:divBdr>
                <w:top w:val="none" w:sz="0" w:space="0" w:color="auto"/>
                <w:left w:val="none" w:sz="0" w:space="0" w:color="auto"/>
                <w:bottom w:val="none" w:sz="0" w:space="0" w:color="auto"/>
                <w:right w:val="none" w:sz="0" w:space="0" w:color="auto"/>
              </w:divBdr>
              <w:divsChild>
                <w:div w:id="132620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03421">
          <w:marLeft w:val="0"/>
          <w:marRight w:val="0"/>
          <w:marTop w:val="0"/>
          <w:marBottom w:val="0"/>
          <w:divBdr>
            <w:top w:val="none" w:sz="0" w:space="0" w:color="auto"/>
            <w:left w:val="none" w:sz="0" w:space="0" w:color="auto"/>
            <w:bottom w:val="none" w:sz="0" w:space="0" w:color="auto"/>
            <w:right w:val="none" w:sz="0" w:space="0" w:color="auto"/>
          </w:divBdr>
          <w:divsChild>
            <w:div w:id="60643050">
              <w:marLeft w:val="0"/>
              <w:marRight w:val="0"/>
              <w:marTop w:val="0"/>
              <w:marBottom w:val="0"/>
              <w:divBdr>
                <w:top w:val="none" w:sz="0" w:space="0" w:color="auto"/>
                <w:left w:val="none" w:sz="0" w:space="0" w:color="auto"/>
                <w:bottom w:val="none" w:sz="0" w:space="0" w:color="auto"/>
                <w:right w:val="none" w:sz="0" w:space="0" w:color="auto"/>
              </w:divBdr>
              <w:divsChild>
                <w:div w:id="1772240807">
                  <w:marLeft w:val="0"/>
                  <w:marRight w:val="0"/>
                  <w:marTop w:val="0"/>
                  <w:marBottom w:val="0"/>
                  <w:divBdr>
                    <w:top w:val="none" w:sz="0" w:space="0" w:color="auto"/>
                    <w:left w:val="none" w:sz="0" w:space="0" w:color="auto"/>
                    <w:bottom w:val="none" w:sz="0" w:space="0" w:color="auto"/>
                    <w:right w:val="none" w:sz="0" w:space="0" w:color="auto"/>
                  </w:divBdr>
                </w:div>
              </w:divsChild>
            </w:div>
            <w:div w:id="1110733867">
              <w:marLeft w:val="0"/>
              <w:marRight w:val="0"/>
              <w:marTop w:val="0"/>
              <w:marBottom w:val="0"/>
              <w:divBdr>
                <w:top w:val="none" w:sz="0" w:space="0" w:color="auto"/>
                <w:left w:val="none" w:sz="0" w:space="0" w:color="auto"/>
                <w:bottom w:val="none" w:sz="0" w:space="0" w:color="auto"/>
                <w:right w:val="none" w:sz="0" w:space="0" w:color="auto"/>
              </w:divBdr>
              <w:divsChild>
                <w:div w:id="1925725392">
                  <w:marLeft w:val="0"/>
                  <w:marRight w:val="0"/>
                  <w:marTop w:val="0"/>
                  <w:marBottom w:val="0"/>
                  <w:divBdr>
                    <w:top w:val="none" w:sz="0" w:space="0" w:color="auto"/>
                    <w:left w:val="none" w:sz="0" w:space="0" w:color="auto"/>
                    <w:bottom w:val="none" w:sz="0" w:space="0" w:color="auto"/>
                    <w:right w:val="none" w:sz="0" w:space="0" w:color="auto"/>
                  </w:divBdr>
                </w:div>
                <w:div w:id="232618962">
                  <w:marLeft w:val="0"/>
                  <w:marRight w:val="0"/>
                  <w:marTop w:val="0"/>
                  <w:marBottom w:val="0"/>
                  <w:divBdr>
                    <w:top w:val="none" w:sz="0" w:space="0" w:color="auto"/>
                    <w:left w:val="none" w:sz="0" w:space="0" w:color="auto"/>
                    <w:bottom w:val="none" w:sz="0" w:space="0" w:color="auto"/>
                    <w:right w:val="none" w:sz="0" w:space="0" w:color="auto"/>
                  </w:divBdr>
                </w:div>
              </w:divsChild>
            </w:div>
            <w:div w:id="963383556">
              <w:marLeft w:val="0"/>
              <w:marRight w:val="0"/>
              <w:marTop w:val="0"/>
              <w:marBottom w:val="0"/>
              <w:divBdr>
                <w:top w:val="none" w:sz="0" w:space="0" w:color="auto"/>
                <w:left w:val="none" w:sz="0" w:space="0" w:color="auto"/>
                <w:bottom w:val="none" w:sz="0" w:space="0" w:color="auto"/>
                <w:right w:val="none" w:sz="0" w:space="0" w:color="auto"/>
              </w:divBdr>
              <w:divsChild>
                <w:div w:id="1371880063">
                  <w:marLeft w:val="0"/>
                  <w:marRight w:val="0"/>
                  <w:marTop w:val="0"/>
                  <w:marBottom w:val="0"/>
                  <w:divBdr>
                    <w:top w:val="none" w:sz="0" w:space="0" w:color="auto"/>
                    <w:left w:val="none" w:sz="0" w:space="0" w:color="auto"/>
                    <w:bottom w:val="none" w:sz="0" w:space="0" w:color="auto"/>
                    <w:right w:val="none" w:sz="0" w:space="0" w:color="auto"/>
                  </w:divBdr>
                </w:div>
              </w:divsChild>
            </w:div>
            <w:div w:id="858392579">
              <w:marLeft w:val="0"/>
              <w:marRight w:val="0"/>
              <w:marTop w:val="0"/>
              <w:marBottom w:val="0"/>
              <w:divBdr>
                <w:top w:val="none" w:sz="0" w:space="0" w:color="auto"/>
                <w:left w:val="none" w:sz="0" w:space="0" w:color="auto"/>
                <w:bottom w:val="none" w:sz="0" w:space="0" w:color="auto"/>
                <w:right w:val="none" w:sz="0" w:space="0" w:color="auto"/>
              </w:divBdr>
              <w:divsChild>
                <w:div w:id="1289121574">
                  <w:marLeft w:val="0"/>
                  <w:marRight w:val="0"/>
                  <w:marTop w:val="0"/>
                  <w:marBottom w:val="0"/>
                  <w:divBdr>
                    <w:top w:val="none" w:sz="0" w:space="0" w:color="auto"/>
                    <w:left w:val="none" w:sz="0" w:space="0" w:color="auto"/>
                    <w:bottom w:val="none" w:sz="0" w:space="0" w:color="auto"/>
                    <w:right w:val="none" w:sz="0" w:space="0" w:color="auto"/>
                  </w:divBdr>
                </w:div>
              </w:divsChild>
            </w:div>
            <w:div w:id="224948794">
              <w:marLeft w:val="0"/>
              <w:marRight w:val="0"/>
              <w:marTop w:val="0"/>
              <w:marBottom w:val="0"/>
              <w:divBdr>
                <w:top w:val="none" w:sz="0" w:space="0" w:color="auto"/>
                <w:left w:val="none" w:sz="0" w:space="0" w:color="auto"/>
                <w:bottom w:val="none" w:sz="0" w:space="0" w:color="auto"/>
                <w:right w:val="none" w:sz="0" w:space="0" w:color="auto"/>
              </w:divBdr>
              <w:divsChild>
                <w:div w:id="1590503386">
                  <w:marLeft w:val="0"/>
                  <w:marRight w:val="0"/>
                  <w:marTop w:val="0"/>
                  <w:marBottom w:val="0"/>
                  <w:divBdr>
                    <w:top w:val="none" w:sz="0" w:space="0" w:color="auto"/>
                    <w:left w:val="none" w:sz="0" w:space="0" w:color="auto"/>
                    <w:bottom w:val="none" w:sz="0" w:space="0" w:color="auto"/>
                    <w:right w:val="none" w:sz="0" w:space="0" w:color="auto"/>
                  </w:divBdr>
                </w:div>
                <w:div w:id="1820078104">
                  <w:marLeft w:val="0"/>
                  <w:marRight w:val="0"/>
                  <w:marTop w:val="0"/>
                  <w:marBottom w:val="0"/>
                  <w:divBdr>
                    <w:top w:val="none" w:sz="0" w:space="0" w:color="auto"/>
                    <w:left w:val="none" w:sz="0" w:space="0" w:color="auto"/>
                    <w:bottom w:val="none" w:sz="0" w:space="0" w:color="auto"/>
                    <w:right w:val="none" w:sz="0" w:space="0" w:color="auto"/>
                  </w:divBdr>
                </w:div>
              </w:divsChild>
            </w:div>
            <w:div w:id="1830947021">
              <w:marLeft w:val="0"/>
              <w:marRight w:val="0"/>
              <w:marTop w:val="0"/>
              <w:marBottom w:val="0"/>
              <w:divBdr>
                <w:top w:val="none" w:sz="0" w:space="0" w:color="auto"/>
                <w:left w:val="none" w:sz="0" w:space="0" w:color="auto"/>
                <w:bottom w:val="none" w:sz="0" w:space="0" w:color="auto"/>
                <w:right w:val="none" w:sz="0" w:space="0" w:color="auto"/>
              </w:divBdr>
              <w:divsChild>
                <w:div w:id="945573536">
                  <w:marLeft w:val="0"/>
                  <w:marRight w:val="0"/>
                  <w:marTop w:val="0"/>
                  <w:marBottom w:val="0"/>
                  <w:divBdr>
                    <w:top w:val="none" w:sz="0" w:space="0" w:color="auto"/>
                    <w:left w:val="none" w:sz="0" w:space="0" w:color="auto"/>
                    <w:bottom w:val="none" w:sz="0" w:space="0" w:color="auto"/>
                    <w:right w:val="none" w:sz="0" w:space="0" w:color="auto"/>
                  </w:divBdr>
                </w:div>
              </w:divsChild>
            </w:div>
            <w:div w:id="836843534">
              <w:marLeft w:val="0"/>
              <w:marRight w:val="0"/>
              <w:marTop w:val="0"/>
              <w:marBottom w:val="0"/>
              <w:divBdr>
                <w:top w:val="none" w:sz="0" w:space="0" w:color="auto"/>
                <w:left w:val="none" w:sz="0" w:space="0" w:color="auto"/>
                <w:bottom w:val="none" w:sz="0" w:space="0" w:color="auto"/>
                <w:right w:val="none" w:sz="0" w:space="0" w:color="auto"/>
              </w:divBdr>
              <w:divsChild>
                <w:div w:id="707024753">
                  <w:marLeft w:val="0"/>
                  <w:marRight w:val="0"/>
                  <w:marTop w:val="0"/>
                  <w:marBottom w:val="0"/>
                  <w:divBdr>
                    <w:top w:val="none" w:sz="0" w:space="0" w:color="auto"/>
                    <w:left w:val="none" w:sz="0" w:space="0" w:color="auto"/>
                    <w:bottom w:val="none" w:sz="0" w:space="0" w:color="auto"/>
                    <w:right w:val="none" w:sz="0" w:space="0" w:color="auto"/>
                  </w:divBdr>
                </w:div>
              </w:divsChild>
            </w:div>
            <w:div w:id="467236696">
              <w:marLeft w:val="0"/>
              <w:marRight w:val="0"/>
              <w:marTop w:val="0"/>
              <w:marBottom w:val="0"/>
              <w:divBdr>
                <w:top w:val="none" w:sz="0" w:space="0" w:color="auto"/>
                <w:left w:val="none" w:sz="0" w:space="0" w:color="auto"/>
                <w:bottom w:val="none" w:sz="0" w:space="0" w:color="auto"/>
                <w:right w:val="none" w:sz="0" w:space="0" w:color="auto"/>
              </w:divBdr>
              <w:divsChild>
                <w:div w:id="2055277242">
                  <w:marLeft w:val="0"/>
                  <w:marRight w:val="0"/>
                  <w:marTop w:val="0"/>
                  <w:marBottom w:val="0"/>
                  <w:divBdr>
                    <w:top w:val="none" w:sz="0" w:space="0" w:color="auto"/>
                    <w:left w:val="none" w:sz="0" w:space="0" w:color="auto"/>
                    <w:bottom w:val="none" w:sz="0" w:space="0" w:color="auto"/>
                    <w:right w:val="none" w:sz="0" w:space="0" w:color="auto"/>
                  </w:divBdr>
                </w:div>
              </w:divsChild>
            </w:div>
            <w:div w:id="1038432427">
              <w:marLeft w:val="0"/>
              <w:marRight w:val="0"/>
              <w:marTop w:val="0"/>
              <w:marBottom w:val="0"/>
              <w:divBdr>
                <w:top w:val="none" w:sz="0" w:space="0" w:color="auto"/>
                <w:left w:val="none" w:sz="0" w:space="0" w:color="auto"/>
                <w:bottom w:val="none" w:sz="0" w:space="0" w:color="auto"/>
                <w:right w:val="none" w:sz="0" w:space="0" w:color="auto"/>
              </w:divBdr>
              <w:divsChild>
                <w:div w:id="339049492">
                  <w:marLeft w:val="0"/>
                  <w:marRight w:val="0"/>
                  <w:marTop w:val="0"/>
                  <w:marBottom w:val="0"/>
                  <w:divBdr>
                    <w:top w:val="none" w:sz="0" w:space="0" w:color="auto"/>
                    <w:left w:val="none" w:sz="0" w:space="0" w:color="auto"/>
                    <w:bottom w:val="none" w:sz="0" w:space="0" w:color="auto"/>
                    <w:right w:val="none" w:sz="0" w:space="0" w:color="auto"/>
                  </w:divBdr>
                </w:div>
              </w:divsChild>
            </w:div>
            <w:div w:id="807406233">
              <w:marLeft w:val="0"/>
              <w:marRight w:val="0"/>
              <w:marTop w:val="0"/>
              <w:marBottom w:val="0"/>
              <w:divBdr>
                <w:top w:val="none" w:sz="0" w:space="0" w:color="auto"/>
                <w:left w:val="none" w:sz="0" w:space="0" w:color="auto"/>
                <w:bottom w:val="none" w:sz="0" w:space="0" w:color="auto"/>
                <w:right w:val="none" w:sz="0" w:space="0" w:color="auto"/>
              </w:divBdr>
              <w:divsChild>
                <w:div w:id="264769258">
                  <w:marLeft w:val="0"/>
                  <w:marRight w:val="0"/>
                  <w:marTop w:val="0"/>
                  <w:marBottom w:val="0"/>
                  <w:divBdr>
                    <w:top w:val="none" w:sz="0" w:space="0" w:color="auto"/>
                    <w:left w:val="none" w:sz="0" w:space="0" w:color="auto"/>
                    <w:bottom w:val="none" w:sz="0" w:space="0" w:color="auto"/>
                    <w:right w:val="none" w:sz="0" w:space="0" w:color="auto"/>
                  </w:divBdr>
                </w:div>
              </w:divsChild>
            </w:div>
            <w:div w:id="1724795133">
              <w:marLeft w:val="0"/>
              <w:marRight w:val="0"/>
              <w:marTop w:val="0"/>
              <w:marBottom w:val="0"/>
              <w:divBdr>
                <w:top w:val="none" w:sz="0" w:space="0" w:color="auto"/>
                <w:left w:val="none" w:sz="0" w:space="0" w:color="auto"/>
                <w:bottom w:val="none" w:sz="0" w:space="0" w:color="auto"/>
                <w:right w:val="none" w:sz="0" w:space="0" w:color="auto"/>
              </w:divBdr>
              <w:divsChild>
                <w:div w:id="198058479">
                  <w:marLeft w:val="0"/>
                  <w:marRight w:val="0"/>
                  <w:marTop w:val="0"/>
                  <w:marBottom w:val="0"/>
                  <w:divBdr>
                    <w:top w:val="none" w:sz="0" w:space="0" w:color="auto"/>
                    <w:left w:val="none" w:sz="0" w:space="0" w:color="auto"/>
                    <w:bottom w:val="none" w:sz="0" w:space="0" w:color="auto"/>
                    <w:right w:val="none" w:sz="0" w:space="0" w:color="auto"/>
                  </w:divBdr>
                </w:div>
              </w:divsChild>
            </w:div>
            <w:div w:id="882403244">
              <w:marLeft w:val="0"/>
              <w:marRight w:val="0"/>
              <w:marTop w:val="0"/>
              <w:marBottom w:val="0"/>
              <w:divBdr>
                <w:top w:val="none" w:sz="0" w:space="0" w:color="auto"/>
                <w:left w:val="none" w:sz="0" w:space="0" w:color="auto"/>
                <w:bottom w:val="none" w:sz="0" w:space="0" w:color="auto"/>
                <w:right w:val="none" w:sz="0" w:space="0" w:color="auto"/>
              </w:divBdr>
              <w:divsChild>
                <w:div w:id="1196962607">
                  <w:marLeft w:val="0"/>
                  <w:marRight w:val="0"/>
                  <w:marTop w:val="0"/>
                  <w:marBottom w:val="0"/>
                  <w:divBdr>
                    <w:top w:val="none" w:sz="0" w:space="0" w:color="auto"/>
                    <w:left w:val="none" w:sz="0" w:space="0" w:color="auto"/>
                    <w:bottom w:val="none" w:sz="0" w:space="0" w:color="auto"/>
                    <w:right w:val="none" w:sz="0" w:space="0" w:color="auto"/>
                  </w:divBdr>
                </w:div>
              </w:divsChild>
            </w:div>
            <w:div w:id="612246712">
              <w:marLeft w:val="0"/>
              <w:marRight w:val="0"/>
              <w:marTop w:val="0"/>
              <w:marBottom w:val="0"/>
              <w:divBdr>
                <w:top w:val="none" w:sz="0" w:space="0" w:color="auto"/>
                <w:left w:val="none" w:sz="0" w:space="0" w:color="auto"/>
                <w:bottom w:val="none" w:sz="0" w:space="0" w:color="auto"/>
                <w:right w:val="none" w:sz="0" w:space="0" w:color="auto"/>
              </w:divBdr>
              <w:divsChild>
                <w:div w:id="128851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87101">
          <w:marLeft w:val="0"/>
          <w:marRight w:val="0"/>
          <w:marTop w:val="0"/>
          <w:marBottom w:val="0"/>
          <w:divBdr>
            <w:top w:val="none" w:sz="0" w:space="0" w:color="auto"/>
            <w:left w:val="none" w:sz="0" w:space="0" w:color="auto"/>
            <w:bottom w:val="none" w:sz="0" w:space="0" w:color="auto"/>
            <w:right w:val="none" w:sz="0" w:space="0" w:color="auto"/>
          </w:divBdr>
          <w:divsChild>
            <w:div w:id="394594128">
              <w:marLeft w:val="0"/>
              <w:marRight w:val="0"/>
              <w:marTop w:val="0"/>
              <w:marBottom w:val="0"/>
              <w:divBdr>
                <w:top w:val="none" w:sz="0" w:space="0" w:color="auto"/>
                <w:left w:val="none" w:sz="0" w:space="0" w:color="auto"/>
                <w:bottom w:val="none" w:sz="0" w:space="0" w:color="auto"/>
                <w:right w:val="none" w:sz="0" w:space="0" w:color="auto"/>
              </w:divBdr>
              <w:divsChild>
                <w:div w:id="767772294">
                  <w:marLeft w:val="0"/>
                  <w:marRight w:val="0"/>
                  <w:marTop w:val="0"/>
                  <w:marBottom w:val="0"/>
                  <w:divBdr>
                    <w:top w:val="none" w:sz="0" w:space="0" w:color="auto"/>
                    <w:left w:val="none" w:sz="0" w:space="0" w:color="auto"/>
                    <w:bottom w:val="none" w:sz="0" w:space="0" w:color="auto"/>
                    <w:right w:val="none" w:sz="0" w:space="0" w:color="auto"/>
                  </w:divBdr>
                </w:div>
              </w:divsChild>
            </w:div>
            <w:div w:id="2086297962">
              <w:marLeft w:val="0"/>
              <w:marRight w:val="0"/>
              <w:marTop w:val="0"/>
              <w:marBottom w:val="0"/>
              <w:divBdr>
                <w:top w:val="none" w:sz="0" w:space="0" w:color="auto"/>
                <w:left w:val="none" w:sz="0" w:space="0" w:color="auto"/>
                <w:bottom w:val="none" w:sz="0" w:space="0" w:color="auto"/>
                <w:right w:val="none" w:sz="0" w:space="0" w:color="auto"/>
              </w:divBdr>
              <w:divsChild>
                <w:div w:id="58792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953">
          <w:marLeft w:val="0"/>
          <w:marRight w:val="0"/>
          <w:marTop w:val="0"/>
          <w:marBottom w:val="0"/>
          <w:divBdr>
            <w:top w:val="none" w:sz="0" w:space="0" w:color="auto"/>
            <w:left w:val="none" w:sz="0" w:space="0" w:color="auto"/>
            <w:bottom w:val="none" w:sz="0" w:space="0" w:color="auto"/>
            <w:right w:val="none" w:sz="0" w:space="0" w:color="auto"/>
          </w:divBdr>
          <w:divsChild>
            <w:div w:id="1627661489">
              <w:marLeft w:val="0"/>
              <w:marRight w:val="0"/>
              <w:marTop w:val="0"/>
              <w:marBottom w:val="0"/>
              <w:divBdr>
                <w:top w:val="none" w:sz="0" w:space="0" w:color="auto"/>
                <w:left w:val="none" w:sz="0" w:space="0" w:color="auto"/>
                <w:bottom w:val="none" w:sz="0" w:space="0" w:color="auto"/>
                <w:right w:val="none" w:sz="0" w:space="0" w:color="auto"/>
              </w:divBdr>
              <w:divsChild>
                <w:div w:id="84609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80354">
      <w:bodyDiv w:val="1"/>
      <w:marLeft w:val="0"/>
      <w:marRight w:val="0"/>
      <w:marTop w:val="0"/>
      <w:marBottom w:val="0"/>
      <w:divBdr>
        <w:top w:val="none" w:sz="0" w:space="0" w:color="auto"/>
        <w:left w:val="none" w:sz="0" w:space="0" w:color="auto"/>
        <w:bottom w:val="none" w:sz="0" w:space="0" w:color="auto"/>
        <w:right w:val="none" w:sz="0" w:space="0" w:color="auto"/>
      </w:divBdr>
      <w:divsChild>
        <w:div w:id="1858040993">
          <w:marLeft w:val="0"/>
          <w:marRight w:val="0"/>
          <w:marTop w:val="0"/>
          <w:marBottom w:val="0"/>
          <w:divBdr>
            <w:top w:val="none" w:sz="0" w:space="0" w:color="auto"/>
            <w:left w:val="none" w:sz="0" w:space="0" w:color="auto"/>
            <w:bottom w:val="none" w:sz="0" w:space="0" w:color="auto"/>
            <w:right w:val="none" w:sz="0" w:space="0" w:color="auto"/>
          </w:divBdr>
          <w:divsChild>
            <w:div w:id="1293750436">
              <w:marLeft w:val="0"/>
              <w:marRight w:val="0"/>
              <w:marTop w:val="0"/>
              <w:marBottom w:val="0"/>
              <w:divBdr>
                <w:top w:val="none" w:sz="0" w:space="0" w:color="auto"/>
                <w:left w:val="none" w:sz="0" w:space="0" w:color="auto"/>
                <w:bottom w:val="none" w:sz="0" w:space="0" w:color="auto"/>
                <w:right w:val="none" w:sz="0" w:space="0" w:color="auto"/>
              </w:divBdr>
              <w:divsChild>
                <w:div w:id="928738720">
                  <w:marLeft w:val="0"/>
                  <w:marRight w:val="0"/>
                  <w:marTop w:val="0"/>
                  <w:marBottom w:val="0"/>
                  <w:divBdr>
                    <w:top w:val="none" w:sz="0" w:space="0" w:color="auto"/>
                    <w:left w:val="none" w:sz="0" w:space="0" w:color="auto"/>
                    <w:bottom w:val="none" w:sz="0" w:space="0" w:color="auto"/>
                    <w:right w:val="none" w:sz="0" w:space="0" w:color="auto"/>
                  </w:divBdr>
                </w:div>
              </w:divsChild>
            </w:div>
            <w:div w:id="2137478691">
              <w:marLeft w:val="0"/>
              <w:marRight w:val="0"/>
              <w:marTop w:val="0"/>
              <w:marBottom w:val="0"/>
              <w:divBdr>
                <w:top w:val="none" w:sz="0" w:space="0" w:color="auto"/>
                <w:left w:val="none" w:sz="0" w:space="0" w:color="auto"/>
                <w:bottom w:val="none" w:sz="0" w:space="0" w:color="auto"/>
                <w:right w:val="none" w:sz="0" w:space="0" w:color="auto"/>
              </w:divBdr>
              <w:divsChild>
                <w:div w:id="19528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992665">
      <w:bodyDiv w:val="1"/>
      <w:marLeft w:val="0"/>
      <w:marRight w:val="0"/>
      <w:marTop w:val="0"/>
      <w:marBottom w:val="0"/>
      <w:divBdr>
        <w:top w:val="none" w:sz="0" w:space="0" w:color="auto"/>
        <w:left w:val="none" w:sz="0" w:space="0" w:color="auto"/>
        <w:bottom w:val="none" w:sz="0" w:space="0" w:color="auto"/>
        <w:right w:val="none" w:sz="0" w:space="0" w:color="auto"/>
      </w:divBdr>
      <w:divsChild>
        <w:div w:id="859201155">
          <w:marLeft w:val="0"/>
          <w:marRight w:val="0"/>
          <w:marTop w:val="0"/>
          <w:marBottom w:val="0"/>
          <w:divBdr>
            <w:top w:val="none" w:sz="0" w:space="0" w:color="auto"/>
            <w:left w:val="none" w:sz="0" w:space="0" w:color="auto"/>
            <w:bottom w:val="none" w:sz="0" w:space="0" w:color="auto"/>
            <w:right w:val="none" w:sz="0" w:space="0" w:color="auto"/>
          </w:divBdr>
          <w:divsChild>
            <w:div w:id="1749156285">
              <w:marLeft w:val="0"/>
              <w:marRight w:val="0"/>
              <w:marTop w:val="0"/>
              <w:marBottom w:val="0"/>
              <w:divBdr>
                <w:top w:val="none" w:sz="0" w:space="0" w:color="auto"/>
                <w:left w:val="none" w:sz="0" w:space="0" w:color="auto"/>
                <w:bottom w:val="none" w:sz="0" w:space="0" w:color="auto"/>
                <w:right w:val="none" w:sz="0" w:space="0" w:color="auto"/>
              </w:divBdr>
              <w:divsChild>
                <w:div w:id="58637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79973">
      <w:bodyDiv w:val="1"/>
      <w:marLeft w:val="0"/>
      <w:marRight w:val="0"/>
      <w:marTop w:val="0"/>
      <w:marBottom w:val="0"/>
      <w:divBdr>
        <w:top w:val="none" w:sz="0" w:space="0" w:color="auto"/>
        <w:left w:val="none" w:sz="0" w:space="0" w:color="auto"/>
        <w:bottom w:val="none" w:sz="0" w:space="0" w:color="auto"/>
        <w:right w:val="none" w:sz="0" w:space="0" w:color="auto"/>
      </w:divBdr>
      <w:divsChild>
        <w:div w:id="574167575">
          <w:marLeft w:val="0"/>
          <w:marRight w:val="0"/>
          <w:marTop w:val="0"/>
          <w:marBottom w:val="0"/>
          <w:divBdr>
            <w:top w:val="none" w:sz="0" w:space="0" w:color="auto"/>
            <w:left w:val="none" w:sz="0" w:space="0" w:color="auto"/>
            <w:bottom w:val="none" w:sz="0" w:space="0" w:color="auto"/>
            <w:right w:val="none" w:sz="0" w:space="0" w:color="auto"/>
          </w:divBdr>
          <w:divsChild>
            <w:div w:id="311912770">
              <w:marLeft w:val="0"/>
              <w:marRight w:val="0"/>
              <w:marTop w:val="0"/>
              <w:marBottom w:val="0"/>
              <w:divBdr>
                <w:top w:val="none" w:sz="0" w:space="0" w:color="auto"/>
                <w:left w:val="none" w:sz="0" w:space="0" w:color="auto"/>
                <w:bottom w:val="none" w:sz="0" w:space="0" w:color="auto"/>
                <w:right w:val="none" w:sz="0" w:space="0" w:color="auto"/>
              </w:divBdr>
              <w:divsChild>
                <w:div w:id="106040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05290">
      <w:bodyDiv w:val="1"/>
      <w:marLeft w:val="0"/>
      <w:marRight w:val="0"/>
      <w:marTop w:val="0"/>
      <w:marBottom w:val="0"/>
      <w:divBdr>
        <w:top w:val="none" w:sz="0" w:space="0" w:color="auto"/>
        <w:left w:val="none" w:sz="0" w:space="0" w:color="auto"/>
        <w:bottom w:val="none" w:sz="0" w:space="0" w:color="auto"/>
        <w:right w:val="none" w:sz="0" w:space="0" w:color="auto"/>
      </w:divBdr>
      <w:divsChild>
        <w:div w:id="1591162146">
          <w:marLeft w:val="0"/>
          <w:marRight w:val="0"/>
          <w:marTop w:val="0"/>
          <w:marBottom w:val="0"/>
          <w:divBdr>
            <w:top w:val="none" w:sz="0" w:space="0" w:color="auto"/>
            <w:left w:val="none" w:sz="0" w:space="0" w:color="auto"/>
            <w:bottom w:val="none" w:sz="0" w:space="0" w:color="auto"/>
            <w:right w:val="none" w:sz="0" w:space="0" w:color="auto"/>
          </w:divBdr>
          <w:divsChild>
            <w:div w:id="235896550">
              <w:marLeft w:val="0"/>
              <w:marRight w:val="0"/>
              <w:marTop w:val="0"/>
              <w:marBottom w:val="0"/>
              <w:divBdr>
                <w:top w:val="none" w:sz="0" w:space="0" w:color="auto"/>
                <w:left w:val="none" w:sz="0" w:space="0" w:color="auto"/>
                <w:bottom w:val="none" w:sz="0" w:space="0" w:color="auto"/>
                <w:right w:val="none" w:sz="0" w:space="0" w:color="auto"/>
              </w:divBdr>
              <w:divsChild>
                <w:div w:id="1704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127970">
      <w:bodyDiv w:val="1"/>
      <w:marLeft w:val="0"/>
      <w:marRight w:val="0"/>
      <w:marTop w:val="0"/>
      <w:marBottom w:val="0"/>
      <w:divBdr>
        <w:top w:val="none" w:sz="0" w:space="0" w:color="auto"/>
        <w:left w:val="none" w:sz="0" w:space="0" w:color="auto"/>
        <w:bottom w:val="none" w:sz="0" w:space="0" w:color="auto"/>
        <w:right w:val="none" w:sz="0" w:space="0" w:color="auto"/>
      </w:divBdr>
      <w:divsChild>
        <w:div w:id="316763190">
          <w:marLeft w:val="0"/>
          <w:marRight w:val="0"/>
          <w:marTop w:val="0"/>
          <w:marBottom w:val="0"/>
          <w:divBdr>
            <w:top w:val="none" w:sz="0" w:space="0" w:color="auto"/>
            <w:left w:val="none" w:sz="0" w:space="0" w:color="auto"/>
            <w:bottom w:val="none" w:sz="0" w:space="0" w:color="auto"/>
            <w:right w:val="none" w:sz="0" w:space="0" w:color="auto"/>
          </w:divBdr>
          <w:divsChild>
            <w:div w:id="878397429">
              <w:marLeft w:val="0"/>
              <w:marRight w:val="0"/>
              <w:marTop w:val="0"/>
              <w:marBottom w:val="0"/>
              <w:divBdr>
                <w:top w:val="none" w:sz="0" w:space="0" w:color="auto"/>
                <w:left w:val="none" w:sz="0" w:space="0" w:color="auto"/>
                <w:bottom w:val="none" w:sz="0" w:space="0" w:color="auto"/>
                <w:right w:val="none" w:sz="0" w:space="0" w:color="auto"/>
              </w:divBdr>
              <w:divsChild>
                <w:div w:id="321078915">
                  <w:marLeft w:val="0"/>
                  <w:marRight w:val="0"/>
                  <w:marTop w:val="0"/>
                  <w:marBottom w:val="0"/>
                  <w:divBdr>
                    <w:top w:val="none" w:sz="0" w:space="0" w:color="auto"/>
                    <w:left w:val="none" w:sz="0" w:space="0" w:color="auto"/>
                    <w:bottom w:val="none" w:sz="0" w:space="0" w:color="auto"/>
                    <w:right w:val="none" w:sz="0" w:space="0" w:color="auto"/>
                  </w:divBdr>
                  <w:divsChild>
                    <w:div w:id="59220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6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png" Id="rId13" /><Relationship Type="http://schemas.openxmlformats.org/officeDocument/2006/relationships/diagramQuickStyle" Target="diagrams/quickStyle1.xml" Id="rId18" /><Relationship Type="http://schemas.openxmlformats.org/officeDocument/2006/relationships/glossaryDocument" Target="glossary/document.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s://passwordreset.tafeqld.edu.au/default.aspx" TargetMode="External" Id="rId12" /><Relationship Type="http://schemas.openxmlformats.org/officeDocument/2006/relationships/diagramLayout" Target="diagrams/layout1.xm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diagramData" Target="diagrams/data1.xml" Id="rId16" /><Relationship Type="http://schemas.microsoft.com/office/2007/relationships/diagramDrawing" Target="diagrams/drawing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connect.tafeqld.edu.au/d2l/login" TargetMode="External"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image" Target="media/image3.jpeg" Id="rId15" /><Relationship Type="http://schemas.openxmlformats.org/officeDocument/2006/relationships/header" Target="header2.xml" Id="rId23" /><Relationship Type="http://schemas.openxmlformats.org/officeDocument/2006/relationships/endnotes" Target="endnotes.xml" Id="rId10" /><Relationship Type="http://schemas.openxmlformats.org/officeDocument/2006/relationships/diagramColors" Target="diagrams/colors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Id14" /><Relationship Type="http://schemas.openxmlformats.org/officeDocument/2006/relationships/footer" Target="footer1.xml" Id="rId22" /><Relationship Type="http://schemas.openxmlformats.org/officeDocument/2006/relationships/theme" Target="theme/theme1.xml" Id="rId27" /></Relationships>
</file>

<file path=word/_rels/header2.xml.rels><?xml version="1.0" encoding="UTF-8" standalone="yes"?>
<Relationships xmlns="http://schemas.openxmlformats.org/package/2006/relationships"><Relationship Id="rId1" Type="http://schemas.openxmlformats.org/officeDocument/2006/relationships/image" Target="media/image4.tiff"/></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26AAB4-7760-4F57-B445-CE0A7AC532EA}" type="doc">
      <dgm:prSet loTypeId="urn:microsoft.com/office/officeart/2005/8/layout/hProcess9" loCatId="process" qsTypeId="urn:microsoft.com/office/officeart/2005/8/quickstyle/simple1" qsCatId="simple" csTypeId="urn:microsoft.com/office/officeart/2005/8/colors/colorful2" csCatId="colorful" phldr="1"/>
      <dgm:spPr/>
      <dgm:t>
        <a:bodyPr/>
        <a:lstStyle/>
        <a:p>
          <a:endParaRPr lang="en-US"/>
        </a:p>
      </dgm:t>
    </dgm:pt>
    <dgm:pt modelId="{2337F29C-CDBA-447D-B31A-F8D4126F4B18}">
      <dgm:prSet custT="1"/>
      <dgm:spPr>
        <a:xfrm>
          <a:off x="1768" y="813500"/>
          <a:ext cx="1064495" cy="1084667"/>
        </a:xfrm>
      </dgm:spPr>
      <dgm:t>
        <a:bodyPr/>
        <a:lstStyle/>
        <a:p>
          <a:pPr>
            <a:buNone/>
          </a:pPr>
          <a:r>
            <a:rPr lang="en-GB" sz="1100">
              <a:latin typeface="Calibri"/>
              <a:ea typeface="+mn-ea"/>
              <a:cs typeface="+mn-cs"/>
            </a:rPr>
            <a:t>1. Identification of potential suppliers</a:t>
          </a:r>
          <a:endParaRPr lang="en-AU" sz="1100">
            <a:latin typeface="Calibri"/>
            <a:ea typeface="+mn-ea"/>
            <a:cs typeface="+mn-cs"/>
          </a:endParaRPr>
        </a:p>
      </dgm:t>
    </dgm:pt>
    <dgm:pt modelId="{45285B89-1056-4C5A-B425-62E02E805404}" type="parTrans" cxnId="{69AABC63-D0B9-4166-9B5A-503DDDEECD1E}">
      <dgm:prSet/>
      <dgm:spPr/>
      <dgm:t>
        <a:bodyPr/>
        <a:lstStyle/>
        <a:p>
          <a:endParaRPr lang="en-US"/>
        </a:p>
      </dgm:t>
    </dgm:pt>
    <dgm:pt modelId="{BB4328DA-C9F4-4B56-9D76-3A262C1AFC2F}" type="sibTrans" cxnId="{69AABC63-D0B9-4166-9B5A-503DDDEECD1E}">
      <dgm:prSet/>
      <dgm:spPr/>
      <dgm:t>
        <a:bodyPr/>
        <a:lstStyle/>
        <a:p>
          <a:endParaRPr lang="en-US"/>
        </a:p>
      </dgm:t>
    </dgm:pt>
    <dgm:pt modelId="{E216635C-BE6F-4C0A-9F8A-8D94E782C36F}">
      <dgm:prSet custT="1"/>
      <dgm:spPr>
        <a:xfrm>
          <a:off x="1243679" y="813500"/>
          <a:ext cx="1064495" cy="1084667"/>
        </a:xfrm>
      </dgm:spPr>
      <dgm:t>
        <a:bodyPr/>
        <a:lstStyle/>
        <a:p>
          <a:pPr>
            <a:buNone/>
          </a:pPr>
          <a:r>
            <a:rPr lang="en-GB" sz="1100">
              <a:latin typeface="Calibri"/>
              <a:ea typeface="+mn-ea"/>
              <a:cs typeface="+mn-cs"/>
            </a:rPr>
            <a:t>2. Selection of supplier</a:t>
          </a:r>
          <a:endParaRPr lang="en-AU" sz="1100">
            <a:latin typeface="Calibri"/>
            <a:ea typeface="+mn-ea"/>
            <a:cs typeface="+mn-cs"/>
          </a:endParaRPr>
        </a:p>
      </dgm:t>
    </dgm:pt>
    <dgm:pt modelId="{49D2AA79-41B7-465E-A3ED-314D77E743FF}" type="parTrans" cxnId="{30AD7A1A-CAC1-4036-AEDD-29DDF6997A2F}">
      <dgm:prSet/>
      <dgm:spPr/>
      <dgm:t>
        <a:bodyPr/>
        <a:lstStyle/>
        <a:p>
          <a:endParaRPr lang="en-US"/>
        </a:p>
      </dgm:t>
    </dgm:pt>
    <dgm:pt modelId="{C44CC3E5-03B3-4E64-B3A2-113C6C840F0E}" type="sibTrans" cxnId="{30AD7A1A-CAC1-4036-AEDD-29DDF6997A2F}">
      <dgm:prSet/>
      <dgm:spPr/>
      <dgm:t>
        <a:bodyPr/>
        <a:lstStyle/>
        <a:p>
          <a:endParaRPr lang="en-US"/>
        </a:p>
      </dgm:t>
    </dgm:pt>
    <dgm:pt modelId="{137A691C-EDC7-4E7C-B516-8B150DBA3D08}">
      <dgm:prSet custT="1"/>
      <dgm:spPr>
        <a:xfrm>
          <a:off x="3727500" y="813500"/>
          <a:ext cx="1064495" cy="1084667"/>
        </a:xfrm>
      </dgm:spPr>
      <dgm:t>
        <a:bodyPr/>
        <a:lstStyle/>
        <a:p>
          <a:pPr>
            <a:buNone/>
          </a:pPr>
          <a:r>
            <a:rPr lang="en-AU" sz="1100">
              <a:latin typeface="Calibri"/>
              <a:ea typeface="+mn-ea"/>
              <a:cs typeface="+mn-cs"/>
            </a:rPr>
            <a:t>3. Purchasing of resources</a:t>
          </a:r>
        </a:p>
      </dgm:t>
    </dgm:pt>
    <dgm:pt modelId="{AE8C8960-45F2-49BA-9E32-082A09084F82}" type="parTrans" cxnId="{0494D183-2EC4-42EE-BD06-9714DB9B8307}">
      <dgm:prSet/>
      <dgm:spPr/>
      <dgm:t>
        <a:bodyPr/>
        <a:lstStyle/>
        <a:p>
          <a:endParaRPr lang="en-US"/>
        </a:p>
      </dgm:t>
    </dgm:pt>
    <dgm:pt modelId="{194ACF4A-DF76-410D-9B59-28F6E1EDE045}" type="sibTrans" cxnId="{0494D183-2EC4-42EE-BD06-9714DB9B8307}">
      <dgm:prSet/>
      <dgm:spPr/>
      <dgm:t>
        <a:bodyPr/>
        <a:lstStyle/>
        <a:p>
          <a:endParaRPr lang="en-US"/>
        </a:p>
      </dgm:t>
    </dgm:pt>
    <dgm:pt modelId="{4EF74307-2CC8-49CF-985B-08EF5AF51FEF}">
      <dgm:prSet custT="1"/>
      <dgm:spPr>
        <a:xfrm>
          <a:off x="4969411" y="813500"/>
          <a:ext cx="1064495" cy="1084667"/>
        </a:xfrm>
      </dgm:spPr>
      <dgm:t>
        <a:bodyPr/>
        <a:lstStyle/>
        <a:p>
          <a:pPr>
            <a:buNone/>
          </a:pPr>
          <a:r>
            <a:rPr lang="en-AU" sz="1100">
              <a:latin typeface="Calibri"/>
              <a:ea typeface="+mn-ea"/>
              <a:cs typeface="+mn-cs"/>
            </a:rPr>
            <a:t>4. Receipt of goods and services</a:t>
          </a:r>
        </a:p>
      </dgm:t>
    </dgm:pt>
    <dgm:pt modelId="{C7B25A6F-E27B-4C35-8F36-30DB6E0F6298}" type="parTrans" cxnId="{6AC75949-62BC-422A-BE76-01608882FE7A}">
      <dgm:prSet/>
      <dgm:spPr/>
      <dgm:t>
        <a:bodyPr/>
        <a:lstStyle/>
        <a:p>
          <a:endParaRPr lang="en-US"/>
        </a:p>
      </dgm:t>
    </dgm:pt>
    <dgm:pt modelId="{4BC79322-08EA-4D05-93B9-F5532E129E53}" type="sibTrans" cxnId="{6AC75949-62BC-422A-BE76-01608882FE7A}">
      <dgm:prSet/>
      <dgm:spPr/>
      <dgm:t>
        <a:bodyPr/>
        <a:lstStyle/>
        <a:p>
          <a:endParaRPr lang="en-US"/>
        </a:p>
      </dgm:t>
    </dgm:pt>
    <dgm:pt modelId="{F8A90440-0D00-4234-B02F-EBEA39A306D1}" type="pres">
      <dgm:prSet presAssocID="{8D26AAB4-7760-4F57-B445-CE0A7AC532EA}" presName="CompostProcess" presStyleCnt="0">
        <dgm:presLayoutVars>
          <dgm:dir/>
          <dgm:resizeHandles val="exact"/>
        </dgm:presLayoutVars>
      </dgm:prSet>
      <dgm:spPr/>
      <dgm:t>
        <a:bodyPr/>
        <a:lstStyle/>
        <a:p>
          <a:endParaRPr lang="en-US"/>
        </a:p>
      </dgm:t>
    </dgm:pt>
    <dgm:pt modelId="{51823543-C5BC-4348-8CFF-3B2C808998FE}" type="pres">
      <dgm:prSet presAssocID="{8D26AAB4-7760-4F57-B445-CE0A7AC532EA}" presName="arrow" presStyleLbl="bgShp" presStyleIdx="0" presStyleCnt="1"/>
      <dgm:spPr>
        <a:xfrm>
          <a:off x="452675" y="0"/>
          <a:ext cx="5130323" cy="2711668"/>
        </a:xfrm>
        <a:prstGeom prst="rightArrow">
          <a:avLst/>
        </a:prstGeom>
      </dgm:spPr>
    </dgm:pt>
    <dgm:pt modelId="{80924D01-3F2F-4D06-B363-92A6BC95F40F}" type="pres">
      <dgm:prSet presAssocID="{8D26AAB4-7760-4F57-B445-CE0A7AC532EA}" presName="linearProcess" presStyleCnt="0"/>
      <dgm:spPr/>
    </dgm:pt>
    <dgm:pt modelId="{F55DF6ED-C47B-4852-AC20-15D59D70ACCA}" type="pres">
      <dgm:prSet presAssocID="{2337F29C-CDBA-447D-B31A-F8D4126F4B18}" presName="textNode" presStyleLbl="node1" presStyleIdx="0" presStyleCnt="4">
        <dgm:presLayoutVars>
          <dgm:bulletEnabled val="1"/>
        </dgm:presLayoutVars>
      </dgm:prSet>
      <dgm:spPr>
        <a:prstGeom prst="roundRect">
          <a:avLst/>
        </a:prstGeom>
      </dgm:spPr>
      <dgm:t>
        <a:bodyPr/>
        <a:lstStyle/>
        <a:p>
          <a:endParaRPr lang="en-US"/>
        </a:p>
      </dgm:t>
    </dgm:pt>
    <dgm:pt modelId="{200405D3-EB03-42C9-817B-FA6112BD1F1D}" type="pres">
      <dgm:prSet presAssocID="{BB4328DA-C9F4-4B56-9D76-3A262C1AFC2F}" presName="sibTrans" presStyleCnt="0"/>
      <dgm:spPr/>
    </dgm:pt>
    <dgm:pt modelId="{E00980CA-8BA6-4C85-9B71-A46D28984D0F}" type="pres">
      <dgm:prSet presAssocID="{E216635C-BE6F-4C0A-9F8A-8D94E782C36F}" presName="textNode" presStyleLbl="node1" presStyleIdx="1" presStyleCnt="4">
        <dgm:presLayoutVars>
          <dgm:bulletEnabled val="1"/>
        </dgm:presLayoutVars>
      </dgm:prSet>
      <dgm:spPr>
        <a:prstGeom prst="roundRect">
          <a:avLst/>
        </a:prstGeom>
      </dgm:spPr>
      <dgm:t>
        <a:bodyPr/>
        <a:lstStyle/>
        <a:p>
          <a:endParaRPr lang="en-US"/>
        </a:p>
      </dgm:t>
    </dgm:pt>
    <dgm:pt modelId="{C17912E3-E19A-4EFA-BEF7-79EC94B3C68C}" type="pres">
      <dgm:prSet presAssocID="{C44CC3E5-03B3-4E64-B3A2-113C6C840F0E}" presName="sibTrans" presStyleCnt="0"/>
      <dgm:spPr/>
    </dgm:pt>
    <dgm:pt modelId="{0A410E90-5735-4BB2-A099-49B2C171C047}" type="pres">
      <dgm:prSet presAssocID="{137A691C-EDC7-4E7C-B516-8B150DBA3D08}" presName="textNode" presStyleLbl="node1" presStyleIdx="2" presStyleCnt="4">
        <dgm:presLayoutVars>
          <dgm:bulletEnabled val="1"/>
        </dgm:presLayoutVars>
      </dgm:prSet>
      <dgm:spPr>
        <a:prstGeom prst="roundRect">
          <a:avLst/>
        </a:prstGeom>
      </dgm:spPr>
      <dgm:t>
        <a:bodyPr/>
        <a:lstStyle/>
        <a:p>
          <a:endParaRPr lang="en-US"/>
        </a:p>
      </dgm:t>
    </dgm:pt>
    <dgm:pt modelId="{682BFC52-3858-431D-BA34-4F243A0C6843}" type="pres">
      <dgm:prSet presAssocID="{194ACF4A-DF76-410D-9B59-28F6E1EDE045}" presName="sibTrans" presStyleCnt="0"/>
      <dgm:spPr/>
    </dgm:pt>
    <dgm:pt modelId="{FAE32C77-5A2D-4D94-8751-CFCF5C7A474B}" type="pres">
      <dgm:prSet presAssocID="{4EF74307-2CC8-49CF-985B-08EF5AF51FEF}" presName="textNode" presStyleLbl="node1" presStyleIdx="3" presStyleCnt="4">
        <dgm:presLayoutVars>
          <dgm:bulletEnabled val="1"/>
        </dgm:presLayoutVars>
      </dgm:prSet>
      <dgm:spPr>
        <a:prstGeom prst="roundRect">
          <a:avLst/>
        </a:prstGeom>
      </dgm:spPr>
      <dgm:t>
        <a:bodyPr/>
        <a:lstStyle/>
        <a:p>
          <a:endParaRPr lang="en-US"/>
        </a:p>
      </dgm:t>
    </dgm:pt>
  </dgm:ptLst>
  <dgm:cxnLst>
    <dgm:cxn modelId="{48B71BB6-BE84-4D04-BF21-55496C5B974A}" type="presOf" srcId="{137A691C-EDC7-4E7C-B516-8B150DBA3D08}" destId="{0A410E90-5735-4BB2-A099-49B2C171C047}" srcOrd="0" destOrd="0" presId="urn:microsoft.com/office/officeart/2005/8/layout/hProcess9"/>
    <dgm:cxn modelId="{3AAA03AF-AA72-44B7-BB49-A600464947A6}" type="presOf" srcId="{2337F29C-CDBA-447D-B31A-F8D4126F4B18}" destId="{F55DF6ED-C47B-4852-AC20-15D59D70ACCA}" srcOrd="0" destOrd="0" presId="urn:microsoft.com/office/officeart/2005/8/layout/hProcess9"/>
    <dgm:cxn modelId="{30AD7A1A-CAC1-4036-AEDD-29DDF6997A2F}" srcId="{8D26AAB4-7760-4F57-B445-CE0A7AC532EA}" destId="{E216635C-BE6F-4C0A-9F8A-8D94E782C36F}" srcOrd="1" destOrd="0" parTransId="{49D2AA79-41B7-465E-A3ED-314D77E743FF}" sibTransId="{C44CC3E5-03B3-4E64-B3A2-113C6C840F0E}"/>
    <dgm:cxn modelId="{D6C28714-2C4E-4E56-84B3-1D7102930DD2}" type="presOf" srcId="{8D26AAB4-7760-4F57-B445-CE0A7AC532EA}" destId="{F8A90440-0D00-4234-B02F-EBEA39A306D1}" srcOrd="0" destOrd="0" presId="urn:microsoft.com/office/officeart/2005/8/layout/hProcess9"/>
    <dgm:cxn modelId="{72AD624F-3448-4F90-B325-19E2FE2F9D3F}" type="presOf" srcId="{E216635C-BE6F-4C0A-9F8A-8D94E782C36F}" destId="{E00980CA-8BA6-4C85-9B71-A46D28984D0F}" srcOrd="0" destOrd="0" presId="urn:microsoft.com/office/officeart/2005/8/layout/hProcess9"/>
    <dgm:cxn modelId="{0494D183-2EC4-42EE-BD06-9714DB9B8307}" srcId="{8D26AAB4-7760-4F57-B445-CE0A7AC532EA}" destId="{137A691C-EDC7-4E7C-B516-8B150DBA3D08}" srcOrd="2" destOrd="0" parTransId="{AE8C8960-45F2-49BA-9E32-082A09084F82}" sibTransId="{194ACF4A-DF76-410D-9B59-28F6E1EDE045}"/>
    <dgm:cxn modelId="{6AC75949-62BC-422A-BE76-01608882FE7A}" srcId="{8D26AAB4-7760-4F57-B445-CE0A7AC532EA}" destId="{4EF74307-2CC8-49CF-985B-08EF5AF51FEF}" srcOrd="3" destOrd="0" parTransId="{C7B25A6F-E27B-4C35-8F36-30DB6E0F6298}" sibTransId="{4BC79322-08EA-4D05-93B9-F5532E129E53}"/>
    <dgm:cxn modelId="{3E15820C-1DAC-4830-8A84-844953C90870}" type="presOf" srcId="{4EF74307-2CC8-49CF-985B-08EF5AF51FEF}" destId="{FAE32C77-5A2D-4D94-8751-CFCF5C7A474B}" srcOrd="0" destOrd="0" presId="urn:microsoft.com/office/officeart/2005/8/layout/hProcess9"/>
    <dgm:cxn modelId="{69AABC63-D0B9-4166-9B5A-503DDDEECD1E}" srcId="{8D26AAB4-7760-4F57-B445-CE0A7AC532EA}" destId="{2337F29C-CDBA-447D-B31A-F8D4126F4B18}" srcOrd="0" destOrd="0" parTransId="{45285B89-1056-4C5A-B425-62E02E805404}" sibTransId="{BB4328DA-C9F4-4B56-9D76-3A262C1AFC2F}"/>
    <dgm:cxn modelId="{B3569DEA-6F92-432F-95AE-26B1CF58F119}" type="presParOf" srcId="{F8A90440-0D00-4234-B02F-EBEA39A306D1}" destId="{51823543-C5BC-4348-8CFF-3B2C808998FE}" srcOrd="0" destOrd="0" presId="urn:microsoft.com/office/officeart/2005/8/layout/hProcess9"/>
    <dgm:cxn modelId="{650280AC-0404-4083-86E4-8B8D16E030F8}" type="presParOf" srcId="{F8A90440-0D00-4234-B02F-EBEA39A306D1}" destId="{80924D01-3F2F-4D06-B363-92A6BC95F40F}" srcOrd="1" destOrd="0" presId="urn:microsoft.com/office/officeart/2005/8/layout/hProcess9"/>
    <dgm:cxn modelId="{9194821D-2C70-4012-9BE4-9CFFEAD1AC80}" type="presParOf" srcId="{80924D01-3F2F-4D06-B363-92A6BC95F40F}" destId="{F55DF6ED-C47B-4852-AC20-15D59D70ACCA}" srcOrd="0" destOrd="0" presId="urn:microsoft.com/office/officeart/2005/8/layout/hProcess9"/>
    <dgm:cxn modelId="{FA6E00DB-8D0B-461A-B8DA-C90F828D93E8}" type="presParOf" srcId="{80924D01-3F2F-4D06-B363-92A6BC95F40F}" destId="{200405D3-EB03-42C9-817B-FA6112BD1F1D}" srcOrd="1" destOrd="0" presId="urn:microsoft.com/office/officeart/2005/8/layout/hProcess9"/>
    <dgm:cxn modelId="{7D4F9F25-9297-4EE4-8A20-37DF8F8EBDBA}" type="presParOf" srcId="{80924D01-3F2F-4D06-B363-92A6BC95F40F}" destId="{E00980CA-8BA6-4C85-9B71-A46D28984D0F}" srcOrd="2" destOrd="0" presId="urn:microsoft.com/office/officeart/2005/8/layout/hProcess9"/>
    <dgm:cxn modelId="{4C5703AA-D298-4A4F-81AF-D7595BD0F4D7}" type="presParOf" srcId="{80924D01-3F2F-4D06-B363-92A6BC95F40F}" destId="{C17912E3-E19A-4EFA-BEF7-79EC94B3C68C}" srcOrd="3" destOrd="0" presId="urn:microsoft.com/office/officeart/2005/8/layout/hProcess9"/>
    <dgm:cxn modelId="{035E3D3D-02BD-4FA1-B200-E4F9EAB11673}" type="presParOf" srcId="{80924D01-3F2F-4D06-B363-92A6BC95F40F}" destId="{0A410E90-5735-4BB2-A099-49B2C171C047}" srcOrd="4" destOrd="0" presId="urn:microsoft.com/office/officeart/2005/8/layout/hProcess9"/>
    <dgm:cxn modelId="{5DAD2942-D76B-408F-A93E-069DBF8BAA53}" type="presParOf" srcId="{80924D01-3F2F-4D06-B363-92A6BC95F40F}" destId="{682BFC52-3858-431D-BA34-4F243A0C6843}" srcOrd="5" destOrd="0" presId="urn:microsoft.com/office/officeart/2005/8/layout/hProcess9"/>
    <dgm:cxn modelId="{05C60A42-587F-4A09-A504-A87E3E85B4FC}" type="presParOf" srcId="{80924D01-3F2F-4D06-B363-92A6BC95F40F}" destId="{FAE32C77-5A2D-4D94-8751-CFCF5C7A474B}" srcOrd="6" destOrd="0" presId="urn:microsoft.com/office/officeart/2005/8/layout/hProcess9"/>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823543-C5BC-4348-8CFF-3B2C808998FE}">
      <dsp:nvSpPr>
        <dsp:cNvPr id="0" name=""/>
        <dsp:cNvSpPr/>
      </dsp:nvSpPr>
      <dsp:spPr>
        <a:xfrm>
          <a:off x="426243" y="0"/>
          <a:ext cx="4830762" cy="1245476"/>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55DF6ED-C47B-4852-AC20-15D59D70ACCA}">
      <dsp:nvSpPr>
        <dsp:cNvPr id="0" name=""/>
        <dsp:cNvSpPr/>
      </dsp:nvSpPr>
      <dsp:spPr>
        <a:xfrm>
          <a:off x="1942" y="373642"/>
          <a:ext cx="1262081" cy="49819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GB" sz="1100" kern="1200">
              <a:latin typeface="Calibri"/>
              <a:ea typeface="+mn-ea"/>
              <a:cs typeface="+mn-cs"/>
            </a:rPr>
            <a:t>1. Identification of potential suppliers</a:t>
          </a:r>
          <a:endParaRPr lang="en-AU" sz="1100" kern="1200">
            <a:latin typeface="Calibri"/>
            <a:ea typeface="+mn-ea"/>
            <a:cs typeface="+mn-cs"/>
          </a:endParaRPr>
        </a:p>
      </dsp:txBody>
      <dsp:txXfrm>
        <a:off x="26262" y="397962"/>
        <a:ext cx="1213441" cy="449550"/>
      </dsp:txXfrm>
    </dsp:sp>
    <dsp:sp modelId="{E00980CA-8BA6-4C85-9B71-A46D28984D0F}">
      <dsp:nvSpPr>
        <dsp:cNvPr id="0" name=""/>
        <dsp:cNvSpPr/>
      </dsp:nvSpPr>
      <dsp:spPr>
        <a:xfrm>
          <a:off x="1474370" y="373642"/>
          <a:ext cx="1262081" cy="498190"/>
        </a:xfrm>
        <a:prstGeom prst="roundRect">
          <a:avLst/>
        </a:prstGeom>
        <a:solidFill>
          <a:schemeClr val="accent2">
            <a:hueOff val="-485121"/>
            <a:satOff val="-27976"/>
            <a:lumOff val="28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GB" sz="1100" kern="1200">
              <a:latin typeface="Calibri"/>
              <a:ea typeface="+mn-ea"/>
              <a:cs typeface="+mn-cs"/>
            </a:rPr>
            <a:t>2. Selection of supplier</a:t>
          </a:r>
          <a:endParaRPr lang="en-AU" sz="1100" kern="1200">
            <a:latin typeface="Calibri"/>
            <a:ea typeface="+mn-ea"/>
            <a:cs typeface="+mn-cs"/>
          </a:endParaRPr>
        </a:p>
      </dsp:txBody>
      <dsp:txXfrm>
        <a:off x="1498690" y="397962"/>
        <a:ext cx="1213441" cy="449550"/>
      </dsp:txXfrm>
    </dsp:sp>
    <dsp:sp modelId="{0A410E90-5735-4BB2-A099-49B2C171C047}">
      <dsp:nvSpPr>
        <dsp:cNvPr id="0" name=""/>
        <dsp:cNvSpPr/>
      </dsp:nvSpPr>
      <dsp:spPr>
        <a:xfrm>
          <a:off x="2946798" y="373642"/>
          <a:ext cx="1262081" cy="498190"/>
        </a:xfrm>
        <a:prstGeom prst="roundRect">
          <a:avLst/>
        </a:prstGeom>
        <a:solidFill>
          <a:schemeClr val="accent2">
            <a:hueOff val="-970242"/>
            <a:satOff val="-55952"/>
            <a:lumOff val="57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AU" sz="1100" kern="1200">
              <a:latin typeface="Calibri"/>
              <a:ea typeface="+mn-ea"/>
              <a:cs typeface="+mn-cs"/>
            </a:rPr>
            <a:t>3. Purchasing of resources</a:t>
          </a:r>
        </a:p>
      </dsp:txBody>
      <dsp:txXfrm>
        <a:off x="2971118" y="397962"/>
        <a:ext cx="1213441" cy="449550"/>
      </dsp:txXfrm>
    </dsp:sp>
    <dsp:sp modelId="{FAE32C77-5A2D-4D94-8751-CFCF5C7A474B}">
      <dsp:nvSpPr>
        <dsp:cNvPr id="0" name=""/>
        <dsp:cNvSpPr/>
      </dsp:nvSpPr>
      <dsp:spPr>
        <a:xfrm>
          <a:off x="4419226" y="373642"/>
          <a:ext cx="1262081" cy="498190"/>
        </a:xfrm>
        <a:prstGeom prst="roundRect">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en-AU" sz="1100" kern="1200">
              <a:latin typeface="Calibri"/>
              <a:ea typeface="+mn-ea"/>
              <a:cs typeface="+mn-cs"/>
            </a:rPr>
            <a:t>4. Receipt of goods and services</a:t>
          </a:r>
        </a:p>
      </dsp:txBody>
      <dsp:txXfrm>
        <a:off x="4443546" y="397962"/>
        <a:ext cx="1213441" cy="44955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characterSpacingControl w:val="doNotCompress"/>
  <w:compat>
    <w:useFELayout/>
    <w:compatSetting w:name="compatibilityMode" w:uri="http://schemas.microsoft.com/office/word" w:val="12"/>
  </w:compat>
  <w:rsids>
    <w:rsidRoot w:val="007F7B15"/>
    <w:rsid w:val="007F7B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dbb58dd-3ba2-4b09-8ac4-50f97ac45092">
      <UserInfo>
        <DisplayName/>
        <AccountId xsi:nil="true"/>
        <AccountType/>
      </UserInfo>
    </SharedWithUsers>
    <MediaLengthInSeconds xmlns="6ec6ed68-bdd5-4f54-9eb4-98e2d7b4d5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BA3BE3154AE540BE803E8A843BCBE9" ma:contentTypeVersion="12" ma:contentTypeDescription="Create a new document." ma:contentTypeScope="" ma:versionID="15e0b12a27bc29bc8551e715abd9c59a">
  <xsd:schema xmlns:xsd="http://www.w3.org/2001/XMLSchema" xmlns:xs="http://www.w3.org/2001/XMLSchema" xmlns:p="http://schemas.microsoft.com/office/2006/metadata/properties" xmlns:ns2="6ec6ed68-bdd5-4f54-9eb4-98e2d7b4d5e8" xmlns:ns3="ddbb58dd-3ba2-4b09-8ac4-50f97ac45092" targetNamespace="http://schemas.microsoft.com/office/2006/metadata/properties" ma:root="true" ma:fieldsID="379b4164c0810f2ab953aeb609ca9969" ns2:_="" ns3:_="">
    <xsd:import namespace="6ec6ed68-bdd5-4f54-9eb4-98e2d7b4d5e8"/>
    <xsd:import namespace="ddbb58dd-3ba2-4b09-8ac4-50f97ac450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6ed68-bdd5-4f54-9eb4-98e2d7b4d5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bb58dd-3ba2-4b09-8ac4-50f97ac450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13485-455F-4D48-8C77-6843BFF1FEB9}">
  <ds:schemaRefs>
    <ds:schemaRef ds:uri="http://schemas.microsoft.com/sharepoint/v3/contenttype/forms"/>
  </ds:schemaRefs>
</ds:datastoreItem>
</file>

<file path=customXml/itemProps2.xml><?xml version="1.0" encoding="utf-8"?>
<ds:datastoreItem xmlns:ds="http://schemas.openxmlformats.org/officeDocument/2006/customXml" ds:itemID="{92029A7F-D76C-454F-83B3-63700D9C5007}">
  <ds:schemaRefs>
    <ds:schemaRef ds:uri="6ec6ed68-bdd5-4f54-9eb4-98e2d7b4d5e8"/>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ddbb58dd-3ba2-4b09-8ac4-50f97ac45092"/>
    <ds:schemaRef ds:uri="http://www.w3.org/XML/1998/namespace"/>
    <ds:schemaRef ds:uri="http://purl.org/dc/dcmitype/"/>
  </ds:schemaRefs>
</ds:datastoreItem>
</file>

<file path=customXml/itemProps3.xml><?xml version="1.0" encoding="utf-8"?>
<ds:datastoreItem xmlns:ds="http://schemas.openxmlformats.org/officeDocument/2006/customXml" ds:itemID="{66C5D869-6CDC-4FF7-B213-928F1A7AB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6ed68-bdd5-4f54-9eb4-98e2d7b4d5e8"/>
    <ds:schemaRef ds:uri="ddbb58dd-3ba2-4b09-8ac4-50f97ac45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958F3F-FA13-4CF0-8013-DF98BEF6FD7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Alan Hickman</dc:creator>
  <keywords/>
  <dc:description/>
  <lastModifiedBy>WEST, Paula</lastModifiedBy>
  <revision>12</revision>
  <dcterms:created xsi:type="dcterms:W3CDTF">2022-03-20T23:12:00.0000000Z</dcterms:created>
  <dcterms:modified xsi:type="dcterms:W3CDTF">2022-03-27T21:35:27.5373714Z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0x0101006ABA3BE3154AE540BE803E8A843BCBE9</vt:lpwstr>
  </property>
  <property fmtid="{D5CDD505-2E9C-101B-9397-08002B2CF9AE}" pid="3" name="Order">
    <vt:r8>171800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