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351BF" w14:textId="77777777" w:rsidR="00B96EAE" w:rsidRDefault="00B96EAE" w:rsidP="00B96EAE">
      <w:pPr>
        <w:jc w:val="center"/>
        <w:rPr>
          <w:b/>
          <w:sz w:val="72"/>
          <w:szCs w:val="72"/>
          <w:lang w:val="en-US"/>
        </w:rPr>
      </w:pPr>
    </w:p>
    <w:p w14:paraId="2393D345" w14:textId="77777777" w:rsidR="00B96EAE" w:rsidRDefault="00B96EAE" w:rsidP="00B96EAE">
      <w:pPr>
        <w:jc w:val="center"/>
        <w:rPr>
          <w:b/>
          <w:sz w:val="72"/>
          <w:szCs w:val="72"/>
          <w:lang w:val="en-US"/>
        </w:rPr>
      </w:pPr>
    </w:p>
    <w:p w14:paraId="791CD175" w14:textId="77777777" w:rsidR="00B96EAE" w:rsidRDefault="00B96EAE" w:rsidP="00B96EAE">
      <w:pPr>
        <w:jc w:val="center"/>
        <w:rPr>
          <w:b/>
          <w:sz w:val="72"/>
          <w:szCs w:val="72"/>
          <w:lang w:val="en-US"/>
        </w:rPr>
      </w:pPr>
    </w:p>
    <w:p w14:paraId="619C7C13" w14:textId="77777777" w:rsidR="00B96EAE" w:rsidRDefault="00B96EAE" w:rsidP="00B96EAE">
      <w:pPr>
        <w:jc w:val="center"/>
        <w:rPr>
          <w:b/>
          <w:sz w:val="72"/>
          <w:szCs w:val="72"/>
          <w:lang w:val="en-US"/>
        </w:rPr>
      </w:pPr>
    </w:p>
    <w:p w14:paraId="4B50C76F" w14:textId="1EB5A72B" w:rsidR="00B96EAE" w:rsidRDefault="00B96EAE" w:rsidP="00B96EAE">
      <w:pPr>
        <w:jc w:val="center"/>
        <w:rPr>
          <w:b/>
          <w:sz w:val="72"/>
          <w:szCs w:val="72"/>
          <w:lang w:val="en-US"/>
        </w:rPr>
      </w:pPr>
      <w:r>
        <w:rPr>
          <w:b/>
          <w:sz w:val="72"/>
          <w:szCs w:val="72"/>
          <w:lang w:val="en-US"/>
        </w:rPr>
        <w:t>Anesthetic Care</w:t>
      </w:r>
    </w:p>
    <w:p w14:paraId="74FFC1B1" w14:textId="60DB7F80" w:rsidR="00B96EAE" w:rsidRDefault="00B96EAE" w:rsidP="00B96EAE">
      <w:pPr>
        <w:jc w:val="center"/>
        <w:rPr>
          <w:b/>
          <w:sz w:val="72"/>
          <w:szCs w:val="72"/>
          <w:lang w:val="en-US"/>
        </w:rPr>
      </w:pPr>
      <w:proofErr w:type="gramStart"/>
      <w:r>
        <w:rPr>
          <w:b/>
          <w:sz w:val="72"/>
          <w:szCs w:val="72"/>
          <w:lang w:val="en-US"/>
        </w:rPr>
        <w:t>by</w:t>
      </w:r>
      <w:proofErr w:type="gramEnd"/>
      <w:r>
        <w:rPr>
          <w:b/>
          <w:sz w:val="72"/>
          <w:szCs w:val="72"/>
          <w:lang w:val="en-US"/>
        </w:rPr>
        <w:t xml:space="preserve"> </w:t>
      </w:r>
      <w:proofErr w:type="spellStart"/>
      <w:r>
        <w:rPr>
          <w:b/>
          <w:sz w:val="72"/>
          <w:szCs w:val="72"/>
          <w:lang w:val="en-US"/>
        </w:rPr>
        <w:t>Binu</w:t>
      </w:r>
      <w:proofErr w:type="spellEnd"/>
      <w:r>
        <w:rPr>
          <w:b/>
          <w:sz w:val="72"/>
          <w:szCs w:val="72"/>
          <w:lang w:val="en-US"/>
        </w:rPr>
        <w:t xml:space="preserve"> Kurian</w:t>
      </w:r>
    </w:p>
    <w:p w14:paraId="12B69160" w14:textId="77777777" w:rsidR="00B96EAE" w:rsidRDefault="00B96EAE" w:rsidP="00B96EAE">
      <w:pPr>
        <w:jc w:val="center"/>
        <w:rPr>
          <w:b/>
          <w:sz w:val="72"/>
          <w:szCs w:val="72"/>
          <w:lang w:val="en-US"/>
        </w:rPr>
      </w:pPr>
    </w:p>
    <w:p w14:paraId="00F3BCE9" w14:textId="77777777" w:rsidR="00B96EAE" w:rsidRDefault="00B96EAE" w:rsidP="00DE5942">
      <w:pPr>
        <w:spacing w:line="360" w:lineRule="auto"/>
        <w:jc w:val="both"/>
        <w:rPr>
          <w:rFonts w:ascii="Times New Roman" w:hAnsi="Times New Roman" w:cs="Times New Roman"/>
          <w:sz w:val="24"/>
          <w:szCs w:val="24"/>
        </w:rPr>
      </w:pPr>
    </w:p>
    <w:p w14:paraId="21A2F07E" w14:textId="77777777" w:rsidR="00B96EAE" w:rsidRDefault="00B96EAE" w:rsidP="00DE5942">
      <w:pPr>
        <w:spacing w:line="360" w:lineRule="auto"/>
        <w:jc w:val="both"/>
        <w:rPr>
          <w:rFonts w:ascii="Times New Roman" w:hAnsi="Times New Roman" w:cs="Times New Roman"/>
          <w:sz w:val="24"/>
          <w:szCs w:val="24"/>
        </w:rPr>
      </w:pPr>
    </w:p>
    <w:p w14:paraId="02F0CDF2" w14:textId="77777777" w:rsidR="00B96EAE" w:rsidRDefault="00B96EAE" w:rsidP="00DE5942">
      <w:pPr>
        <w:spacing w:line="360" w:lineRule="auto"/>
        <w:jc w:val="both"/>
        <w:rPr>
          <w:rFonts w:ascii="Times New Roman" w:hAnsi="Times New Roman" w:cs="Times New Roman"/>
          <w:sz w:val="24"/>
          <w:szCs w:val="24"/>
        </w:rPr>
      </w:pPr>
    </w:p>
    <w:p w14:paraId="6B19766B" w14:textId="77777777" w:rsidR="00B96EAE" w:rsidRDefault="00B96EAE" w:rsidP="00DE5942">
      <w:pPr>
        <w:spacing w:line="360" w:lineRule="auto"/>
        <w:jc w:val="both"/>
        <w:rPr>
          <w:rFonts w:ascii="Times New Roman" w:hAnsi="Times New Roman" w:cs="Times New Roman"/>
          <w:sz w:val="24"/>
          <w:szCs w:val="24"/>
        </w:rPr>
      </w:pPr>
    </w:p>
    <w:p w14:paraId="4AE0E397" w14:textId="77777777" w:rsidR="00B96EAE" w:rsidRDefault="00B96EAE" w:rsidP="00DE5942">
      <w:pPr>
        <w:spacing w:line="360" w:lineRule="auto"/>
        <w:jc w:val="both"/>
        <w:rPr>
          <w:rFonts w:ascii="Times New Roman" w:hAnsi="Times New Roman" w:cs="Times New Roman"/>
          <w:sz w:val="24"/>
          <w:szCs w:val="24"/>
        </w:rPr>
      </w:pPr>
    </w:p>
    <w:p w14:paraId="308802A1" w14:textId="77777777" w:rsidR="00B96EAE" w:rsidRDefault="00B96EAE" w:rsidP="00DE5942">
      <w:pPr>
        <w:spacing w:line="360" w:lineRule="auto"/>
        <w:jc w:val="both"/>
        <w:rPr>
          <w:rFonts w:ascii="Times New Roman" w:hAnsi="Times New Roman" w:cs="Times New Roman"/>
          <w:sz w:val="24"/>
          <w:szCs w:val="24"/>
        </w:rPr>
      </w:pPr>
    </w:p>
    <w:p w14:paraId="6CD9AE1B" w14:textId="77777777" w:rsidR="00B96EAE" w:rsidRDefault="00B96EAE" w:rsidP="00DE5942">
      <w:pPr>
        <w:spacing w:line="360" w:lineRule="auto"/>
        <w:jc w:val="both"/>
        <w:rPr>
          <w:rFonts w:ascii="Times New Roman" w:hAnsi="Times New Roman" w:cs="Times New Roman"/>
          <w:sz w:val="24"/>
          <w:szCs w:val="24"/>
        </w:rPr>
      </w:pPr>
    </w:p>
    <w:p w14:paraId="75F936EB" w14:textId="77777777" w:rsidR="00B96EAE" w:rsidRDefault="00B96EAE" w:rsidP="00DE5942">
      <w:pPr>
        <w:spacing w:line="360" w:lineRule="auto"/>
        <w:jc w:val="both"/>
        <w:rPr>
          <w:rFonts w:ascii="Times New Roman" w:hAnsi="Times New Roman" w:cs="Times New Roman"/>
          <w:sz w:val="24"/>
          <w:szCs w:val="24"/>
        </w:rPr>
      </w:pPr>
    </w:p>
    <w:p w14:paraId="74BCD1F9" w14:textId="77777777" w:rsidR="00B96EAE" w:rsidRDefault="00B96EAE" w:rsidP="00DE5942">
      <w:pPr>
        <w:spacing w:line="360" w:lineRule="auto"/>
        <w:jc w:val="both"/>
        <w:rPr>
          <w:rFonts w:ascii="Times New Roman" w:hAnsi="Times New Roman" w:cs="Times New Roman"/>
          <w:sz w:val="24"/>
          <w:szCs w:val="24"/>
        </w:rPr>
      </w:pPr>
    </w:p>
    <w:p w14:paraId="0AD0405C" w14:textId="77777777" w:rsidR="00B96EAE" w:rsidRDefault="00B96EAE" w:rsidP="00DE5942">
      <w:pPr>
        <w:spacing w:line="360" w:lineRule="auto"/>
        <w:jc w:val="both"/>
        <w:rPr>
          <w:rFonts w:ascii="Times New Roman" w:hAnsi="Times New Roman" w:cs="Times New Roman"/>
          <w:sz w:val="24"/>
          <w:szCs w:val="24"/>
        </w:rPr>
      </w:pPr>
    </w:p>
    <w:p w14:paraId="7A07624C" w14:textId="77777777" w:rsidR="00AA6DE7" w:rsidRDefault="00AA6DE7" w:rsidP="00DE5942">
      <w:pPr>
        <w:spacing w:line="360" w:lineRule="auto"/>
        <w:jc w:val="both"/>
        <w:rPr>
          <w:rFonts w:ascii="Times New Roman" w:hAnsi="Times New Roman" w:cs="Times New Roman"/>
          <w:sz w:val="24"/>
          <w:szCs w:val="24"/>
        </w:rPr>
      </w:pPr>
    </w:p>
    <w:p w14:paraId="1300FA42" w14:textId="77777777" w:rsidR="00AA6DE7" w:rsidRPr="00AA6DE7" w:rsidRDefault="00AA6DE7" w:rsidP="00DE5942">
      <w:pPr>
        <w:spacing w:line="360" w:lineRule="auto"/>
        <w:jc w:val="both"/>
        <w:rPr>
          <w:rFonts w:ascii="Times New Roman" w:hAnsi="Times New Roman" w:cs="Times New Roman"/>
          <w:b/>
          <w:sz w:val="24"/>
          <w:szCs w:val="24"/>
        </w:rPr>
      </w:pPr>
      <w:r w:rsidRPr="00AA6DE7">
        <w:rPr>
          <w:rFonts w:ascii="Times New Roman" w:hAnsi="Times New Roman" w:cs="Times New Roman"/>
          <w:b/>
          <w:sz w:val="24"/>
          <w:szCs w:val="24"/>
        </w:rPr>
        <w:lastRenderedPageBreak/>
        <w:t>Introduction</w:t>
      </w:r>
    </w:p>
    <w:p w14:paraId="2BF23CEB" w14:textId="278D7D29" w:rsidR="00894145" w:rsidRDefault="00B96EAE" w:rsidP="00DE5942">
      <w:pPr>
        <w:spacing w:line="360" w:lineRule="auto"/>
        <w:jc w:val="both"/>
        <w:rPr>
          <w:rFonts w:ascii="Times New Roman" w:hAnsi="Times New Roman" w:cs="Times New Roman"/>
          <w:sz w:val="24"/>
          <w:szCs w:val="24"/>
        </w:rPr>
      </w:pPr>
      <w:r>
        <w:rPr>
          <w:rFonts w:ascii="Times New Roman" w:hAnsi="Times New Roman" w:cs="Times New Roman"/>
          <w:sz w:val="24"/>
          <w:szCs w:val="24"/>
        </w:rPr>
        <w:t>The present study intends</w:t>
      </w:r>
      <w:r w:rsidR="001C0485" w:rsidRPr="006F1F66">
        <w:rPr>
          <w:rFonts w:ascii="Times New Roman" w:hAnsi="Times New Roman" w:cs="Times New Roman"/>
          <w:sz w:val="24"/>
          <w:szCs w:val="24"/>
        </w:rPr>
        <w:t xml:space="preserve"> to critically analyse and justify the patient care provided throughout the anaesthetic period from the emergency u</w:t>
      </w:r>
      <w:r w:rsidR="00E8749F">
        <w:rPr>
          <w:rFonts w:ascii="Times New Roman" w:hAnsi="Times New Roman" w:cs="Times New Roman"/>
          <w:sz w:val="24"/>
          <w:szCs w:val="24"/>
        </w:rPr>
        <w:t>nit to the post-operative care</w:t>
      </w:r>
      <w:r w:rsidR="001C0485" w:rsidRPr="006F1F66">
        <w:rPr>
          <w:rFonts w:ascii="Times New Roman" w:hAnsi="Times New Roman" w:cs="Times New Roman"/>
          <w:sz w:val="24"/>
          <w:szCs w:val="24"/>
        </w:rPr>
        <w:t xml:space="preserve"> </w:t>
      </w:r>
      <w:r w:rsidR="00E8749F">
        <w:rPr>
          <w:rFonts w:ascii="Times New Roman" w:hAnsi="Times New Roman" w:cs="Times New Roman"/>
          <w:sz w:val="24"/>
          <w:szCs w:val="24"/>
        </w:rPr>
        <w:t>that led</w:t>
      </w:r>
      <w:r w:rsidR="00E7691F" w:rsidRPr="006F1F66">
        <w:rPr>
          <w:rFonts w:ascii="Times New Roman" w:hAnsi="Times New Roman" w:cs="Times New Roman"/>
          <w:sz w:val="24"/>
          <w:szCs w:val="24"/>
        </w:rPr>
        <w:t xml:space="preserve"> up to an event and trying to explain an </w:t>
      </w:r>
      <w:r w:rsidR="00A37832" w:rsidRPr="006F1F66">
        <w:rPr>
          <w:rFonts w:ascii="Times New Roman" w:hAnsi="Times New Roman" w:cs="Times New Roman"/>
          <w:sz w:val="24"/>
          <w:szCs w:val="24"/>
        </w:rPr>
        <w:t>eviden</w:t>
      </w:r>
      <w:r w:rsidR="00E7691F" w:rsidRPr="006F1F66">
        <w:rPr>
          <w:rFonts w:ascii="Times New Roman" w:hAnsi="Times New Roman" w:cs="Times New Roman"/>
          <w:sz w:val="24"/>
          <w:szCs w:val="24"/>
        </w:rPr>
        <w:t>t growing gap between clinical experience and evidence-based practising. Trying to figure out why, in an evidence-based profession, care delivery</w:t>
      </w:r>
      <w:r w:rsidR="00E8749F">
        <w:rPr>
          <w:rFonts w:ascii="Times New Roman" w:hAnsi="Times New Roman" w:cs="Times New Roman"/>
          <w:sz w:val="24"/>
          <w:szCs w:val="24"/>
        </w:rPr>
        <w:t xml:space="preserve"> varies among anaesthetists and</w:t>
      </w:r>
      <w:r w:rsidR="00A37832" w:rsidRPr="006F1F66">
        <w:rPr>
          <w:rFonts w:ascii="Times New Roman" w:hAnsi="Times New Roman" w:cs="Times New Roman"/>
          <w:sz w:val="24"/>
          <w:szCs w:val="24"/>
        </w:rPr>
        <w:t xml:space="preserve"> </w:t>
      </w:r>
      <w:r w:rsidR="00E7691F" w:rsidRPr="006F1F66">
        <w:rPr>
          <w:rFonts w:ascii="Times New Roman" w:hAnsi="Times New Roman" w:cs="Times New Roman"/>
          <w:sz w:val="24"/>
          <w:szCs w:val="24"/>
        </w:rPr>
        <w:t>theatres</w:t>
      </w:r>
      <w:r w:rsidR="00A37832" w:rsidRPr="006F1F66">
        <w:rPr>
          <w:rFonts w:ascii="Times New Roman" w:hAnsi="Times New Roman" w:cs="Times New Roman"/>
          <w:sz w:val="24"/>
          <w:szCs w:val="24"/>
        </w:rPr>
        <w:t>.</w:t>
      </w:r>
    </w:p>
    <w:p w14:paraId="02B90A79" w14:textId="77777777" w:rsidR="0000459C" w:rsidRPr="006F1F66" w:rsidRDefault="0000459C" w:rsidP="00DE5942">
      <w:pPr>
        <w:spacing w:line="360" w:lineRule="auto"/>
        <w:jc w:val="both"/>
        <w:rPr>
          <w:rFonts w:ascii="Times New Roman" w:hAnsi="Times New Roman" w:cs="Times New Roman"/>
          <w:sz w:val="24"/>
          <w:szCs w:val="24"/>
        </w:rPr>
      </w:pPr>
    </w:p>
    <w:p w14:paraId="4E60C7A4" w14:textId="3EF9469F" w:rsidR="00F04B31" w:rsidRDefault="00E507BB" w:rsidP="00DE5942">
      <w:pPr>
        <w:spacing w:line="360" w:lineRule="auto"/>
        <w:jc w:val="both"/>
        <w:rPr>
          <w:rFonts w:ascii="Times New Roman" w:hAnsi="Times New Roman" w:cs="Times New Roman"/>
          <w:sz w:val="24"/>
          <w:szCs w:val="24"/>
        </w:rPr>
      </w:pPr>
      <w:r w:rsidRPr="006F1F66">
        <w:rPr>
          <w:rFonts w:ascii="Times New Roman" w:hAnsi="Times New Roman" w:cs="Times New Roman"/>
          <w:sz w:val="24"/>
          <w:szCs w:val="24"/>
        </w:rPr>
        <w:t>Nurses keep the confidentiality of the personal information of their patients. (</w:t>
      </w:r>
      <w:r w:rsidR="005E1E27" w:rsidRPr="006F1F66">
        <w:rPr>
          <w:rFonts w:ascii="Times New Roman" w:hAnsi="Times New Roman" w:cs="Times New Roman"/>
          <w:sz w:val="24"/>
          <w:szCs w:val="24"/>
        </w:rPr>
        <w:t>The</w:t>
      </w:r>
      <w:r w:rsidRPr="006F1F66">
        <w:rPr>
          <w:rFonts w:ascii="Times New Roman" w:hAnsi="Times New Roman" w:cs="Times New Roman"/>
          <w:sz w:val="24"/>
          <w:szCs w:val="24"/>
        </w:rPr>
        <w:t xml:space="preserve"> ICN code of ethics for nurses 2021). </w:t>
      </w:r>
      <w:r w:rsidR="005E1E27" w:rsidRPr="006F1F66">
        <w:rPr>
          <w:rFonts w:ascii="Times New Roman" w:hAnsi="Times New Roman" w:cs="Times New Roman"/>
          <w:sz w:val="24"/>
          <w:szCs w:val="24"/>
        </w:rPr>
        <w:t>So,</w:t>
      </w:r>
      <w:r w:rsidRPr="006F1F66">
        <w:rPr>
          <w:rFonts w:ascii="Times New Roman" w:hAnsi="Times New Roman" w:cs="Times New Roman"/>
          <w:sz w:val="24"/>
          <w:szCs w:val="24"/>
        </w:rPr>
        <w:t xml:space="preserve"> a</w:t>
      </w:r>
      <w:r w:rsidR="00F04B31" w:rsidRPr="006F1F66">
        <w:rPr>
          <w:rFonts w:ascii="Times New Roman" w:hAnsi="Times New Roman" w:cs="Times New Roman"/>
          <w:sz w:val="24"/>
          <w:szCs w:val="24"/>
        </w:rPr>
        <w:t>l</w:t>
      </w:r>
      <w:r w:rsidRPr="006F1F66">
        <w:rPr>
          <w:rFonts w:ascii="Times New Roman" w:hAnsi="Times New Roman" w:cs="Times New Roman"/>
          <w:sz w:val="24"/>
          <w:szCs w:val="24"/>
        </w:rPr>
        <w:t>l</w:t>
      </w:r>
      <w:r w:rsidR="00F04B31" w:rsidRPr="006F1F66">
        <w:rPr>
          <w:rFonts w:ascii="Times New Roman" w:hAnsi="Times New Roman" w:cs="Times New Roman"/>
          <w:sz w:val="24"/>
          <w:szCs w:val="24"/>
        </w:rPr>
        <w:t xml:space="preserve"> identifying details of both organization and patient</w:t>
      </w:r>
      <w:r w:rsidR="00B96EAE">
        <w:rPr>
          <w:rFonts w:ascii="Times New Roman" w:hAnsi="Times New Roman" w:cs="Times New Roman"/>
          <w:sz w:val="24"/>
          <w:szCs w:val="24"/>
        </w:rPr>
        <w:t xml:space="preserve"> have</w:t>
      </w:r>
      <w:r w:rsidR="00F04B31" w:rsidRPr="006F1F66">
        <w:rPr>
          <w:rFonts w:ascii="Times New Roman" w:hAnsi="Times New Roman" w:cs="Times New Roman"/>
          <w:sz w:val="24"/>
          <w:szCs w:val="24"/>
        </w:rPr>
        <w:t xml:space="preserve"> also been changed here for confidentiality. As a result, the patient will be referred to as Mr. Alex, a 30 -year-old male who is reasonably fit and quite well and has a good exercise tolerance and his body mass index is 24.  Alex has no history of surgery and any other systemic or hereditary diseases. He has a habit of occasional consumption of alcohol and smoking.</w:t>
      </w:r>
    </w:p>
    <w:p w14:paraId="0FD37CAE" w14:textId="77777777" w:rsidR="0000459C" w:rsidRPr="00AA6DE7" w:rsidRDefault="0000459C" w:rsidP="00DE5942">
      <w:pPr>
        <w:spacing w:line="360" w:lineRule="auto"/>
        <w:jc w:val="both"/>
        <w:rPr>
          <w:rFonts w:ascii="Times New Roman" w:hAnsi="Times New Roman" w:cs="Times New Roman"/>
          <w:b/>
          <w:sz w:val="24"/>
          <w:szCs w:val="24"/>
        </w:rPr>
      </w:pPr>
    </w:p>
    <w:p w14:paraId="39F689C5" w14:textId="7792A157" w:rsidR="00E60377" w:rsidRPr="00AA6DE7" w:rsidRDefault="00E60377" w:rsidP="00DE5942">
      <w:pPr>
        <w:spacing w:line="360" w:lineRule="auto"/>
        <w:jc w:val="both"/>
        <w:rPr>
          <w:rFonts w:ascii="Times New Roman" w:hAnsi="Times New Roman" w:cs="Times New Roman"/>
          <w:b/>
          <w:sz w:val="24"/>
          <w:szCs w:val="24"/>
        </w:rPr>
      </w:pPr>
      <w:r w:rsidRPr="00AA6DE7">
        <w:rPr>
          <w:rFonts w:ascii="Times New Roman" w:hAnsi="Times New Roman" w:cs="Times New Roman"/>
          <w:b/>
          <w:sz w:val="24"/>
          <w:szCs w:val="24"/>
        </w:rPr>
        <w:t>Case presentation</w:t>
      </w:r>
    </w:p>
    <w:p w14:paraId="5AE39B70" w14:textId="738903B4" w:rsidR="00111ED4" w:rsidRDefault="00111ED4" w:rsidP="00DE5942">
      <w:pPr>
        <w:spacing w:line="36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Alex presented in the emergency </w:t>
      </w:r>
      <w:r w:rsidR="00A0733D" w:rsidRPr="006F1F66">
        <w:rPr>
          <w:rFonts w:ascii="Times New Roman" w:hAnsi="Times New Roman" w:cs="Times New Roman"/>
          <w:sz w:val="24"/>
          <w:szCs w:val="24"/>
        </w:rPr>
        <w:t>department, with</w:t>
      </w:r>
      <w:r w:rsidR="006C61A2" w:rsidRPr="006F1F66">
        <w:rPr>
          <w:rFonts w:ascii="Times New Roman" w:hAnsi="Times New Roman" w:cs="Times New Roman"/>
          <w:sz w:val="24"/>
          <w:szCs w:val="24"/>
        </w:rPr>
        <w:t xml:space="preserve"> an acute</w:t>
      </w:r>
      <w:r w:rsidR="00E8749F">
        <w:rPr>
          <w:rFonts w:ascii="Times New Roman" w:hAnsi="Times New Roman" w:cs="Times New Roman"/>
          <w:sz w:val="24"/>
          <w:szCs w:val="24"/>
        </w:rPr>
        <w:t xml:space="preserve"> right lower quadrant pain</w:t>
      </w:r>
      <w:r w:rsidRPr="006F1F66">
        <w:rPr>
          <w:rFonts w:ascii="Times New Roman" w:hAnsi="Times New Roman" w:cs="Times New Roman"/>
          <w:sz w:val="24"/>
          <w:szCs w:val="24"/>
        </w:rPr>
        <w:t xml:space="preserve">. </w:t>
      </w:r>
      <w:r w:rsidR="00E60377" w:rsidRPr="006F1F66">
        <w:rPr>
          <w:rFonts w:ascii="Times New Roman" w:hAnsi="Times New Roman" w:cs="Times New Roman"/>
          <w:sz w:val="24"/>
          <w:szCs w:val="24"/>
        </w:rPr>
        <w:t>He specified that the pain is not reducing even after taking the paracetamol.</w:t>
      </w:r>
      <w:r w:rsidR="009D6094" w:rsidRPr="006F1F66">
        <w:rPr>
          <w:rFonts w:ascii="Times New Roman" w:hAnsi="Times New Roman" w:cs="Times New Roman"/>
          <w:sz w:val="24"/>
          <w:szCs w:val="24"/>
        </w:rPr>
        <w:t xml:space="preserve"> </w:t>
      </w:r>
      <w:r w:rsidR="00937240" w:rsidRPr="006F1F66">
        <w:rPr>
          <w:rFonts w:ascii="Times New Roman" w:hAnsi="Times New Roman" w:cs="Times New Roman"/>
          <w:sz w:val="24"/>
          <w:szCs w:val="24"/>
        </w:rPr>
        <w:t>His pain was assessed by a pain</w:t>
      </w:r>
      <w:r w:rsidR="00E04625" w:rsidRPr="006F1F66">
        <w:rPr>
          <w:rFonts w:ascii="Times New Roman" w:hAnsi="Times New Roman" w:cs="Times New Roman"/>
          <w:sz w:val="24"/>
          <w:szCs w:val="24"/>
        </w:rPr>
        <w:t xml:space="preserve"> numerical rating</w:t>
      </w:r>
      <w:r w:rsidR="00937240" w:rsidRPr="006F1F66">
        <w:rPr>
          <w:rFonts w:ascii="Times New Roman" w:hAnsi="Times New Roman" w:cs="Times New Roman"/>
          <w:sz w:val="24"/>
          <w:szCs w:val="24"/>
        </w:rPr>
        <w:t xml:space="preserve"> scale. </w:t>
      </w:r>
      <w:r w:rsidR="00E04625" w:rsidRPr="006F1F66">
        <w:rPr>
          <w:rFonts w:ascii="Times New Roman" w:hAnsi="Times New Roman" w:cs="Times New Roman"/>
          <w:sz w:val="24"/>
          <w:szCs w:val="24"/>
        </w:rPr>
        <w:t xml:space="preserve">It </w:t>
      </w:r>
      <w:r w:rsidR="00937240" w:rsidRPr="006F1F66">
        <w:rPr>
          <w:rFonts w:ascii="Times New Roman" w:hAnsi="Times New Roman" w:cs="Times New Roman"/>
          <w:sz w:val="24"/>
          <w:szCs w:val="24"/>
        </w:rPr>
        <w:t xml:space="preserve">measures from 0 to 10. Zero denotes </w:t>
      </w:r>
      <w:r w:rsidR="00E04625" w:rsidRPr="006F1F66">
        <w:rPr>
          <w:rFonts w:ascii="Times New Roman" w:hAnsi="Times New Roman" w:cs="Times New Roman"/>
          <w:sz w:val="24"/>
          <w:szCs w:val="24"/>
        </w:rPr>
        <w:t>“</w:t>
      </w:r>
      <w:r w:rsidR="00937240" w:rsidRPr="006F1F66">
        <w:rPr>
          <w:rFonts w:ascii="Times New Roman" w:hAnsi="Times New Roman" w:cs="Times New Roman"/>
          <w:sz w:val="24"/>
          <w:szCs w:val="24"/>
        </w:rPr>
        <w:t xml:space="preserve">no </w:t>
      </w:r>
      <w:r w:rsidR="00A0733D" w:rsidRPr="006F1F66">
        <w:rPr>
          <w:rFonts w:ascii="Times New Roman" w:hAnsi="Times New Roman" w:cs="Times New Roman"/>
          <w:sz w:val="24"/>
          <w:szCs w:val="24"/>
        </w:rPr>
        <w:t>pain</w:t>
      </w:r>
      <w:r w:rsidR="00E04625" w:rsidRPr="006F1F66">
        <w:rPr>
          <w:rFonts w:ascii="Times New Roman" w:hAnsi="Times New Roman" w:cs="Times New Roman"/>
          <w:sz w:val="24"/>
          <w:szCs w:val="24"/>
        </w:rPr>
        <w:t>”</w:t>
      </w:r>
      <w:r w:rsidR="00A0733D" w:rsidRPr="006F1F66">
        <w:rPr>
          <w:rFonts w:ascii="Times New Roman" w:hAnsi="Times New Roman" w:cs="Times New Roman"/>
          <w:sz w:val="24"/>
          <w:szCs w:val="24"/>
        </w:rPr>
        <w:t xml:space="preserve"> and</w:t>
      </w:r>
      <w:r w:rsidR="00937240" w:rsidRPr="006F1F66">
        <w:rPr>
          <w:rFonts w:ascii="Times New Roman" w:hAnsi="Times New Roman" w:cs="Times New Roman"/>
          <w:sz w:val="24"/>
          <w:szCs w:val="24"/>
        </w:rPr>
        <w:t xml:space="preserve"> the intensity of the pain increases with ascending order of numbers.</w:t>
      </w:r>
      <w:r w:rsidR="00B64B53" w:rsidRPr="006F1F66">
        <w:rPr>
          <w:rFonts w:ascii="Times New Roman" w:hAnsi="Times New Roman" w:cs="Times New Roman"/>
          <w:sz w:val="24"/>
          <w:szCs w:val="24"/>
        </w:rPr>
        <w:t xml:space="preserve"> </w:t>
      </w:r>
      <w:r w:rsidR="00DD081C" w:rsidRPr="006F1F66">
        <w:rPr>
          <w:rFonts w:ascii="Times New Roman" w:hAnsi="Times New Roman" w:cs="Times New Roman"/>
          <w:sz w:val="24"/>
          <w:szCs w:val="24"/>
        </w:rPr>
        <w:t xml:space="preserve">1-3 represents mild, 4-6 denotes moderate pain. Severe pain scales from 7 to 10. </w:t>
      </w:r>
      <w:r w:rsidR="00B64B53" w:rsidRPr="006F1F66">
        <w:rPr>
          <w:rFonts w:ascii="Times New Roman" w:hAnsi="Times New Roman" w:cs="Times New Roman"/>
          <w:sz w:val="24"/>
          <w:szCs w:val="24"/>
        </w:rPr>
        <w:t xml:space="preserve"> (Robert S. Griffin et al. </w:t>
      </w:r>
      <w:r w:rsidR="004F1623" w:rsidRPr="006F1F66">
        <w:rPr>
          <w:rFonts w:ascii="Times New Roman" w:hAnsi="Times New Roman" w:cs="Times New Roman"/>
          <w:sz w:val="24"/>
          <w:szCs w:val="24"/>
        </w:rPr>
        <w:t>2020)</w:t>
      </w:r>
      <w:r w:rsidR="00937240" w:rsidRPr="006F1F66">
        <w:rPr>
          <w:rFonts w:ascii="Times New Roman" w:hAnsi="Times New Roman" w:cs="Times New Roman"/>
          <w:sz w:val="24"/>
          <w:szCs w:val="24"/>
        </w:rPr>
        <w:t xml:space="preserve">. Alex’s pain was rated nine and he feels worsening of the pain with movement. </w:t>
      </w:r>
      <w:r w:rsidRPr="006F1F66">
        <w:rPr>
          <w:rFonts w:ascii="Times New Roman" w:hAnsi="Times New Roman" w:cs="Times New Roman"/>
          <w:sz w:val="24"/>
          <w:szCs w:val="24"/>
        </w:rPr>
        <w:t xml:space="preserve">There had been no nausea, vomiting, fever, or leucocytosis in the past. Positive peritoneal symptoms like abdominal guarding and rebound tenderness were found during the physical examination. A CT scan was carried out to confirm </w:t>
      </w:r>
      <w:r w:rsidR="00E04625" w:rsidRPr="006F1F66">
        <w:rPr>
          <w:rFonts w:ascii="Times New Roman" w:hAnsi="Times New Roman" w:cs="Times New Roman"/>
          <w:sz w:val="24"/>
          <w:szCs w:val="24"/>
        </w:rPr>
        <w:t>the suspected</w:t>
      </w:r>
      <w:r w:rsidRPr="006F1F66">
        <w:rPr>
          <w:rFonts w:ascii="Times New Roman" w:hAnsi="Times New Roman" w:cs="Times New Roman"/>
          <w:sz w:val="24"/>
          <w:szCs w:val="24"/>
        </w:rPr>
        <w:t xml:space="preserve"> abscess</w:t>
      </w:r>
      <w:r w:rsidR="00E67F91" w:rsidRPr="006F1F66">
        <w:rPr>
          <w:rFonts w:ascii="Times New Roman" w:hAnsi="Times New Roman" w:cs="Times New Roman"/>
          <w:sz w:val="24"/>
          <w:szCs w:val="24"/>
        </w:rPr>
        <w:t>.</w:t>
      </w:r>
    </w:p>
    <w:p w14:paraId="3F62E5F2" w14:textId="77777777" w:rsidR="0000459C" w:rsidRPr="006F1F66" w:rsidRDefault="0000459C" w:rsidP="00DE5942">
      <w:pPr>
        <w:spacing w:line="360" w:lineRule="auto"/>
        <w:jc w:val="both"/>
        <w:rPr>
          <w:rFonts w:ascii="Times New Roman" w:hAnsi="Times New Roman" w:cs="Times New Roman"/>
          <w:sz w:val="24"/>
          <w:szCs w:val="24"/>
        </w:rPr>
      </w:pPr>
    </w:p>
    <w:p w14:paraId="3FE96BED" w14:textId="66357EC0" w:rsidR="00FC69BF" w:rsidRDefault="00FC69BF" w:rsidP="00DE5942">
      <w:pPr>
        <w:spacing w:line="360" w:lineRule="auto"/>
        <w:jc w:val="both"/>
        <w:rPr>
          <w:rFonts w:ascii="Times New Roman" w:hAnsi="Times New Roman" w:cs="Times New Roman"/>
          <w:sz w:val="24"/>
          <w:szCs w:val="24"/>
        </w:rPr>
      </w:pPr>
      <w:r w:rsidRPr="006F1F66">
        <w:rPr>
          <w:rFonts w:ascii="Times New Roman" w:hAnsi="Times New Roman" w:cs="Times New Roman"/>
          <w:sz w:val="24"/>
          <w:szCs w:val="24"/>
        </w:rPr>
        <w:t>A fluid-filled, enlarged appendix,</w:t>
      </w:r>
      <w:r w:rsidR="00B64B53" w:rsidRPr="006F1F66">
        <w:rPr>
          <w:rFonts w:ascii="Times New Roman" w:hAnsi="Times New Roman" w:cs="Times New Roman"/>
          <w:sz w:val="24"/>
          <w:szCs w:val="24"/>
        </w:rPr>
        <w:t xml:space="preserve"> </w:t>
      </w:r>
      <w:r w:rsidRPr="006F1F66">
        <w:rPr>
          <w:rFonts w:ascii="Times New Roman" w:hAnsi="Times New Roman" w:cs="Times New Roman"/>
          <w:sz w:val="24"/>
          <w:szCs w:val="24"/>
        </w:rPr>
        <w:t>emerges medially from the cecum positioned at the anterior portion of the right psoas muscle is visible in an axial CT scan of the upper pelvis. In the appendiceal neck, the cephalad aspect of a calcified appendicolith is visible</w:t>
      </w:r>
      <w:r w:rsidR="00CE6048" w:rsidRPr="006F1F66">
        <w:rPr>
          <w:rFonts w:ascii="Times New Roman" w:hAnsi="Times New Roman" w:cs="Times New Roman"/>
          <w:sz w:val="24"/>
          <w:szCs w:val="24"/>
        </w:rPr>
        <w:t xml:space="preserve">. There </w:t>
      </w:r>
      <w:r w:rsidRPr="006F1F66">
        <w:rPr>
          <w:rFonts w:ascii="Times New Roman" w:hAnsi="Times New Roman" w:cs="Times New Roman"/>
          <w:sz w:val="24"/>
          <w:szCs w:val="24"/>
        </w:rPr>
        <w:t xml:space="preserve">are several dilated, fluid-filled ileal loops seen, which can cause diagnostic uncertainty until the appendix is connected to the cecum and </w:t>
      </w:r>
      <w:r w:rsidR="002B1197">
        <w:rPr>
          <w:rFonts w:ascii="Times New Roman" w:hAnsi="Times New Roman" w:cs="Times New Roman"/>
          <w:sz w:val="24"/>
          <w:szCs w:val="24"/>
        </w:rPr>
        <w:t xml:space="preserve">a distal blind end is </w:t>
      </w:r>
      <w:r w:rsidR="002B1197" w:rsidRPr="0000459C">
        <w:rPr>
          <w:rFonts w:ascii="Times New Roman" w:hAnsi="Times New Roman" w:cs="Times New Roman"/>
          <w:sz w:val="24"/>
          <w:szCs w:val="24"/>
        </w:rPr>
        <w:t>appeared</w:t>
      </w:r>
      <w:r w:rsidR="0000459C">
        <w:rPr>
          <w:rFonts w:ascii="Times New Roman" w:hAnsi="Times New Roman" w:cs="Times New Roman"/>
          <w:color w:val="FF0000"/>
          <w:sz w:val="24"/>
          <w:szCs w:val="24"/>
        </w:rPr>
        <w:t xml:space="preserve"> </w:t>
      </w:r>
      <w:r w:rsidR="0000459C" w:rsidRPr="006F1F66">
        <w:rPr>
          <w:rFonts w:ascii="Times New Roman" w:hAnsi="Times New Roman" w:cs="Times New Roman"/>
          <w:sz w:val="24"/>
          <w:szCs w:val="24"/>
        </w:rPr>
        <w:t>(</w:t>
      </w:r>
      <w:proofErr w:type="spellStart"/>
      <w:r w:rsidR="0000459C" w:rsidRPr="006F1F66">
        <w:rPr>
          <w:rFonts w:ascii="Times New Roman" w:hAnsi="Times New Roman" w:cs="Times New Roman"/>
          <w:sz w:val="24"/>
          <w:szCs w:val="24"/>
        </w:rPr>
        <w:t>Urszula</w:t>
      </w:r>
      <w:proofErr w:type="spellEnd"/>
      <w:r w:rsidR="0000459C" w:rsidRPr="006F1F66">
        <w:rPr>
          <w:rFonts w:ascii="Times New Roman" w:hAnsi="Times New Roman" w:cs="Times New Roman"/>
          <w:sz w:val="24"/>
          <w:szCs w:val="24"/>
        </w:rPr>
        <w:t xml:space="preserve"> </w:t>
      </w:r>
      <w:proofErr w:type="spellStart"/>
      <w:r w:rsidR="0000459C" w:rsidRPr="006F1F66">
        <w:rPr>
          <w:rFonts w:ascii="Times New Roman" w:hAnsi="Times New Roman" w:cs="Times New Roman"/>
          <w:sz w:val="24"/>
          <w:szCs w:val="24"/>
        </w:rPr>
        <w:t>Kosciuczuk</w:t>
      </w:r>
      <w:proofErr w:type="spellEnd"/>
      <w:r w:rsidR="0000459C" w:rsidRPr="006F1F66">
        <w:rPr>
          <w:rFonts w:ascii="Times New Roman" w:hAnsi="Times New Roman" w:cs="Times New Roman"/>
          <w:sz w:val="24"/>
          <w:szCs w:val="24"/>
        </w:rPr>
        <w:t xml:space="preserve"> et al. 2021)</w:t>
      </w:r>
      <w:r w:rsidRPr="006F1F66">
        <w:rPr>
          <w:rFonts w:ascii="Times New Roman" w:hAnsi="Times New Roman" w:cs="Times New Roman"/>
          <w:sz w:val="24"/>
          <w:szCs w:val="24"/>
        </w:rPr>
        <w:t>.</w:t>
      </w:r>
      <w:r w:rsidR="005C1276" w:rsidRPr="006F1F66">
        <w:rPr>
          <w:rFonts w:ascii="Times New Roman" w:hAnsi="Times New Roman" w:cs="Times New Roman"/>
          <w:sz w:val="24"/>
          <w:szCs w:val="24"/>
        </w:rPr>
        <w:t xml:space="preserve"> </w:t>
      </w:r>
      <w:r w:rsidR="005C1276" w:rsidRPr="006F1F66">
        <w:rPr>
          <w:rFonts w:ascii="Times New Roman" w:hAnsi="Times New Roman" w:cs="Times New Roman"/>
          <w:sz w:val="24"/>
          <w:szCs w:val="24"/>
        </w:rPr>
        <w:lastRenderedPageBreak/>
        <w:t>The image also shows the calcified appendicolith</w:t>
      </w:r>
      <w:r w:rsidR="003F33AA" w:rsidRPr="006F1F66">
        <w:rPr>
          <w:rFonts w:ascii="Times New Roman" w:hAnsi="Times New Roman" w:cs="Times New Roman"/>
          <w:sz w:val="24"/>
          <w:szCs w:val="24"/>
        </w:rPr>
        <w:t xml:space="preserve"> </w:t>
      </w:r>
      <w:r w:rsidR="009A6C9F" w:rsidRPr="006F1F66">
        <w:rPr>
          <w:rFonts w:ascii="Times New Roman" w:hAnsi="Times New Roman" w:cs="Times New Roman"/>
          <w:sz w:val="24"/>
          <w:szCs w:val="24"/>
        </w:rPr>
        <w:t>block</w:t>
      </w:r>
      <w:r w:rsidR="003F33AA" w:rsidRPr="006F1F66">
        <w:rPr>
          <w:rFonts w:ascii="Times New Roman" w:hAnsi="Times New Roman" w:cs="Times New Roman"/>
          <w:sz w:val="24"/>
          <w:szCs w:val="24"/>
        </w:rPr>
        <w:t>ing the neck of appendix</w:t>
      </w:r>
      <w:r w:rsidR="00527D86" w:rsidRPr="006F1F66">
        <w:rPr>
          <w:rFonts w:ascii="Times New Roman" w:hAnsi="Times New Roman" w:cs="Times New Roman"/>
          <w:sz w:val="24"/>
          <w:szCs w:val="24"/>
        </w:rPr>
        <w:t xml:space="preserve">. The findings </w:t>
      </w:r>
      <w:r w:rsidR="00E72E51" w:rsidRPr="006F1F66">
        <w:rPr>
          <w:rFonts w:ascii="Times New Roman" w:hAnsi="Times New Roman" w:cs="Times New Roman"/>
          <w:sz w:val="24"/>
          <w:szCs w:val="24"/>
        </w:rPr>
        <w:t>confirm</w:t>
      </w:r>
      <w:r w:rsidR="00527D86" w:rsidRPr="006F1F66">
        <w:rPr>
          <w:rFonts w:ascii="Times New Roman" w:hAnsi="Times New Roman" w:cs="Times New Roman"/>
          <w:sz w:val="24"/>
          <w:szCs w:val="24"/>
        </w:rPr>
        <w:t xml:space="preserve"> the diagnosis of acute appendicitis.</w:t>
      </w:r>
      <w:r w:rsidR="002B1197">
        <w:rPr>
          <w:rFonts w:ascii="Times New Roman" w:hAnsi="Times New Roman" w:cs="Times New Roman"/>
          <w:sz w:val="24"/>
          <w:szCs w:val="24"/>
        </w:rPr>
        <w:t xml:space="preserve"> He is suggested</w:t>
      </w:r>
      <w:r w:rsidR="006B6729" w:rsidRPr="006F1F66">
        <w:rPr>
          <w:rFonts w:ascii="Times New Roman" w:hAnsi="Times New Roman" w:cs="Times New Roman"/>
          <w:sz w:val="24"/>
          <w:szCs w:val="24"/>
        </w:rPr>
        <w:t xml:space="preserve"> for an emergency laparotomy</w:t>
      </w:r>
      <w:r w:rsidR="002B1197">
        <w:rPr>
          <w:rFonts w:ascii="Times New Roman" w:hAnsi="Times New Roman" w:cs="Times New Roman"/>
          <w:sz w:val="24"/>
          <w:szCs w:val="24"/>
        </w:rPr>
        <w:t xml:space="preserve"> under</w:t>
      </w:r>
      <w:r w:rsidR="0088551A" w:rsidRPr="006F1F66">
        <w:rPr>
          <w:rFonts w:ascii="Times New Roman" w:hAnsi="Times New Roman" w:cs="Times New Roman"/>
          <w:sz w:val="24"/>
          <w:szCs w:val="24"/>
        </w:rPr>
        <w:t xml:space="preserve"> general </w:t>
      </w:r>
      <w:proofErr w:type="spellStart"/>
      <w:r w:rsidR="0088551A" w:rsidRPr="006F1F66">
        <w:rPr>
          <w:rFonts w:ascii="Times New Roman" w:hAnsi="Times New Roman" w:cs="Times New Roman"/>
          <w:sz w:val="24"/>
          <w:szCs w:val="24"/>
        </w:rPr>
        <w:t>anesthesia</w:t>
      </w:r>
      <w:proofErr w:type="spellEnd"/>
      <w:r w:rsidR="0088551A" w:rsidRPr="006F1F66">
        <w:rPr>
          <w:rFonts w:ascii="Times New Roman" w:hAnsi="Times New Roman" w:cs="Times New Roman"/>
          <w:sz w:val="24"/>
          <w:szCs w:val="24"/>
        </w:rPr>
        <w:t>.</w:t>
      </w:r>
      <w:r w:rsidR="0036233F" w:rsidRPr="006F1F66">
        <w:rPr>
          <w:rFonts w:ascii="Times New Roman" w:hAnsi="Times New Roman" w:cs="Times New Roman"/>
          <w:sz w:val="24"/>
          <w:szCs w:val="24"/>
        </w:rPr>
        <w:t xml:space="preserve"> </w:t>
      </w:r>
    </w:p>
    <w:p w14:paraId="501C5160" w14:textId="77777777" w:rsidR="0000459C" w:rsidRPr="006F1F66" w:rsidRDefault="0000459C" w:rsidP="00DE5942">
      <w:pPr>
        <w:spacing w:line="360" w:lineRule="auto"/>
        <w:jc w:val="both"/>
        <w:rPr>
          <w:rFonts w:ascii="Times New Roman" w:hAnsi="Times New Roman" w:cs="Times New Roman"/>
          <w:sz w:val="24"/>
          <w:szCs w:val="24"/>
        </w:rPr>
      </w:pPr>
    </w:p>
    <w:p w14:paraId="6079AC62" w14:textId="02C4DBF7" w:rsidR="00DE27CB" w:rsidRPr="006F1F66" w:rsidRDefault="00DE27CB" w:rsidP="00DE5942">
      <w:pPr>
        <w:spacing w:line="360" w:lineRule="auto"/>
        <w:jc w:val="both"/>
        <w:rPr>
          <w:rFonts w:ascii="Times New Roman" w:hAnsi="Times New Roman" w:cs="Times New Roman"/>
          <w:b/>
          <w:bCs/>
          <w:sz w:val="24"/>
          <w:szCs w:val="24"/>
        </w:rPr>
      </w:pPr>
      <w:r w:rsidRPr="006F1F66">
        <w:rPr>
          <w:rFonts w:ascii="Times New Roman" w:hAnsi="Times New Roman" w:cs="Times New Roman"/>
          <w:b/>
          <w:bCs/>
          <w:sz w:val="24"/>
          <w:szCs w:val="24"/>
        </w:rPr>
        <w:t>Peri operative phase</w:t>
      </w:r>
    </w:p>
    <w:p w14:paraId="652A528A" w14:textId="6F67F16A" w:rsidR="00FA1BA1" w:rsidRDefault="001B16B6" w:rsidP="00DE5942">
      <w:pPr>
        <w:spacing w:line="36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 Around </w:t>
      </w:r>
      <w:r w:rsidR="00FA1BA1" w:rsidRPr="006F1F66">
        <w:rPr>
          <w:rFonts w:ascii="Times New Roman" w:hAnsi="Times New Roman" w:cs="Times New Roman"/>
          <w:sz w:val="24"/>
          <w:szCs w:val="24"/>
        </w:rPr>
        <w:t xml:space="preserve">the time of surgery, </w:t>
      </w:r>
      <w:r w:rsidR="00E8702D" w:rsidRPr="006F1F66">
        <w:rPr>
          <w:rFonts w:ascii="Times New Roman" w:hAnsi="Times New Roman" w:cs="Times New Roman"/>
          <w:sz w:val="24"/>
          <w:szCs w:val="24"/>
        </w:rPr>
        <w:t>the</w:t>
      </w:r>
      <w:r w:rsidR="00FA1BA1" w:rsidRPr="006F1F66">
        <w:rPr>
          <w:rFonts w:ascii="Times New Roman" w:hAnsi="Times New Roman" w:cs="Times New Roman"/>
          <w:sz w:val="24"/>
          <w:szCs w:val="24"/>
        </w:rPr>
        <w:t xml:space="preserve"> surgical team corresponded with the on-call anaesthetic registrar and </w:t>
      </w:r>
      <w:r w:rsidR="002B1197">
        <w:rPr>
          <w:rFonts w:ascii="Times New Roman" w:hAnsi="Times New Roman" w:cs="Times New Roman"/>
          <w:sz w:val="24"/>
          <w:szCs w:val="24"/>
        </w:rPr>
        <w:t>also with the theatre coordinator</w:t>
      </w:r>
      <w:r w:rsidR="00FA1BA1" w:rsidRPr="006F1F66">
        <w:rPr>
          <w:rFonts w:ascii="Times New Roman" w:hAnsi="Times New Roman" w:cs="Times New Roman"/>
          <w:sz w:val="24"/>
          <w:szCs w:val="24"/>
        </w:rPr>
        <w:t>, highlighting the urgency of the operation. Such cross-disciplinary collaboration resulted in efficient theatre space allocation</w:t>
      </w:r>
      <w:r w:rsidR="003322E5" w:rsidRPr="006F1F66">
        <w:rPr>
          <w:rFonts w:ascii="Times New Roman" w:hAnsi="Times New Roman" w:cs="Times New Roman"/>
          <w:sz w:val="24"/>
          <w:szCs w:val="24"/>
        </w:rPr>
        <w:t xml:space="preserve">, </w:t>
      </w:r>
      <w:r w:rsidR="00FA1BA1" w:rsidRPr="006F1F66">
        <w:rPr>
          <w:rFonts w:ascii="Times New Roman" w:hAnsi="Times New Roman" w:cs="Times New Roman"/>
          <w:sz w:val="24"/>
          <w:szCs w:val="24"/>
        </w:rPr>
        <w:t xml:space="preserve">timely </w:t>
      </w:r>
      <w:r w:rsidR="003322E5" w:rsidRPr="006F1F66">
        <w:rPr>
          <w:rFonts w:ascii="Times New Roman" w:hAnsi="Times New Roman" w:cs="Times New Roman"/>
          <w:sz w:val="24"/>
          <w:szCs w:val="24"/>
        </w:rPr>
        <w:t>pre operative arrangements and proper anaesthesia care</w:t>
      </w:r>
      <w:r w:rsidR="00FA1BA1" w:rsidRPr="006F1F66">
        <w:rPr>
          <w:rFonts w:ascii="Times New Roman" w:hAnsi="Times New Roman" w:cs="Times New Roman"/>
          <w:sz w:val="24"/>
          <w:szCs w:val="24"/>
        </w:rPr>
        <w:t xml:space="preserve"> for Alex. The </w:t>
      </w:r>
      <w:r w:rsidR="00A417EA" w:rsidRPr="006F1F66">
        <w:rPr>
          <w:rFonts w:ascii="Times New Roman" w:hAnsi="Times New Roman" w:cs="Times New Roman"/>
          <w:sz w:val="24"/>
          <w:szCs w:val="24"/>
        </w:rPr>
        <w:t>surgical and anaesthetic group</w:t>
      </w:r>
      <w:r w:rsidR="00FA1BA1" w:rsidRPr="006F1F66">
        <w:rPr>
          <w:rFonts w:ascii="Times New Roman" w:hAnsi="Times New Roman" w:cs="Times New Roman"/>
          <w:sz w:val="24"/>
          <w:szCs w:val="24"/>
        </w:rPr>
        <w:t xml:space="preserve"> gathered for the team briefing</w:t>
      </w:r>
      <w:r w:rsidR="00A417EA" w:rsidRPr="006F1F66">
        <w:rPr>
          <w:rFonts w:ascii="Times New Roman" w:hAnsi="Times New Roman" w:cs="Times New Roman"/>
          <w:sz w:val="24"/>
          <w:szCs w:val="24"/>
        </w:rPr>
        <w:t xml:space="preserve">. </w:t>
      </w:r>
      <w:r w:rsidR="00A417EA" w:rsidRPr="0000459C">
        <w:rPr>
          <w:rFonts w:ascii="Times New Roman" w:hAnsi="Times New Roman" w:cs="Times New Roman"/>
          <w:sz w:val="24"/>
          <w:szCs w:val="24"/>
        </w:rPr>
        <w:t>This</w:t>
      </w:r>
      <w:r w:rsidR="00FA1BA1" w:rsidRPr="0000459C">
        <w:rPr>
          <w:rFonts w:ascii="Times New Roman" w:hAnsi="Times New Roman" w:cs="Times New Roman"/>
          <w:sz w:val="24"/>
          <w:szCs w:val="24"/>
        </w:rPr>
        <w:t xml:space="preserve"> the first </w:t>
      </w:r>
      <w:r w:rsidR="0032168B" w:rsidRPr="0000459C">
        <w:rPr>
          <w:rFonts w:ascii="Times New Roman" w:hAnsi="Times New Roman" w:cs="Times New Roman"/>
          <w:sz w:val="24"/>
          <w:szCs w:val="24"/>
        </w:rPr>
        <w:t>phase</w:t>
      </w:r>
      <w:r w:rsidR="00FA1BA1" w:rsidRPr="0000459C">
        <w:rPr>
          <w:rFonts w:ascii="Times New Roman" w:hAnsi="Times New Roman" w:cs="Times New Roman"/>
          <w:sz w:val="24"/>
          <w:szCs w:val="24"/>
        </w:rPr>
        <w:t xml:space="preserve"> of the WHO surgical safety checklist</w:t>
      </w:r>
      <w:r w:rsidR="0000459C">
        <w:rPr>
          <w:rFonts w:ascii="Times New Roman" w:hAnsi="Times New Roman" w:cs="Times New Roman"/>
          <w:color w:val="FF0000"/>
          <w:sz w:val="24"/>
          <w:szCs w:val="24"/>
        </w:rPr>
        <w:t xml:space="preserve"> </w:t>
      </w:r>
      <w:r w:rsidR="0000459C">
        <w:rPr>
          <w:rFonts w:ascii="Times New Roman" w:hAnsi="Times New Roman" w:cs="Times New Roman"/>
          <w:sz w:val="24"/>
          <w:szCs w:val="24"/>
        </w:rPr>
        <w:t>(Yoon et al, 2017)</w:t>
      </w:r>
      <w:r w:rsidR="00FA1BA1" w:rsidRPr="0000459C">
        <w:rPr>
          <w:rFonts w:ascii="Times New Roman" w:hAnsi="Times New Roman" w:cs="Times New Roman"/>
          <w:sz w:val="24"/>
          <w:szCs w:val="24"/>
        </w:rPr>
        <w:t>.</w:t>
      </w:r>
      <w:r w:rsidR="00FA1BA1" w:rsidRPr="002B1197">
        <w:rPr>
          <w:rFonts w:ascii="Times New Roman" w:hAnsi="Times New Roman" w:cs="Times New Roman"/>
          <w:color w:val="FF0000"/>
          <w:sz w:val="24"/>
          <w:szCs w:val="24"/>
        </w:rPr>
        <w:t xml:space="preserve"> </w:t>
      </w:r>
      <w:r w:rsidR="00FA1BA1" w:rsidRPr="006F1F66">
        <w:rPr>
          <w:rFonts w:ascii="Times New Roman" w:hAnsi="Times New Roman" w:cs="Times New Roman"/>
          <w:sz w:val="24"/>
          <w:szCs w:val="24"/>
        </w:rPr>
        <w:t xml:space="preserve">Regardless of the urgent </w:t>
      </w:r>
      <w:r w:rsidR="00727CE0">
        <w:rPr>
          <w:rFonts w:ascii="Times New Roman" w:hAnsi="Times New Roman" w:cs="Times New Roman"/>
          <w:sz w:val="24"/>
          <w:szCs w:val="24"/>
        </w:rPr>
        <w:t>case</w:t>
      </w:r>
      <w:r w:rsidR="00FA1BA1" w:rsidRPr="006F1F66">
        <w:rPr>
          <w:rFonts w:ascii="Times New Roman" w:hAnsi="Times New Roman" w:cs="Times New Roman"/>
          <w:sz w:val="24"/>
          <w:szCs w:val="24"/>
        </w:rPr>
        <w:t xml:space="preserve">, it </w:t>
      </w:r>
      <w:r w:rsidR="0032168B" w:rsidRPr="006F1F66">
        <w:rPr>
          <w:rFonts w:ascii="Times New Roman" w:hAnsi="Times New Roman" w:cs="Times New Roman"/>
          <w:sz w:val="24"/>
          <w:szCs w:val="24"/>
        </w:rPr>
        <w:t>is</w:t>
      </w:r>
      <w:r w:rsidR="00FA1BA1" w:rsidRPr="006F1F66">
        <w:rPr>
          <w:rFonts w:ascii="Times New Roman" w:hAnsi="Times New Roman" w:cs="Times New Roman"/>
          <w:sz w:val="24"/>
          <w:szCs w:val="24"/>
        </w:rPr>
        <w:t xml:space="preserve"> demonstrated that an </w:t>
      </w:r>
      <w:r w:rsidR="0032168B" w:rsidRPr="006F1F66">
        <w:rPr>
          <w:rFonts w:ascii="Times New Roman" w:hAnsi="Times New Roman" w:cs="Times New Roman"/>
          <w:sz w:val="24"/>
          <w:szCs w:val="24"/>
        </w:rPr>
        <w:t>effective</w:t>
      </w:r>
      <w:r w:rsidR="00FA1BA1" w:rsidRPr="006F1F66">
        <w:rPr>
          <w:rFonts w:ascii="Times New Roman" w:hAnsi="Times New Roman" w:cs="Times New Roman"/>
          <w:sz w:val="24"/>
          <w:szCs w:val="24"/>
        </w:rPr>
        <w:t xml:space="preserve"> team </w:t>
      </w:r>
      <w:r w:rsidR="0032168B" w:rsidRPr="006F1F66">
        <w:rPr>
          <w:rFonts w:ascii="Times New Roman" w:hAnsi="Times New Roman" w:cs="Times New Roman"/>
          <w:sz w:val="24"/>
          <w:szCs w:val="24"/>
        </w:rPr>
        <w:t>communication</w:t>
      </w:r>
      <w:r w:rsidR="00FA1BA1" w:rsidRPr="006F1F66">
        <w:rPr>
          <w:rFonts w:ascii="Times New Roman" w:hAnsi="Times New Roman" w:cs="Times New Roman"/>
          <w:sz w:val="24"/>
          <w:szCs w:val="24"/>
        </w:rPr>
        <w:t xml:space="preserve"> can improve </w:t>
      </w:r>
      <w:r w:rsidR="00FA1BA1" w:rsidRPr="0000459C">
        <w:rPr>
          <w:rFonts w:ascii="Times New Roman" w:hAnsi="Times New Roman" w:cs="Times New Roman"/>
          <w:sz w:val="24"/>
          <w:szCs w:val="24"/>
        </w:rPr>
        <w:t>the quality of patient care</w:t>
      </w:r>
      <w:r w:rsidR="0000459C">
        <w:rPr>
          <w:rFonts w:ascii="Times New Roman" w:hAnsi="Times New Roman" w:cs="Times New Roman"/>
          <w:color w:val="FF0000"/>
          <w:sz w:val="24"/>
          <w:szCs w:val="24"/>
        </w:rPr>
        <w:t xml:space="preserve"> </w:t>
      </w:r>
      <w:r w:rsidR="0000459C" w:rsidRPr="006F1F66">
        <w:rPr>
          <w:rFonts w:ascii="Times New Roman" w:hAnsi="Times New Roman" w:cs="Times New Roman"/>
          <w:sz w:val="24"/>
          <w:szCs w:val="24"/>
        </w:rPr>
        <w:t>(</w:t>
      </w:r>
      <w:proofErr w:type="spellStart"/>
      <w:r w:rsidR="0000459C" w:rsidRPr="006F1F66">
        <w:rPr>
          <w:rFonts w:ascii="Times New Roman" w:hAnsi="Times New Roman" w:cs="Times New Roman"/>
          <w:sz w:val="24"/>
          <w:szCs w:val="24"/>
        </w:rPr>
        <w:t>Urszula</w:t>
      </w:r>
      <w:proofErr w:type="spellEnd"/>
      <w:r w:rsidR="0000459C" w:rsidRPr="006F1F66">
        <w:rPr>
          <w:rFonts w:ascii="Times New Roman" w:hAnsi="Times New Roman" w:cs="Times New Roman"/>
          <w:sz w:val="24"/>
          <w:szCs w:val="24"/>
        </w:rPr>
        <w:t xml:space="preserve"> </w:t>
      </w:r>
      <w:proofErr w:type="spellStart"/>
      <w:r w:rsidR="0000459C" w:rsidRPr="006F1F66">
        <w:rPr>
          <w:rFonts w:ascii="Times New Roman" w:hAnsi="Times New Roman" w:cs="Times New Roman"/>
          <w:sz w:val="24"/>
          <w:szCs w:val="24"/>
        </w:rPr>
        <w:t>Kosciuczuk</w:t>
      </w:r>
      <w:proofErr w:type="spellEnd"/>
      <w:r w:rsidR="0000459C" w:rsidRPr="006F1F66">
        <w:rPr>
          <w:rFonts w:ascii="Times New Roman" w:hAnsi="Times New Roman" w:cs="Times New Roman"/>
          <w:sz w:val="24"/>
          <w:szCs w:val="24"/>
        </w:rPr>
        <w:t xml:space="preserve"> et al. 2021)</w:t>
      </w:r>
      <w:r w:rsidR="00345D94" w:rsidRPr="00727CE0">
        <w:rPr>
          <w:rFonts w:ascii="Times New Roman" w:hAnsi="Times New Roman" w:cs="Times New Roman"/>
          <w:color w:val="FF0000"/>
          <w:sz w:val="24"/>
          <w:szCs w:val="24"/>
        </w:rPr>
        <w:t>.</w:t>
      </w:r>
      <w:r w:rsidR="00727CE0">
        <w:rPr>
          <w:rFonts w:ascii="Times New Roman" w:hAnsi="Times New Roman" w:cs="Times New Roman"/>
          <w:color w:val="FF0000"/>
          <w:sz w:val="24"/>
          <w:szCs w:val="24"/>
        </w:rPr>
        <w:t xml:space="preserve"> </w:t>
      </w:r>
      <w:r w:rsidR="00727CE0">
        <w:rPr>
          <w:rFonts w:ascii="Times New Roman" w:hAnsi="Times New Roman" w:cs="Times New Roman"/>
          <w:sz w:val="24"/>
          <w:szCs w:val="24"/>
        </w:rPr>
        <w:t>However</w:t>
      </w:r>
      <w:r w:rsidR="00727CE0" w:rsidRPr="00727CE0">
        <w:rPr>
          <w:rFonts w:ascii="Times New Roman" w:hAnsi="Times New Roman" w:cs="Times New Roman"/>
          <w:sz w:val="24"/>
          <w:szCs w:val="24"/>
        </w:rPr>
        <w:t>,</w:t>
      </w:r>
      <w:r w:rsidR="00727CE0" w:rsidRPr="0000459C">
        <w:rPr>
          <w:rFonts w:ascii="Times New Roman" w:hAnsi="Times New Roman" w:cs="Times New Roman"/>
          <w:sz w:val="24"/>
          <w:szCs w:val="24"/>
        </w:rPr>
        <w:t xml:space="preserve"> the</w:t>
      </w:r>
      <w:r w:rsidR="00727CE0">
        <w:rPr>
          <w:rFonts w:ascii="Times New Roman" w:hAnsi="Times New Roman" w:cs="Times New Roman"/>
          <w:sz w:val="24"/>
          <w:szCs w:val="24"/>
        </w:rPr>
        <w:t xml:space="preserve"> clinical trials report</w:t>
      </w:r>
      <w:r w:rsidR="00B659CD" w:rsidRPr="006F1F66">
        <w:rPr>
          <w:rFonts w:ascii="Times New Roman" w:hAnsi="Times New Roman" w:cs="Times New Roman"/>
          <w:sz w:val="24"/>
          <w:szCs w:val="24"/>
        </w:rPr>
        <w:t xml:space="preserve"> that the group briefing can weaken this effect.</w:t>
      </w:r>
      <w:r w:rsidR="00FA1BA1" w:rsidRPr="006F1F66">
        <w:rPr>
          <w:rFonts w:ascii="Times New Roman" w:hAnsi="Times New Roman" w:cs="Times New Roman"/>
          <w:sz w:val="24"/>
          <w:szCs w:val="24"/>
        </w:rPr>
        <w:t xml:space="preserve"> (Pennington and Garside, 2019).</w:t>
      </w:r>
      <w:r w:rsidR="005431AA" w:rsidRPr="006F1F66">
        <w:rPr>
          <w:rFonts w:ascii="Times New Roman" w:hAnsi="Times New Roman" w:cs="Times New Roman"/>
          <w:sz w:val="24"/>
          <w:szCs w:val="24"/>
        </w:rPr>
        <w:t xml:space="preserve"> Research shows that the execution of the safety check list of surgery resulted in the depletion of </w:t>
      </w:r>
      <w:r w:rsidR="006B0B60" w:rsidRPr="006F1F66">
        <w:rPr>
          <w:rFonts w:ascii="Times New Roman" w:hAnsi="Times New Roman" w:cs="Times New Roman"/>
          <w:sz w:val="24"/>
          <w:szCs w:val="24"/>
        </w:rPr>
        <w:t>occurrence of complications and loss of life of patients go through surgery.</w:t>
      </w:r>
      <w:r w:rsidR="004F1623" w:rsidRPr="006F1F66">
        <w:rPr>
          <w:rFonts w:ascii="Times New Roman" w:hAnsi="Times New Roman" w:cs="Times New Roman"/>
          <w:sz w:val="24"/>
          <w:szCs w:val="24"/>
        </w:rPr>
        <w:t xml:space="preserve"> </w:t>
      </w:r>
      <w:r w:rsidR="006B0B60" w:rsidRPr="006F1F66">
        <w:rPr>
          <w:rFonts w:ascii="Times New Roman" w:hAnsi="Times New Roman" w:cs="Times New Roman"/>
          <w:sz w:val="24"/>
          <w:szCs w:val="24"/>
        </w:rPr>
        <w:t xml:space="preserve">(A B </w:t>
      </w:r>
      <w:proofErr w:type="spellStart"/>
      <w:r w:rsidR="006B0B60" w:rsidRPr="006F1F66">
        <w:rPr>
          <w:rFonts w:ascii="Times New Roman" w:hAnsi="Times New Roman" w:cs="Times New Roman"/>
          <w:sz w:val="24"/>
          <w:szCs w:val="24"/>
        </w:rPr>
        <w:t>Bohmer</w:t>
      </w:r>
      <w:proofErr w:type="spellEnd"/>
      <w:r w:rsidR="006B0B60" w:rsidRPr="006F1F66">
        <w:rPr>
          <w:rFonts w:ascii="Times New Roman" w:hAnsi="Times New Roman" w:cs="Times New Roman"/>
          <w:sz w:val="24"/>
          <w:szCs w:val="24"/>
        </w:rPr>
        <w:t xml:space="preserve"> et al</w:t>
      </w:r>
      <w:r w:rsidR="00DE5F5B" w:rsidRPr="006F1F66">
        <w:rPr>
          <w:rFonts w:ascii="Times New Roman" w:hAnsi="Times New Roman" w:cs="Times New Roman"/>
          <w:sz w:val="24"/>
          <w:szCs w:val="24"/>
        </w:rPr>
        <w:t xml:space="preserve">, </w:t>
      </w:r>
      <w:r w:rsidR="006B0B60" w:rsidRPr="006F1F66">
        <w:rPr>
          <w:rFonts w:ascii="Times New Roman" w:hAnsi="Times New Roman" w:cs="Times New Roman"/>
          <w:sz w:val="24"/>
          <w:szCs w:val="24"/>
        </w:rPr>
        <w:t>2012</w:t>
      </w:r>
      <w:r w:rsidR="00DE5F5B" w:rsidRPr="006F1F66">
        <w:rPr>
          <w:rFonts w:ascii="Times New Roman" w:hAnsi="Times New Roman" w:cs="Times New Roman"/>
          <w:sz w:val="24"/>
          <w:szCs w:val="24"/>
        </w:rPr>
        <w:t>)</w:t>
      </w:r>
      <w:r w:rsidR="006B0B60" w:rsidRPr="006F1F66">
        <w:rPr>
          <w:rFonts w:ascii="Times New Roman" w:hAnsi="Times New Roman" w:cs="Times New Roman"/>
          <w:sz w:val="24"/>
          <w:szCs w:val="24"/>
        </w:rPr>
        <w:t>.</w:t>
      </w:r>
    </w:p>
    <w:p w14:paraId="696AAF42" w14:textId="77777777" w:rsidR="0000459C" w:rsidRPr="006F1F66" w:rsidRDefault="0000459C" w:rsidP="00DE5942">
      <w:pPr>
        <w:spacing w:line="360" w:lineRule="auto"/>
        <w:jc w:val="both"/>
        <w:rPr>
          <w:rFonts w:ascii="Times New Roman" w:hAnsi="Times New Roman" w:cs="Times New Roman"/>
          <w:sz w:val="24"/>
          <w:szCs w:val="24"/>
        </w:rPr>
      </w:pPr>
    </w:p>
    <w:p w14:paraId="325D3A64" w14:textId="75D0C5AD" w:rsidR="00B0365A" w:rsidRDefault="006F4178" w:rsidP="00DE5942">
      <w:pPr>
        <w:spacing w:line="36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It is a compulsory </w:t>
      </w:r>
      <w:r w:rsidR="00B15FE1" w:rsidRPr="006F1F66">
        <w:rPr>
          <w:rFonts w:ascii="Times New Roman" w:hAnsi="Times New Roman" w:cs="Times New Roman"/>
          <w:sz w:val="24"/>
          <w:szCs w:val="24"/>
        </w:rPr>
        <w:t>procedure</w:t>
      </w:r>
      <w:r w:rsidRPr="006F1F66">
        <w:rPr>
          <w:rFonts w:ascii="Times New Roman" w:hAnsi="Times New Roman" w:cs="Times New Roman"/>
          <w:sz w:val="24"/>
          <w:szCs w:val="24"/>
        </w:rPr>
        <w:t xml:space="preserve"> to </w:t>
      </w:r>
      <w:r w:rsidR="00B15FE1" w:rsidRPr="006F1F66">
        <w:rPr>
          <w:rFonts w:ascii="Times New Roman" w:hAnsi="Times New Roman" w:cs="Times New Roman"/>
          <w:sz w:val="24"/>
          <w:szCs w:val="24"/>
        </w:rPr>
        <w:t>examine</w:t>
      </w:r>
      <w:r w:rsidRPr="006F1F66">
        <w:rPr>
          <w:rFonts w:ascii="Times New Roman" w:hAnsi="Times New Roman" w:cs="Times New Roman"/>
          <w:sz w:val="24"/>
          <w:szCs w:val="24"/>
        </w:rPr>
        <w:t xml:space="preserve"> the </w:t>
      </w:r>
      <w:r w:rsidR="00E37E60" w:rsidRPr="006F1F66">
        <w:rPr>
          <w:rFonts w:ascii="Times New Roman" w:hAnsi="Times New Roman" w:cs="Times New Roman"/>
          <w:sz w:val="24"/>
          <w:szCs w:val="24"/>
        </w:rPr>
        <w:t>anaesthetic</w:t>
      </w:r>
      <w:r w:rsidRPr="006F1F66">
        <w:rPr>
          <w:rFonts w:ascii="Times New Roman" w:hAnsi="Times New Roman" w:cs="Times New Roman"/>
          <w:sz w:val="24"/>
          <w:szCs w:val="24"/>
        </w:rPr>
        <w:t xml:space="preserve"> </w:t>
      </w:r>
      <w:r w:rsidR="000C713E">
        <w:rPr>
          <w:rFonts w:ascii="Times New Roman" w:hAnsi="Times New Roman" w:cs="Times New Roman"/>
          <w:sz w:val="24"/>
          <w:szCs w:val="24"/>
        </w:rPr>
        <w:t>machine</w:t>
      </w:r>
      <w:r w:rsidRPr="006F1F66">
        <w:rPr>
          <w:rFonts w:ascii="Times New Roman" w:hAnsi="Times New Roman" w:cs="Times New Roman"/>
          <w:sz w:val="24"/>
          <w:szCs w:val="24"/>
        </w:rPr>
        <w:t xml:space="preserve"> and </w:t>
      </w:r>
      <w:r w:rsidR="00B15FE1" w:rsidRPr="006F1F66">
        <w:rPr>
          <w:rFonts w:ascii="Times New Roman" w:hAnsi="Times New Roman" w:cs="Times New Roman"/>
          <w:sz w:val="24"/>
          <w:szCs w:val="24"/>
        </w:rPr>
        <w:t>other</w:t>
      </w:r>
      <w:r w:rsidRPr="006F1F66">
        <w:rPr>
          <w:rFonts w:ascii="Times New Roman" w:hAnsi="Times New Roman" w:cs="Times New Roman"/>
          <w:sz w:val="24"/>
          <w:szCs w:val="24"/>
        </w:rPr>
        <w:t xml:space="preserve"> </w:t>
      </w:r>
      <w:r w:rsidR="00E37E60" w:rsidRPr="006F1F66">
        <w:rPr>
          <w:rFonts w:ascii="Times New Roman" w:hAnsi="Times New Roman" w:cs="Times New Roman"/>
          <w:sz w:val="24"/>
          <w:szCs w:val="24"/>
        </w:rPr>
        <w:t>equipment</w:t>
      </w:r>
      <w:r w:rsidR="000C713E">
        <w:rPr>
          <w:rFonts w:ascii="Times New Roman" w:hAnsi="Times New Roman" w:cs="Times New Roman"/>
          <w:sz w:val="24"/>
          <w:szCs w:val="24"/>
        </w:rPr>
        <w:t>s</w:t>
      </w:r>
      <w:r w:rsidRPr="006F1F66">
        <w:rPr>
          <w:rFonts w:ascii="Times New Roman" w:hAnsi="Times New Roman" w:cs="Times New Roman"/>
          <w:sz w:val="24"/>
          <w:szCs w:val="24"/>
        </w:rPr>
        <w:t xml:space="preserve"> each time </w:t>
      </w:r>
      <w:r w:rsidR="00E37E60" w:rsidRPr="006F1F66">
        <w:rPr>
          <w:rFonts w:ascii="Times New Roman" w:hAnsi="Times New Roman" w:cs="Times New Roman"/>
          <w:sz w:val="24"/>
          <w:szCs w:val="24"/>
        </w:rPr>
        <w:t>prior</w:t>
      </w:r>
      <w:r w:rsidRPr="006F1F66">
        <w:rPr>
          <w:rFonts w:ascii="Times New Roman" w:hAnsi="Times New Roman" w:cs="Times New Roman"/>
          <w:sz w:val="24"/>
          <w:szCs w:val="24"/>
        </w:rPr>
        <w:t xml:space="preserve"> t</w:t>
      </w:r>
      <w:r w:rsidR="00E37E60" w:rsidRPr="006F1F66">
        <w:rPr>
          <w:rFonts w:ascii="Times New Roman" w:hAnsi="Times New Roman" w:cs="Times New Roman"/>
          <w:sz w:val="24"/>
          <w:szCs w:val="24"/>
        </w:rPr>
        <w:t>o the</w:t>
      </w:r>
      <w:r w:rsidRPr="006F1F66">
        <w:rPr>
          <w:rFonts w:ascii="Times New Roman" w:hAnsi="Times New Roman" w:cs="Times New Roman"/>
          <w:sz w:val="24"/>
          <w:szCs w:val="24"/>
        </w:rPr>
        <w:t xml:space="preserve"> </w:t>
      </w:r>
      <w:r w:rsidR="00E37E60" w:rsidRPr="006F1F66">
        <w:rPr>
          <w:rFonts w:ascii="Times New Roman" w:hAnsi="Times New Roman" w:cs="Times New Roman"/>
          <w:sz w:val="24"/>
          <w:szCs w:val="24"/>
        </w:rPr>
        <w:t xml:space="preserve">anaesthetic </w:t>
      </w:r>
      <w:r w:rsidR="00021869" w:rsidRPr="0000459C">
        <w:rPr>
          <w:rFonts w:ascii="Times New Roman" w:hAnsi="Times New Roman" w:cs="Times New Roman"/>
          <w:sz w:val="24"/>
          <w:szCs w:val="24"/>
        </w:rPr>
        <w:t>procedure</w:t>
      </w:r>
      <w:r w:rsidR="0000459C">
        <w:rPr>
          <w:rFonts w:ascii="Times New Roman" w:hAnsi="Times New Roman" w:cs="Times New Roman"/>
          <w:color w:val="FF0000"/>
          <w:sz w:val="24"/>
          <w:szCs w:val="24"/>
        </w:rPr>
        <w:t xml:space="preserve"> </w:t>
      </w:r>
      <w:r w:rsidR="0000459C" w:rsidRPr="006F1F66">
        <w:rPr>
          <w:rFonts w:ascii="Times New Roman" w:hAnsi="Times New Roman" w:cs="Times New Roman"/>
          <w:sz w:val="24"/>
          <w:szCs w:val="24"/>
        </w:rPr>
        <w:t>(</w:t>
      </w:r>
      <w:proofErr w:type="spellStart"/>
      <w:r w:rsidR="0000459C" w:rsidRPr="006F1F66">
        <w:rPr>
          <w:rFonts w:ascii="Times New Roman" w:hAnsi="Times New Roman" w:cs="Times New Roman"/>
          <w:sz w:val="24"/>
          <w:szCs w:val="24"/>
        </w:rPr>
        <w:t>Urszula</w:t>
      </w:r>
      <w:proofErr w:type="spellEnd"/>
      <w:r w:rsidR="0000459C" w:rsidRPr="006F1F66">
        <w:rPr>
          <w:rFonts w:ascii="Times New Roman" w:hAnsi="Times New Roman" w:cs="Times New Roman"/>
          <w:sz w:val="24"/>
          <w:szCs w:val="24"/>
        </w:rPr>
        <w:t xml:space="preserve"> </w:t>
      </w:r>
      <w:proofErr w:type="spellStart"/>
      <w:r w:rsidR="0000459C" w:rsidRPr="006F1F66">
        <w:rPr>
          <w:rFonts w:ascii="Times New Roman" w:hAnsi="Times New Roman" w:cs="Times New Roman"/>
          <w:sz w:val="24"/>
          <w:szCs w:val="24"/>
        </w:rPr>
        <w:t>Kosciuczuk</w:t>
      </w:r>
      <w:proofErr w:type="spellEnd"/>
      <w:r w:rsidR="0000459C" w:rsidRPr="006F1F66">
        <w:rPr>
          <w:rFonts w:ascii="Times New Roman" w:hAnsi="Times New Roman" w:cs="Times New Roman"/>
          <w:sz w:val="24"/>
          <w:szCs w:val="24"/>
        </w:rPr>
        <w:t xml:space="preserve"> et al. 2021)</w:t>
      </w:r>
      <w:r w:rsidR="00021869" w:rsidRPr="006F1F66">
        <w:rPr>
          <w:rFonts w:ascii="Times New Roman" w:hAnsi="Times New Roman" w:cs="Times New Roman"/>
          <w:sz w:val="24"/>
          <w:szCs w:val="24"/>
        </w:rPr>
        <w:t>.</w:t>
      </w:r>
      <w:r w:rsidRPr="006F1F66">
        <w:rPr>
          <w:rFonts w:ascii="Times New Roman" w:hAnsi="Times New Roman" w:cs="Times New Roman"/>
          <w:sz w:val="24"/>
          <w:szCs w:val="24"/>
        </w:rPr>
        <w:t xml:space="preserve"> </w:t>
      </w:r>
      <w:r w:rsidR="00EB1F5D" w:rsidRPr="006F1F66">
        <w:rPr>
          <w:rFonts w:ascii="Times New Roman" w:hAnsi="Times New Roman" w:cs="Times New Roman"/>
          <w:sz w:val="24"/>
          <w:szCs w:val="24"/>
        </w:rPr>
        <w:t xml:space="preserve">In 2004, the measure to analyse the anaesthetic equipment was published by the association of anaesthetists of Great Britain and Ireland in their third edition. </w:t>
      </w:r>
      <w:r w:rsidRPr="006F1F66">
        <w:rPr>
          <w:rFonts w:ascii="Times New Roman" w:hAnsi="Times New Roman" w:cs="Times New Roman"/>
          <w:sz w:val="24"/>
          <w:szCs w:val="24"/>
        </w:rPr>
        <w:t xml:space="preserve">This checklist was </w:t>
      </w:r>
      <w:r w:rsidR="00EB1F5D" w:rsidRPr="006F1F66">
        <w:rPr>
          <w:rFonts w:ascii="Times New Roman" w:hAnsi="Times New Roman" w:cs="Times New Roman"/>
          <w:sz w:val="24"/>
          <w:szCs w:val="24"/>
        </w:rPr>
        <w:t>accepted satisfactorily</w:t>
      </w:r>
      <w:r w:rsidRPr="006F1F66">
        <w:rPr>
          <w:rFonts w:ascii="Times New Roman" w:hAnsi="Times New Roman" w:cs="Times New Roman"/>
          <w:sz w:val="24"/>
          <w:szCs w:val="24"/>
        </w:rPr>
        <w:t xml:space="preserve"> by the </w:t>
      </w:r>
      <w:r w:rsidR="00EB1F5D" w:rsidRPr="006F1F66">
        <w:rPr>
          <w:rFonts w:ascii="Times New Roman" w:hAnsi="Times New Roman" w:cs="Times New Roman"/>
          <w:sz w:val="24"/>
          <w:szCs w:val="24"/>
        </w:rPr>
        <w:t>experts</w:t>
      </w:r>
      <w:r w:rsidR="00843343" w:rsidRPr="006F1F66">
        <w:rPr>
          <w:rFonts w:ascii="Times New Roman" w:hAnsi="Times New Roman" w:cs="Times New Roman"/>
          <w:sz w:val="24"/>
          <w:szCs w:val="24"/>
        </w:rPr>
        <w:t>.</w:t>
      </w:r>
      <w:r w:rsidRPr="006F1F66">
        <w:rPr>
          <w:rFonts w:ascii="Times New Roman" w:hAnsi="Times New Roman" w:cs="Times New Roman"/>
          <w:sz w:val="24"/>
          <w:szCs w:val="24"/>
        </w:rPr>
        <w:t xml:space="preserve"> </w:t>
      </w:r>
      <w:r w:rsidR="00843343" w:rsidRPr="006F1F66">
        <w:rPr>
          <w:rFonts w:ascii="Times New Roman" w:hAnsi="Times New Roman" w:cs="Times New Roman"/>
          <w:sz w:val="24"/>
          <w:szCs w:val="24"/>
        </w:rPr>
        <w:t>I</w:t>
      </w:r>
      <w:r w:rsidRPr="006F1F66">
        <w:rPr>
          <w:rFonts w:ascii="Times New Roman" w:hAnsi="Times New Roman" w:cs="Times New Roman"/>
          <w:sz w:val="24"/>
          <w:szCs w:val="24"/>
        </w:rPr>
        <w:t xml:space="preserve">t explained the </w:t>
      </w:r>
      <w:r w:rsidR="00843343" w:rsidRPr="006F1F66">
        <w:rPr>
          <w:rFonts w:ascii="Times New Roman" w:hAnsi="Times New Roman" w:cs="Times New Roman"/>
          <w:sz w:val="24"/>
          <w:szCs w:val="24"/>
        </w:rPr>
        <w:t>different</w:t>
      </w:r>
      <w:r w:rsidRPr="006F1F66">
        <w:rPr>
          <w:rFonts w:ascii="Times New Roman" w:hAnsi="Times New Roman" w:cs="Times New Roman"/>
          <w:sz w:val="24"/>
          <w:szCs w:val="24"/>
        </w:rPr>
        <w:t xml:space="preserve"> </w:t>
      </w:r>
      <w:r w:rsidR="00843343" w:rsidRPr="006F1F66">
        <w:rPr>
          <w:rFonts w:ascii="Times New Roman" w:hAnsi="Times New Roman" w:cs="Times New Roman"/>
          <w:sz w:val="24"/>
          <w:szCs w:val="24"/>
        </w:rPr>
        <w:t>ways</w:t>
      </w:r>
      <w:r w:rsidRPr="006F1F66">
        <w:rPr>
          <w:rFonts w:ascii="Times New Roman" w:hAnsi="Times New Roman" w:cs="Times New Roman"/>
          <w:sz w:val="24"/>
          <w:szCs w:val="24"/>
        </w:rPr>
        <w:t xml:space="preserve"> of </w:t>
      </w:r>
      <w:r w:rsidR="00843343" w:rsidRPr="006F1F66">
        <w:rPr>
          <w:rFonts w:ascii="Times New Roman" w:hAnsi="Times New Roman" w:cs="Times New Roman"/>
          <w:sz w:val="24"/>
          <w:szCs w:val="24"/>
        </w:rPr>
        <w:t>inspecting</w:t>
      </w:r>
      <w:r w:rsidRPr="006F1F66">
        <w:rPr>
          <w:rFonts w:ascii="Times New Roman" w:hAnsi="Times New Roman" w:cs="Times New Roman"/>
          <w:sz w:val="24"/>
          <w:szCs w:val="24"/>
        </w:rPr>
        <w:t xml:space="preserve"> </w:t>
      </w:r>
      <w:r w:rsidR="00843343" w:rsidRPr="006F1F66">
        <w:rPr>
          <w:rFonts w:ascii="Times New Roman" w:hAnsi="Times New Roman" w:cs="Times New Roman"/>
          <w:sz w:val="24"/>
          <w:szCs w:val="24"/>
        </w:rPr>
        <w:t xml:space="preserve">and troubleshooting </w:t>
      </w:r>
      <w:r w:rsidRPr="006F1F66">
        <w:rPr>
          <w:rFonts w:ascii="Times New Roman" w:hAnsi="Times New Roman" w:cs="Times New Roman"/>
          <w:sz w:val="24"/>
          <w:szCs w:val="24"/>
        </w:rPr>
        <w:t xml:space="preserve">the </w:t>
      </w:r>
      <w:r w:rsidR="00843343" w:rsidRPr="006F1F66">
        <w:rPr>
          <w:rFonts w:ascii="Times New Roman" w:hAnsi="Times New Roman" w:cs="Times New Roman"/>
          <w:sz w:val="24"/>
          <w:szCs w:val="24"/>
        </w:rPr>
        <w:t>anaesthetic</w:t>
      </w:r>
      <w:r w:rsidRPr="006F1F66">
        <w:rPr>
          <w:rFonts w:ascii="Times New Roman" w:hAnsi="Times New Roman" w:cs="Times New Roman"/>
          <w:sz w:val="24"/>
          <w:szCs w:val="24"/>
        </w:rPr>
        <w:t xml:space="preserve"> </w:t>
      </w:r>
      <w:r w:rsidR="00843343" w:rsidRPr="006F1F66">
        <w:rPr>
          <w:rFonts w:ascii="Times New Roman" w:hAnsi="Times New Roman" w:cs="Times New Roman"/>
          <w:sz w:val="24"/>
          <w:szCs w:val="24"/>
        </w:rPr>
        <w:t>instrument</w:t>
      </w:r>
      <w:r w:rsidR="000C713E">
        <w:rPr>
          <w:rFonts w:ascii="Times New Roman" w:hAnsi="Times New Roman" w:cs="Times New Roman"/>
          <w:sz w:val="24"/>
          <w:szCs w:val="24"/>
        </w:rPr>
        <w:t>s</w:t>
      </w:r>
      <w:r w:rsidRPr="006F1F66">
        <w:rPr>
          <w:rFonts w:ascii="Times New Roman" w:hAnsi="Times New Roman" w:cs="Times New Roman"/>
          <w:sz w:val="24"/>
          <w:szCs w:val="24"/>
        </w:rPr>
        <w:t xml:space="preserve"> </w:t>
      </w:r>
      <w:r w:rsidR="00843343" w:rsidRPr="006F1F66">
        <w:rPr>
          <w:rFonts w:ascii="Times New Roman" w:hAnsi="Times New Roman" w:cs="Times New Roman"/>
          <w:sz w:val="24"/>
          <w:szCs w:val="24"/>
        </w:rPr>
        <w:t>like</w:t>
      </w:r>
      <w:r w:rsidRPr="006F1F66">
        <w:rPr>
          <w:rFonts w:ascii="Times New Roman" w:hAnsi="Times New Roman" w:cs="Times New Roman"/>
          <w:sz w:val="24"/>
          <w:szCs w:val="24"/>
        </w:rPr>
        <w:t xml:space="preserve"> pipelines,</w:t>
      </w:r>
      <w:r w:rsidR="00F365BC" w:rsidRPr="006F1F66">
        <w:rPr>
          <w:rFonts w:ascii="Times New Roman" w:hAnsi="Times New Roman" w:cs="Times New Roman"/>
          <w:sz w:val="24"/>
          <w:szCs w:val="24"/>
        </w:rPr>
        <w:t xml:space="preserve"> airway system, </w:t>
      </w:r>
      <w:r w:rsidRPr="006F1F66">
        <w:rPr>
          <w:rFonts w:ascii="Times New Roman" w:hAnsi="Times New Roman" w:cs="Times New Roman"/>
          <w:sz w:val="24"/>
          <w:szCs w:val="24"/>
        </w:rPr>
        <w:t xml:space="preserve">ventilation and monitoring equipment. </w:t>
      </w:r>
      <w:r w:rsidR="00F365BC" w:rsidRPr="006F1F66">
        <w:rPr>
          <w:rFonts w:ascii="Times New Roman" w:hAnsi="Times New Roman" w:cs="Times New Roman"/>
          <w:sz w:val="24"/>
          <w:szCs w:val="24"/>
        </w:rPr>
        <w:t>It is mandatory to train the staffs to</w:t>
      </w:r>
      <w:r w:rsidR="0029536A" w:rsidRPr="006F1F66">
        <w:rPr>
          <w:rFonts w:ascii="Times New Roman" w:hAnsi="Times New Roman" w:cs="Times New Roman"/>
          <w:sz w:val="24"/>
          <w:szCs w:val="24"/>
        </w:rPr>
        <w:t xml:space="preserve"> check the instrument and keep a book to be signed after verifying the instruments by each of them. </w:t>
      </w:r>
      <w:r w:rsidRPr="006F1F66">
        <w:rPr>
          <w:rFonts w:ascii="Times New Roman" w:hAnsi="Times New Roman" w:cs="Times New Roman"/>
          <w:sz w:val="24"/>
          <w:szCs w:val="24"/>
        </w:rPr>
        <w:t>(</w:t>
      </w:r>
      <w:r w:rsidR="00021869" w:rsidRPr="006F1F66">
        <w:rPr>
          <w:rFonts w:ascii="Times New Roman" w:hAnsi="Times New Roman" w:cs="Times New Roman"/>
          <w:sz w:val="24"/>
          <w:szCs w:val="24"/>
        </w:rPr>
        <w:t>T</w:t>
      </w:r>
      <w:r w:rsidRPr="006F1F66">
        <w:rPr>
          <w:rFonts w:ascii="Times New Roman" w:hAnsi="Times New Roman" w:cs="Times New Roman"/>
          <w:sz w:val="24"/>
          <w:szCs w:val="24"/>
        </w:rPr>
        <w:t xml:space="preserve">he association of </w:t>
      </w:r>
      <w:r w:rsidR="00021869" w:rsidRPr="006F1F66">
        <w:rPr>
          <w:rFonts w:ascii="Times New Roman" w:hAnsi="Times New Roman" w:cs="Times New Roman"/>
          <w:sz w:val="24"/>
          <w:szCs w:val="24"/>
        </w:rPr>
        <w:t>anaesthetists</w:t>
      </w:r>
      <w:r w:rsidRPr="006F1F66">
        <w:rPr>
          <w:rFonts w:ascii="Times New Roman" w:hAnsi="Times New Roman" w:cs="Times New Roman"/>
          <w:sz w:val="24"/>
          <w:szCs w:val="24"/>
        </w:rPr>
        <w:t xml:space="preserve"> of Great Britain and Ireland</w:t>
      </w:r>
      <w:r w:rsidR="0029536A" w:rsidRPr="006F1F66">
        <w:rPr>
          <w:rFonts w:ascii="Times New Roman" w:hAnsi="Times New Roman" w:cs="Times New Roman"/>
          <w:sz w:val="24"/>
          <w:szCs w:val="24"/>
        </w:rPr>
        <w:t>,</w:t>
      </w:r>
      <w:r w:rsidRPr="006F1F66">
        <w:rPr>
          <w:rFonts w:ascii="Times New Roman" w:hAnsi="Times New Roman" w:cs="Times New Roman"/>
          <w:sz w:val="24"/>
          <w:szCs w:val="24"/>
        </w:rPr>
        <w:t xml:space="preserve"> 2004). Under the </w:t>
      </w:r>
      <w:r w:rsidR="0029536A" w:rsidRPr="006F1F66">
        <w:rPr>
          <w:rFonts w:ascii="Times New Roman" w:hAnsi="Times New Roman" w:cs="Times New Roman"/>
          <w:sz w:val="24"/>
          <w:szCs w:val="24"/>
        </w:rPr>
        <w:t>guidance</w:t>
      </w:r>
      <w:r w:rsidRPr="006F1F66">
        <w:rPr>
          <w:rFonts w:ascii="Times New Roman" w:hAnsi="Times New Roman" w:cs="Times New Roman"/>
          <w:sz w:val="24"/>
          <w:szCs w:val="24"/>
        </w:rPr>
        <w:t xml:space="preserve"> of mentor, </w:t>
      </w:r>
      <w:r w:rsidR="00021869" w:rsidRPr="006F1F66">
        <w:rPr>
          <w:rFonts w:ascii="Times New Roman" w:hAnsi="Times New Roman" w:cs="Times New Roman"/>
          <w:sz w:val="24"/>
          <w:szCs w:val="24"/>
        </w:rPr>
        <w:t xml:space="preserve">the </w:t>
      </w:r>
      <w:proofErr w:type="spellStart"/>
      <w:r w:rsidR="00021869" w:rsidRPr="006F1F66">
        <w:rPr>
          <w:rFonts w:ascii="Times New Roman" w:hAnsi="Times New Roman" w:cs="Times New Roman"/>
          <w:sz w:val="24"/>
          <w:szCs w:val="24"/>
        </w:rPr>
        <w:t>anesthetist</w:t>
      </w:r>
      <w:proofErr w:type="spellEnd"/>
      <w:r w:rsidRPr="006F1F66">
        <w:rPr>
          <w:rFonts w:ascii="Times New Roman" w:hAnsi="Times New Roman" w:cs="Times New Roman"/>
          <w:sz w:val="24"/>
          <w:szCs w:val="24"/>
        </w:rPr>
        <w:t xml:space="preserve"> </w:t>
      </w:r>
      <w:r w:rsidR="00AE6B2F" w:rsidRPr="006F1F66">
        <w:rPr>
          <w:rFonts w:ascii="Times New Roman" w:hAnsi="Times New Roman" w:cs="Times New Roman"/>
          <w:sz w:val="24"/>
          <w:szCs w:val="24"/>
        </w:rPr>
        <w:t>began</w:t>
      </w:r>
      <w:r w:rsidRPr="006F1F66">
        <w:rPr>
          <w:rFonts w:ascii="Times New Roman" w:hAnsi="Times New Roman" w:cs="Times New Roman"/>
          <w:sz w:val="24"/>
          <w:szCs w:val="24"/>
        </w:rPr>
        <w:t xml:space="preserve"> to check the machine to make it </w:t>
      </w:r>
      <w:r w:rsidR="00AE6B2F" w:rsidRPr="006F1F66">
        <w:rPr>
          <w:rFonts w:ascii="Times New Roman" w:hAnsi="Times New Roman" w:cs="Times New Roman"/>
          <w:sz w:val="24"/>
          <w:szCs w:val="24"/>
        </w:rPr>
        <w:t>prepared</w:t>
      </w:r>
      <w:r w:rsidRPr="006F1F66">
        <w:rPr>
          <w:rFonts w:ascii="Times New Roman" w:hAnsi="Times New Roman" w:cs="Times New Roman"/>
          <w:sz w:val="24"/>
          <w:szCs w:val="24"/>
        </w:rPr>
        <w:t xml:space="preserve"> for the </w:t>
      </w:r>
      <w:r w:rsidR="00AE6B2F" w:rsidRPr="006F1F66">
        <w:rPr>
          <w:rFonts w:ascii="Times New Roman" w:hAnsi="Times New Roman" w:cs="Times New Roman"/>
          <w:sz w:val="24"/>
          <w:szCs w:val="24"/>
        </w:rPr>
        <w:t>procedure</w:t>
      </w:r>
      <w:r w:rsidR="000C713E">
        <w:rPr>
          <w:rFonts w:ascii="Times New Roman" w:hAnsi="Times New Roman" w:cs="Times New Roman"/>
          <w:sz w:val="24"/>
          <w:szCs w:val="24"/>
        </w:rPr>
        <w:t>.</w:t>
      </w:r>
    </w:p>
    <w:p w14:paraId="3CD25995" w14:textId="77777777" w:rsidR="0000459C" w:rsidRPr="006F1F66" w:rsidRDefault="0000459C" w:rsidP="00DE5942">
      <w:pPr>
        <w:spacing w:line="360" w:lineRule="auto"/>
        <w:jc w:val="both"/>
        <w:rPr>
          <w:rFonts w:ascii="Times New Roman" w:hAnsi="Times New Roman" w:cs="Times New Roman"/>
          <w:sz w:val="24"/>
          <w:szCs w:val="24"/>
        </w:rPr>
      </w:pPr>
    </w:p>
    <w:p w14:paraId="6CC38477" w14:textId="77777777" w:rsidR="0000459C" w:rsidRDefault="00B0365A" w:rsidP="00DE5942">
      <w:pPr>
        <w:spacing w:line="36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A brief </w:t>
      </w:r>
      <w:proofErr w:type="spellStart"/>
      <w:r w:rsidRPr="006F1F66">
        <w:rPr>
          <w:rFonts w:ascii="Times New Roman" w:hAnsi="Times New Roman" w:cs="Times New Roman"/>
          <w:sz w:val="24"/>
          <w:szCs w:val="24"/>
        </w:rPr>
        <w:t>anesthetic</w:t>
      </w:r>
      <w:proofErr w:type="spellEnd"/>
      <w:r w:rsidRPr="006F1F66">
        <w:rPr>
          <w:rFonts w:ascii="Times New Roman" w:hAnsi="Times New Roman" w:cs="Times New Roman"/>
          <w:sz w:val="24"/>
          <w:szCs w:val="24"/>
        </w:rPr>
        <w:t xml:space="preserve"> plan is described</w:t>
      </w:r>
      <w:r w:rsidR="007F5BD5" w:rsidRPr="006F1F66">
        <w:rPr>
          <w:rFonts w:ascii="Times New Roman" w:hAnsi="Times New Roman" w:cs="Times New Roman"/>
          <w:sz w:val="24"/>
          <w:szCs w:val="24"/>
        </w:rPr>
        <w:t xml:space="preserve"> explaining the induction of </w:t>
      </w:r>
      <w:proofErr w:type="spellStart"/>
      <w:r w:rsidR="007F5BD5" w:rsidRPr="006F1F66">
        <w:rPr>
          <w:rFonts w:ascii="Times New Roman" w:hAnsi="Times New Roman" w:cs="Times New Roman"/>
          <w:sz w:val="24"/>
          <w:szCs w:val="24"/>
        </w:rPr>
        <w:t>anesthesia</w:t>
      </w:r>
      <w:proofErr w:type="spellEnd"/>
      <w:r w:rsidR="007F5BD5" w:rsidRPr="006F1F66">
        <w:rPr>
          <w:rFonts w:ascii="Times New Roman" w:hAnsi="Times New Roman" w:cs="Times New Roman"/>
          <w:sz w:val="24"/>
          <w:szCs w:val="24"/>
        </w:rPr>
        <w:t xml:space="preserve"> and application of </w:t>
      </w:r>
      <w:r w:rsidR="00A2333F" w:rsidRPr="006F1F66">
        <w:rPr>
          <w:rFonts w:ascii="Times New Roman" w:hAnsi="Times New Roman" w:cs="Times New Roman"/>
          <w:sz w:val="24"/>
          <w:szCs w:val="24"/>
        </w:rPr>
        <w:t xml:space="preserve">cricoid pressure. A 7.5 </w:t>
      </w:r>
      <w:r w:rsidR="008040D5" w:rsidRPr="006F1F66">
        <w:rPr>
          <w:rFonts w:ascii="Times New Roman" w:hAnsi="Times New Roman" w:cs="Times New Roman"/>
          <w:sz w:val="24"/>
          <w:szCs w:val="24"/>
        </w:rPr>
        <w:t xml:space="preserve">sized </w:t>
      </w:r>
      <w:r w:rsidR="00A2333F" w:rsidRPr="006F1F66">
        <w:rPr>
          <w:rFonts w:ascii="Times New Roman" w:hAnsi="Times New Roman" w:cs="Times New Roman"/>
          <w:sz w:val="24"/>
          <w:szCs w:val="24"/>
        </w:rPr>
        <w:t xml:space="preserve">endotracheal tube, a red 18fr nasogastric tube, and opioids, fentanyl introduction and morphine titration </w:t>
      </w:r>
      <w:r w:rsidR="00A734AF" w:rsidRPr="006F1F66">
        <w:rPr>
          <w:rFonts w:ascii="Times New Roman" w:hAnsi="Times New Roman" w:cs="Times New Roman"/>
          <w:sz w:val="24"/>
          <w:szCs w:val="24"/>
        </w:rPr>
        <w:t>are</w:t>
      </w:r>
      <w:r w:rsidR="00A2333F" w:rsidRPr="006F1F66">
        <w:rPr>
          <w:rFonts w:ascii="Times New Roman" w:hAnsi="Times New Roman" w:cs="Times New Roman"/>
          <w:sz w:val="24"/>
          <w:szCs w:val="24"/>
        </w:rPr>
        <w:t xml:space="preserve"> also </w:t>
      </w:r>
      <w:r w:rsidR="00B13644" w:rsidRPr="006F1F66">
        <w:rPr>
          <w:rFonts w:ascii="Times New Roman" w:hAnsi="Times New Roman" w:cs="Times New Roman"/>
          <w:sz w:val="24"/>
          <w:szCs w:val="24"/>
        </w:rPr>
        <w:t>planned throughout</w:t>
      </w:r>
      <w:r w:rsidR="00A2333F" w:rsidRPr="006F1F66">
        <w:rPr>
          <w:rFonts w:ascii="Times New Roman" w:hAnsi="Times New Roman" w:cs="Times New Roman"/>
          <w:sz w:val="24"/>
          <w:szCs w:val="24"/>
        </w:rPr>
        <w:t xml:space="preserve"> the surgery. </w:t>
      </w:r>
      <w:r w:rsidR="00AC48A7" w:rsidRPr="006F1F66">
        <w:rPr>
          <w:rFonts w:ascii="Times New Roman" w:hAnsi="Times New Roman" w:cs="Times New Roman"/>
          <w:sz w:val="24"/>
          <w:szCs w:val="24"/>
        </w:rPr>
        <w:t>T</w:t>
      </w:r>
      <w:r w:rsidR="00A2333F" w:rsidRPr="006F1F66">
        <w:rPr>
          <w:rFonts w:ascii="Times New Roman" w:hAnsi="Times New Roman" w:cs="Times New Roman"/>
          <w:sz w:val="24"/>
          <w:szCs w:val="24"/>
        </w:rPr>
        <w:t>he</w:t>
      </w:r>
      <w:r w:rsidR="00F0162F" w:rsidRPr="006F1F66">
        <w:rPr>
          <w:rFonts w:ascii="Times New Roman" w:hAnsi="Times New Roman" w:cs="Times New Roman"/>
          <w:sz w:val="24"/>
          <w:szCs w:val="24"/>
        </w:rPr>
        <w:t xml:space="preserve"> </w:t>
      </w:r>
      <w:r w:rsidR="00A2333F" w:rsidRPr="006F1F66">
        <w:rPr>
          <w:rFonts w:ascii="Times New Roman" w:hAnsi="Times New Roman" w:cs="Times New Roman"/>
          <w:sz w:val="24"/>
          <w:szCs w:val="24"/>
        </w:rPr>
        <w:lastRenderedPageBreak/>
        <w:t xml:space="preserve">aspiration </w:t>
      </w:r>
      <w:r w:rsidR="00F0162F" w:rsidRPr="006F1F66">
        <w:rPr>
          <w:rFonts w:ascii="Times New Roman" w:hAnsi="Times New Roman" w:cs="Times New Roman"/>
          <w:sz w:val="24"/>
          <w:szCs w:val="24"/>
        </w:rPr>
        <w:t xml:space="preserve">risk </w:t>
      </w:r>
      <w:r w:rsidR="00A2333F" w:rsidRPr="006F1F66">
        <w:rPr>
          <w:rFonts w:ascii="Times New Roman" w:hAnsi="Times New Roman" w:cs="Times New Roman"/>
          <w:sz w:val="24"/>
          <w:szCs w:val="24"/>
        </w:rPr>
        <w:t>remains high in cases of obstruction</w:t>
      </w:r>
      <w:r w:rsidR="00F0162F" w:rsidRPr="006F1F66">
        <w:rPr>
          <w:rFonts w:ascii="Times New Roman" w:hAnsi="Times New Roman" w:cs="Times New Roman"/>
          <w:sz w:val="24"/>
          <w:szCs w:val="24"/>
        </w:rPr>
        <w:t xml:space="preserve"> of small intestine. </w:t>
      </w:r>
      <w:r w:rsidR="00002DC8" w:rsidRPr="006F1F66">
        <w:rPr>
          <w:rFonts w:ascii="Times New Roman" w:hAnsi="Times New Roman" w:cs="Times New Roman"/>
          <w:sz w:val="24"/>
          <w:szCs w:val="24"/>
        </w:rPr>
        <w:t xml:space="preserve">Anaesthetists </w:t>
      </w:r>
      <w:r w:rsidR="00A2333F" w:rsidRPr="006F1F66">
        <w:rPr>
          <w:rFonts w:ascii="Times New Roman" w:hAnsi="Times New Roman" w:cs="Times New Roman"/>
          <w:sz w:val="24"/>
          <w:szCs w:val="24"/>
        </w:rPr>
        <w:t xml:space="preserve">are instructed to adapt their </w:t>
      </w:r>
      <w:r w:rsidR="00002DC8" w:rsidRPr="006F1F66">
        <w:rPr>
          <w:rFonts w:ascii="Times New Roman" w:hAnsi="Times New Roman" w:cs="Times New Roman"/>
          <w:sz w:val="24"/>
          <w:szCs w:val="24"/>
        </w:rPr>
        <w:t>treatment plan appropriately</w:t>
      </w:r>
      <w:r w:rsidR="00A2333F" w:rsidRPr="006F1F66">
        <w:rPr>
          <w:rFonts w:ascii="Times New Roman" w:hAnsi="Times New Roman" w:cs="Times New Roman"/>
          <w:sz w:val="24"/>
          <w:szCs w:val="24"/>
        </w:rPr>
        <w:t xml:space="preserve"> to prevent </w:t>
      </w:r>
      <w:r w:rsidR="00AC48A7" w:rsidRPr="006F1F66">
        <w:rPr>
          <w:rFonts w:ascii="Times New Roman" w:hAnsi="Times New Roman" w:cs="Times New Roman"/>
          <w:sz w:val="24"/>
          <w:szCs w:val="24"/>
        </w:rPr>
        <w:t xml:space="preserve">gastric </w:t>
      </w:r>
      <w:r w:rsidR="00A2333F" w:rsidRPr="006F1F66">
        <w:rPr>
          <w:rFonts w:ascii="Times New Roman" w:hAnsi="Times New Roman" w:cs="Times New Roman"/>
          <w:sz w:val="24"/>
          <w:szCs w:val="24"/>
        </w:rPr>
        <w:t>aspiration (</w:t>
      </w:r>
      <w:r w:rsidR="00002DC8" w:rsidRPr="006F1F66">
        <w:rPr>
          <w:rFonts w:ascii="Times New Roman" w:hAnsi="Times New Roman" w:cs="Times New Roman"/>
          <w:sz w:val="24"/>
          <w:szCs w:val="24"/>
        </w:rPr>
        <w:t xml:space="preserve">M </w:t>
      </w:r>
      <w:r w:rsidR="00A2333F" w:rsidRPr="006F1F66">
        <w:rPr>
          <w:rFonts w:ascii="Times New Roman" w:hAnsi="Times New Roman" w:cs="Times New Roman"/>
          <w:sz w:val="24"/>
          <w:szCs w:val="24"/>
        </w:rPr>
        <w:t>Robinson and Davidson, 2013)</w:t>
      </w:r>
      <w:r w:rsidR="00BC7694" w:rsidRPr="006F1F66">
        <w:rPr>
          <w:rFonts w:ascii="Times New Roman" w:hAnsi="Times New Roman" w:cs="Times New Roman"/>
          <w:sz w:val="24"/>
          <w:szCs w:val="24"/>
        </w:rPr>
        <w:t xml:space="preserve">. Implementation of </w:t>
      </w:r>
      <w:r w:rsidR="00A2333F" w:rsidRPr="006F1F66">
        <w:rPr>
          <w:rFonts w:ascii="Times New Roman" w:hAnsi="Times New Roman" w:cs="Times New Roman"/>
          <w:sz w:val="24"/>
          <w:szCs w:val="24"/>
        </w:rPr>
        <w:t xml:space="preserve">cricoid pressure </w:t>
      </w:r>
      <w:r w:rsidR="00BC7694" w:rsidRPr="006F1F66">
        <w:rPr>
          <w:rFonts w:ascii="Times New Roman" w:hAnsi="Times New Roman" w:cs="Times New Roman"/>
          <w:sz w:val="24"/>
          <w:szCs w:val="24"/>
        </w:rPr>
        <w:t xml:space="preserve">is an effective </w:t>
      </w:r>
      <w:r w:rsidR="00A2333F" w:rsidRPr="006F1F66">
        <w:rPr>
          <w:rFonts w:ascii="Times New Roman" w:hAnsi="Times New Roman" w:cs="Times New Roman"/>
          <w:sz w:val="24"/>
          <w:szCs w:val="24"/>
        </w:rPr>
        <w:t xml:space="preserve">part of the </w:t>
      </w:r>
      <w:r w:rsidR="00966824" w:rsidRPr="006F1F66">
        <w:rPr>
          <w:rFonts w:ascii="Times New Roman" w:hAnsi="Times New Roman" w:cs="Times New Roman"/>
          <w:sz w:val="24"/>
          <w:szCs w:val="24"/>
        </w:rPr>
        <w:t>rapid</w:t>
      </w:r>
      <w:r w:rsidR="00A2333F" w:rsidRPr="006F1F66">
        <w:rPr>
          <w:rFonts w:ascii="Times New Roman" w:hAnsi="Times New Roman" w:cs="Times New Roman"/>
          <w:sz w:val="24"/>
          <w:szCs w:val="24"/>
        </w:rPr>
        <w:t xml:space="preserve"> sequence induction</w:t>
      </w:r>
      <w:r w:rsidR="00966824" w:rsidRPr="006F1F66">
        <w:rPr>
          <w:rFonts w:ascii="Times New Roman" w:hAnsi="Times New Roman" w:cs="Times New Roman"/>
          <w:sz w:val="24"/>
          <w:szCs w:val="24"/>
        </w:rPr>
        <w:t xml:space="preserve"> (RSI)</w:t>
      </w:r>
      <w:r w:rsidR="00A2333F" w:rsidRPr="006F1F66">
        <w:rPr>
          <w:rFonts w:ascii="Times New Roman" w:hAnsi="Times New Roman" w:cs="Times New Roman"/>
          <w:sz w:val="24"/>
          <w:szCs w:val="24"/>
        </w:rPr>
        <w:t xml:space="preserve">. </w:t>
      </w:r>
      <w:r w:rsidR="007D3C7B" w:rsidRPr="006F1F66">
        <w:rPr>
          <w:rFonts w:ascii="Times New Roman" w:hAnsi="Times New Roman" w:cs="Times New Roman"/>
          <w:sz w:val="24"/>
          <w:szCs w:val="24"/>
        </w:rPr>
        <w:t xml:space="preserve">RSI is a well-known procedure routinely used </w:t>
      </w:r>
      <w:r w:rsidR="00EE3C0C" w:rsidRPr="006F1F66">
        <w:rPr>
          <w:rFonts w:ascii="Times New Roman" w:hAnsi="Times New Roman" w:cs="Times New Roman"/>
          <w:sz w:val="24"/>
          <w:szCs w:val="24"/>
        </w:rPr>
        <w:t xml:space="preserve">to smooth endotracheal intubation in </w:t>
      </w:r>
      <w:r w:rsidR="007D3C7B" w:rsidRPr="006F1F66">
        <w:rPr>
          <w:rFonts w:ascii="Times New Roman" w:hAnsi="Times New Roman" w:cs="Times New Roman"/>
          <w:sz w:val="24"/>
          <w:szCs w:val="24"/>
        </w:rPr>
        <w:t xml:space="preserve">patients with high chances of aspiration. It involves fast and </w:t>
      </w:r>
      <w:r w:rsidR="001F00D1" w:rsidRPr="006F1F66">
        <w:rPr>
          <w:rFonts w:ascii="Times New Roman" w:hAnsi="Times New Roman" w:cs="Times New Roman"/>
          <w:sz w:val="24"/>
          <w:szCs w:val="24"/>
        </w:rPr>
        <w:t xml:space="preserve">continues administration of </w:t>
      </w:r>
      <w:r w:rsidR="00AE3C97">
        <w:rPr>
          <w:rFonts w:ascii="Times New Roman" w:hAnsi="Times New Roman" w:cs="Times New Roman"/>
          <w:sz w:val="24"/>
          <w:szCs w:val="24"/>
        </w:rPr>
        <w:t>anaesthetic drug and</w:t>
      </w:r>
      <w:r w:rsidR="001F00D1" w:rsidRPr="006F1F66">
        <w:rPr>
          <w:rFonts w:ascii="Times New Roman" w:hAnsi="Times New Roman" w:cs="Times New Roman"/>
          <w:sz w:val="24"/>
          <w:szCs w:val="24"/>
        </w:rPr>
        <w:t xml:space="preserve"> relaxant followed by </w:t>
      </w:r>
      <w:r w:rsidR="001F00D1" w:rsidRPr="0000459C">
        <w:rPr>
          <w:rFonts w:ascii="Times New Roman" w:hAnsi="Times New Roman" w:cs="Times New Roman"/>
          <w:sz w:val="24"/>
          <w:szCs w:val="24"/>
        </w:rPr>
        <w:t>intubation</w:t>
      </w:r>
      <w:r w:rsidR="0000459C" w:rsidRPr="0000459C">
        <w:rPr>
          <w:rFonts w:ascii="Times New Roman" w:hAnsi="Times New Roman" w:cs="Times New Roman"/>
          <w:sz w:val="24"/>
          <w:szCs w:val="24"/>
        </w:rPr>
        <w:t xml:space="preserve"> (Seth J. Koenig, 2014, Wan et al, 2021)</w:t>
      </w:r>
      <w:r w:rsidR="001F00D1" w:rsidRPr="0000459C">
        <w:rPr>
          <w:rFonts w:ascii="Times New Roman" w:hAnsi="Times New Roman" w:cs="Times New Roman"/>
          <w:sz w:val="24"/>
          <w:szCs w:val="24"/>
        </w:rPr>
        <w:t>.</w:t>
      </w:r>
    </w:p>
    <w:p w14:paraId="5C6C2C8C" w14:textId="23BDB32E" w:rsidR="007D3C7B" w:rsidRPr="006F1F66" w:rsidRDefault="001F00D1" w:rsidP="00DE5942">
      <w:pPr>
        <w:spacing w:line="360" w:lineRule="auto"/>
        <w:jc w:val="both"/>
        <w:rPr>
          <w:rFonts w:ascii="Times New Roman" w:hAnsi="Times New Roman" w:cs="Times New Roman"/>
          <w:sz w:val="24"/>
          <w:szCs w:val="24"/>
        </w:rPr>
      </w:pPr>
      <w:r w:rsidRPr="0000459C">
        <w:rPr>
          <w:rFonts w:ascii="Times New Roman" w:hAnsi="Times New Roman" w:cs="Times New Roman"/>
          <w:sz w:val="24"/>
          <w:szCs w:val="24"/>
        </w:rPr>
        <w:t xml:space="preserve"> </w:t>
      </w:r>
    </w:p>
    <w:p w14:paraId="5C870E9F" w14:textId="1A9618F4" w:rsidR="006B0B60" w:rsidRDefault="00A2333F" w:rsidP="00DE5942">
      <w:pPr>
        <w:spacing w:line="36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Rocuronium is </w:t>
      </w:r>
      <w:r w:rsidR="00AC48A7" w:rsidRPr="006F1F66">
        <w:rPr>
          <w:rFonts w:ascii="Times New Roman" w:hAnsi="Times New Roman" w:cs="Times New Roman"/>
          <w:sz w:val="24"/>
          <w:szCs w:val="24"/>
        </w:rPr>
        <w:t>a muscle</w:t>
      </w:r>
      <w:r w:rsidR="00AE3C97">
        <w:rPr>
          <w:rFonts w:ascii="Times New Roman" w:hAnsi="Times New Roman" w:cs="Times New Roman"/>
          <w:sz w:val="24"/>
          <w:szCs w:val="24"/>
        </w:rPr>
        <w:t xml:space="preserve"> relaxant which</w:t>
      </w:r>
      <w:r w:rsidR="00AC48A7" w:rsidRPr="006F1F66">
        <w:rPr>
          <w:rFonts w:ascii="Times New Roman" w:hAnsi="Times New Roman" w:cs="Times New Roman"/>
          <w:sz w:val="24"/>
          <w:szCs w:val="24"/>
        </w:rPr>
        <w:t xml:space="preserve"> appear</w:t>
      </w:r>
      <w:r w:rsidR="00AE3C97">
        <w:rPr>
          <w:rFonts w:ascii="Times New Roman" w:hAnsi="Times New Roman" w:cs="Times New Roman"/>
          <w:sz w:val="24"/>
          <w:szCs w:val="24"/>
        </w:rPr>
        <w:t>s</w:t>
      </w:r>
      <w:r w:rsidRPr="006F1F66">
        <w:rPr>
          <w:rFonts w:ascii="Times New Roman" w:hAnsi="Times New Roman" w:cs="Times New Roman"/>
          <w:sz w:val="24"/>
          <w:szCs w:val="24"/>
        </w:rPr>
        <w:t xml:space="preserve"> to be widespread in clinical </w:t>
      </w:r>
      <w:r w:rsidR="007578BC" w:rsidRPr="006F1F66">
        <w:rPr>
          <w:rFonts w:ascii="Times New Roman" w:hAnsi="Times New Roman" w:cs="Times New Roman"/>
          <w:sz w:val="24"/>
          <w:szCs w:val="24"/>
        </w:rPr>
        <w:t xml:space="preserve">practise. </w:t>
      </w:r>
      <w:r w:rsidR="00AC48A7" w:rsidRPr="006F1F66">
        <w:rPr>
          <w:rFonts w:ascii="Times New Roman" w:hAnsi="Times New Roman" w:cs="Times New Roman"/>
          <w:sz w:val="24"/>
          <w:szCs w:val="24"/>
        </w:rPr>
        <w:t xml:space="preserve"> </w:t>
      </w:r>
      <w:r w:rsidR="00A12015" w:rsidRPr="006F1F66">
        <w:rPr>
          <w:rFonts w:ascii="Times New Roman" w:hAnsi="Times New Roman" w:cs="Times New Roman"/>
          <w:sz w:val="24"/>
          <w:szCs w:val="24"/>
        </w:rPr>
        <w:t xml:space="preserve">Rocuronium is favoured because it has a faster onset than any other non-depolarizing neuromuscular medication and has little </w:t>
      </w:r>
      <w:r w:rsidR="00397A9E" w:rsidRPr="006F1F66">
        <w:rPr>
          <w:rFonts w:ascii="Times New Roman" w:hAnsi="Times New Roman" w:cs="Times New Roman"/>
          <w:sz w:val="24"/>
          <w:szCs w:val="24"/>
        </w:rPr>
        <w:t>impact</w:t>
      </w:r>
      <w:r w:rsidR="00A12015" w:rsidRPr="006F1F66">
        <w:rPr>
          <w:rFonts w:ascii="Times New Roman" w:hAnsi="Times New Roman" w:cs="Times New Roman"/>
          <w:sz w:val="24"/>
          <w:szCs w:val="24"/>
        </w:rPr>
        <w:t xml:space="preserve"> on the cardiovascular system</w:t>
      </w:r>
      <w:r w:rsidR="00A745CC" w:rsidRPr="006F1F66">
        <w:rPr>
          <w:rFonts w:ascii="Times New Roman" w:hAnsi="Times New Roman" w:cs="Times New Roman"/>
          <w:sz w:val="24"/>
          <w:szCs w:val="24"/>
        </w:rPr>
        <w:t xml:space="preserve"> (</w:t>
      </w:r>
      <w:proofErr w:type="spellStart"/>
      <w:r w:rsidR="00A745CC" w:rsidRPr="006F1F66">
        <w:rPr>
          <w:rFonts w:ascii="Times New Roman" w:hAnsi="Times New Roman" w:cs="Times New Roman"/>
          <w:sz w:val="24"/>
          <w:szCs w:val="24"/>
        </w:rPr>
        <w:t>Urszula</w:t>
      </w:r>
      <w:proofErr w:type="spellEnd"/>
      <w:r w:rsidR="00A745CC" w:rsidRPr="006F1F66">
        <w:rPr>
          <w:rFonts w:ascii="Times New Roman" w:hAnsi="Times New Roman" w:cs="Times New Roman"/>
          <w:sz w:val="24"/>
          <w:szCs w:val="24"/>
        </w:rPr>
        <w:t xml:space="preserve"> </w:t>
      </w:r>
      <w:proofErr w:type="spellStart"/>
      <w:r w:rsidR="00A745CC" w:rsidRPr="006F1F66">
        <w:rPr>
          <w:rFonts w:ascii="Times New Roman" w:hAnsi="Times New Roman" w:cs="Times New Roman"/>
          <w:sz w:val="24"/>
          <w:szCs w:val="24"/>
        </w:rPr>
        <w:t>Kosciuczuk</w:t>
      </w:r>
      <w:proofErr w:type="spellEnd"/>
      <w:r w:rsidR="00A745CC" w:rsidRPr="006F1F66">
        <w:rPr>
          <w:rFonts w:ascii="Times New Roman" w:hAnsi="Times New Roman" w:cs="Times New Roman"/>
          <w:sz w:val="24"/>
          <w:szCs w:val="24"/>
        </w:rPr>
        <w:t xml:space="preserve"> et al. 2021)</w:t>
      </w:r>
      <w:r w:rsidR="00397A9E" w:rsidRPr="006F1F66">
        <w:rPr>
          <w:rFonts w:ascii="Times New Roman" w:hAnsi="Times New Roman" w:cs="Times New Roman"/>
        </w:rPr>
        <w:t xml:space="preserve">. </w:t>
      </w:r>
      <w:proofErr w:type="spellStart"/>
      <w:r w:rsidR="007578BC" w:rsidRPr="006F1F66">
        <w:rPr>
          <w:rFonts w:ascii="Times New Roman" w:hAnsi="Times New Roman" w:cs="Times New Roman"/>
          <w:sz w:val="24"/>
          <w:szCs w:val="24"/>
        </w:rPr>
        <w:t>Suxamethonium</w:t>
      </w:r>
      <w:proofErr w:type="spellEnd"/>
      <w:r w:rsidR="007578BC" w:rsidRPr="006F1F66">
        <w:rPr>
          <w:rFonts w:ascii="Times New Roman" w:hAnsi="Times New Roman" w:cs="Times New Roman"/>
          <w:sz w:val="24"/>
          <w:szCs w:val="24"/>
        </w:rPr>
        <w:t xml:space="preserve"> is also used </w:t>
      </w:r>
      <w:r w:rsidR="00064C7B" w:rsidRPr="006F1F66">
        <w:rPr>
          <w:rFonts w:ascii="Times New Roman" w:hAnsi="Times New Roman" w:cs="Times New Roman"/>
          <w:sz w:val="24"/>
          <w:szCs w:val="24"/>
        </w:rPr>
        <w:t xml:space="preserve">to </w:t>
      </w:r>
      <w:r w:rsidR="00D34256" w:rsidRPr="006F1F66">
        <w:rPr>
          <w:rFonts w:ascii="Times New Roman" w:hAnsi="Times New Roman" w:cs="Times New Roman"/>
          <w:sz w:val="24"/>
          <w:szCs w:val="24"/>
        </w:rPr>
        <w:t>start</w:t>
      </w:r>
      <w:r w:rsidR="007578BC" w:rsidRPr="006F1F66">
        <w:rPr>
          <w:rFonts w:ascii="Times New Roman" w:hAnsi="Times New Roman" w:cs="Times New Roman"/>
          <w:sz w:val="24"/>
          <w:szCs w:val="24"/>
        </w:rPr>
        <w:t xml:space="preserve"> </w:t>
      </w:r>
      <w:r w:rsidR="00C00530" w:rsidRPr="006F1F66">
        <w:rPr>
          <w:rFonts w:ascii="Times New Roman" w:hAnsi="Times New Roman" w:cs="Times New Roman"/>
          <w:sz w:val="24"/>
          <w:szCs w:val="24"/>
        </w:rPr>
        <w:t>short-term</w:t>
      </w:r>
      <w:r w:rsidR="007578BC" w:rsidRPr="006F1F66">
        <w:rPr>
          <w:rFonts w:ascii="Times New Roman" w:hAnsi="Times New Roman" w:cs="Times New Roman"/>
          <w:sz w:val="24"/>
          <w:szCs w:val="24"/>
        </w:rPr>
        <w:t xml:space="preserve"> paralysis in general </w:t>
      </w:r>
      <w:proofErr w:type="spellStart"/>
      <w:r w:rsidR="007578BC" w:rsidRPr="006F1F66">
        <w:rPr>
          <w:rFonts w:ascii="Times New Roman" w:hAnsi="Times New Roman" w:cs="Times New Roman"/>
          <w:sz w:val="24"/>
          <w:szCs w:val="24"/>
        </w:rPr>
        <w:t>anesthesia</w:t>
      </w:r>
      <w:proofErr w:type="spellEnd"/>
      <w:r w:rsidR="00D34256" w:rsidRPr="006F1F66">
        <w:rPr>
          <w:rFonts w:ascii="Times New Roman" w:hAnsi="Times New Roman" w:cs="Times New Roman"/>
          <w:sz w:val="24"/>
          <w:szCs w:val="24"/>
        </w:rPr>
        <w:t xml:space="preserve">. </w:t>
      </w:r>
      <w:r w:rsidR="00021869" w:rsidRPr="006F1F66">
        <w:rPr>
          <w:rFonts w:ascii="Times New Roman" w:hAnsi="Times New Roman" w:cs="Times New Roman"/>
          <w:sz w:val="24"/>
          <w:szCs w:val="24"/>
        </w:rPr>
        <w:t>it was</w:t>
      </w:r>
      <w:r w:rsidR="00080F9E" w:rsidRPr="006F1F66">
        <w:rPr>
          <w:rFonts w:ascii="Times New Roman" w:hAnsi="Times New Roman" w:cs="Times New Roman"/>
          <w:sz w:val="24"/>
          <w:szCs w:val="24"/>
        </w:rPr>
        <w:t xml:space="preserve"> once thought to be the "gold standard" neuromuscular blocker for </w:t>
      </w:r>
      <w:r w:rsidR="00915691" w:rsidRPr="006F1F66">
        <w:rPr>
          <w:rFonts w:ascii="Times New Roman" w:hAnsi="Times New Roman" w:cs="Times New Roman"/>
          <w:sz w:val="24"/>
          <w:szCs w:val="24"/>
        </w:rPr>
        <w:t>RSI</w:t>
      </w:r>
      <w:r w:rsidR="00080F9E" w:rsidRPr="006F1F66">
        <w:rPr>
          <w:rFonts w:ascii="Times New Roman" w:hAnsi="Times New Roman" w:cs="Times New Roman"/>
          <w:sz w:val="24"/>
          <w:szCs w:val="24"/>
        </w:rPr>
        <w:t xml:space="preserve"> (</w:t>
      </w:r>
      <w:r w:rsidR="00794929" w:rsidRPr="006F1F66">
        <w:rPr>
          <w:rFonts w:ascii="Times New Roman" w:hAnsi="Times New Roman" w:cs="Times New Roman"/>
          <w:sz w:val="24"/>
          <w:szCs w:val="24"/>
        </w:rPr>
        <w:t xml:space="preserve">D T </w:t>
      </w:r>
      <w:proofErr w:type="spellStart"/>
      <w:r w:rsidR="00794929" w:rsidRPr="006F1F66">
        <w:rPr>
          <w:rFonts w:ascii="Times New Roman" w:hAnsi="Times New Roman" w:cs="Times New Roman"/>
          <w:sz w:val="24"/>
          <w:szCs w:val="24"/>
        </w:rPr>
        <w:t>T</w:t>
      </w:r>
      <w:proofErr w:type="spellEnd"/>
      <w:r w:rsidR="00794929" w:rsidRPr="006F1F66">
        <w:rPr>
          <w:rFonts w:ascii="Times New Roman" w:hAnsi="Times New Roman" w:cs="Times New Roman"/>
          <w:sz w:val="24"/>
          <w:szCs w:val="24"/>
        </w:rPr>
        <w:t xml:space="preserve"> Tran</w:t>
      </w:r>
      <w:r w:rsidR="00080F9E" w:rsidRPr="006F1F66">
        <w:rPr>
          <w:rFonts w:ascii="Times New Roman" w:hAnsi="Times New Roman" w:cs="Times New Roman"/>
          <w:sz w:val="24"/>
          <w:szCs w:val="24"/>
        </w:rPr>
        <w:t>, 201</w:t>
      </w:r>
      <w:r w:rsidR="00794929" w:rsidRPr="006F1F66">
        <w:rPr>
          <w:rFonts w:ascii="Times New Roman" w:hAnsi="Times New Roman" w:cs="Times New Roman"/>
          <w:sz w:val="24"/>
          <w:szCs w:val="24"/>
        </w:rPr>
        <w:t>7</w:t>
      </w:r>
      <w:r w:rsidR="00080F9E" w:rsidRPr="006F1F66">
        <w:rPr>
          <w:rFonts w:ascii="Times New Roman" w:hAnsi="Times New Roman" w:cs="Times New Roman"/>
          <w:sz w:val="24"/>
          <w:szCs w:val="24"/>
        </w:rPr>
        <w:t>)</w:t>
      </w:r>
      <w:r w:rsidR="00B76142" w:rsidRPr="006F1F66">
        <w:rPr>
          <w:rFonts w:ascii="Times New Roman" w:hAnsi="Times New Roman" w:cs="Times New Roman"/>
          <w:sz w:val="24"/>
          <w:szCs w:val="24"/>
        </w:rPr>
        <w:t xml:space="preserve">. The main adverse effect of </w:t>
      </w:r>
      <w:proofErr w:type="spellStart"/>
      <w:r w:rsidR="00B76142" w:rsidRPr="006F1F66">
        <w:rPr>
          <w:rFonts w:ascii="Times New Roman" w:hAnsi="Times New Roman" w:cs="Times New Roman"/>
          <w:sz w:val="24"/>
          <w:szCs w:val="24"/>
        </w:rPr>
        <w:t>suxamethonium</w:t>
      </w:r>
      <w:proofErr w:type="spellEnd"/>
      <w:r w:rsidR="00B76142" w:rsidRPr="006F1F66">
        <w:rPr>
          <w:rFonts w:ascii="Times New Roman" w:hAnsi="Times New Roman" w:cs="Times New Roman"/>
          <w:sz w:val="24"/>
          <w:szCs w:val="24"/>
        </w:rPr>
        <w:t xml:space="preserve"> is</w:t>
      </w:r>
      <w:r w:rsidR="0024521A" w:rsidRPr="006F1F66">
        <w:rPr>
          <w:rFonts w:ascii="Times New Roman" w:hAnsi="Times New Roman" w:cs="Times New Roman"/>
          <w:sz w:val="24"/>
          <w:szCs w:val="24"/>
        </w:rPr>
        <w:t>,</w:t>
      </w:r>
      <w:r w:rsidR="00B76142" w:rsidRPr="006F1F66">
        <w:rPr>
          <w:rFonts w:ascii="Times New Roman" w:hAnsi="Times New Roman" w:cs="Times New Roman"/>
          <w:sz w:val="24"/>
          <w:szCs w:val="24"/>
        </w:rPr>
        <w:t xml:space="preserve"> it increases K+ level in plasma, that leads to dysrhythmias and </w:t>
      </w:r>
      <w:r w:rsidR="002A2DB7" w:rsidRPr="006F1F66">
        <w:rPr>
          <w:rFonts w:ascii="Times New Roman" w:hAnsi="Times New Roman" w:cs="Times New Roman"/>
          <w:sz w:val="24"/>
          <w:szCs w:val="24"/>
        </w:rPr>
        <w:t xml:space="preserve">fatal </w:t>
      </w:r>
      <w:r w:rsidR="00B76142" w:rsidRPr="006F1F66">
        <w:rPr>
          <w:rFonts w:ascii="Times New Roman" w:hAnsi="Times New Roman" w:cs="Times New Roman"/>
          <w:sz w:val="24"/>
          <w:szCs w:val="24"/>
        </w:rPr>
        <w:t xml:space="preserve">cardiac arrest in patients with abdominal sepsis. </w:t>
      </w:r>
      <w:r w:rsidR="000177D9" w:rsidRPr="006F1F66">
        <w:rPr>
          <w:rFonts w:ascii="Times New Roman" w:hAnsi="Times New Roman" w:cs="Times New Roman"/>
          <w:sz w:val="24"/>
          <w:szCs w:val="24"/>
        </w:rPr>
        <w:t xml:space="preserve">Another important contrary effect is its allergic reactions. </w:t>
      </w:r>
      <w:r w:rsidR="00B76142" w:rsidRPr="006F1F66">
        <w:rPr>
          <w:rFonts w:ascii="Times New Roman" w:hAnsi="Times New Roman" w:cs="Times New Roman"/>
          <w:sz w:val="24"/>
          <w:szCs w:val="24"/>
        </w:rPr>
        <w:t xml:space="preserve">It also </w:t>
      </w:r>
      <w:r w:rsidR="000177D9" w:rsidRPr="006F1F66">
        <w:rPr>
          <w:rFonts w:ascii="Times New Roman" w:hAnsi="Times New Roman" w:cs="Times New Roman"/>
          <w:sz w:val="24"/>
          <w:szCs w:val="24"/>
        </w:rPr>
        <w:t>causes</w:t>
      </w:r>
      <w:r w:rsidR="00B76142" w:rsidRPr="006F1F66">
        <w:rPr>
          <w:rFonts w:ascii="Times New Roman" w:hAnsi="Times New Roman" w:cs="Times New Roman"/>
          <w:sz w:val="24"/>
          <w:szCs w:val="24"/>
        </w:rPr>
        <w:t xml:space="preserve"> quick oxygen </w:t>
      </w:r>
      <w:r w:rsidR="000177D9" w:rsidRPr="006F1F66">
        <w:rPr>
          <w:rFonts w:ascii="Times New Roman" w:hAnsi="Times New Roman" w:cs="Times New Roman"/>
          <w:sz w:val="24"/>
          <w:szCs w:val="24"/>
        </w:rPr>
        <w:t xml:space="preserve">desaturation in obese patients. </w:t>
      </w:r>
      <w:r w:rsidR="00080F9E" w:rsidRPr="006F1F66">
        <w:rPr>
          <w:rFonts w:ascii="Times New Roman" w:hAnsi="Times New Roman" w:cs="Times New Roman"/>
          <w:sz w:val="24"/>
          <w:szCs w:val="24"/>
        </w:rPr>
        <w:t xml:space="preserve">Rocuronium, while pricier due to the requirement for reversal, has less side effects and allows for a faster onset of neuromuscular blockade. </w:t>
      </w:r>
      <w:proofErr w:type="spellStart"/>
      <w:r w:rsidR="00080F9E" w:rsidRPr="006F1F66">
        <w:rPr>
          <w:rFonts w:ascii="Times New Roman" w:hAnsi="Times New Roman" w:cs="Times New Roman"/>
          <w:sz w:val="24"/>
          <w:szCs w:val="24"/>
        </w:rPr>
        <w:t>Sugammadex</w:t>
      </w:r>
      <w:proofErr w:type="spellEnd"/>
      <w:r w:rsidR="00080F9E" w:rsidRPr="006F1F66">
        <w:rPr>
          <w:rFonts w:ascii="Times New Roman" w:hAnsi="Times New Roman" w:cs="Times New Roman"/>
          <w:sz w:val="24"/>
          <w:szCs w:val="24"/>
        </w:rPr>
        <w:t xml:space="preserve"> is a medication to reverse the neuromuscular block</w:t>
      </w:r>
      <w:r w:rsidR="00366121" w:rsidRPr="006F1F66">
        <w:rPr>
          <w:rFonts w:ascii="Times New Roman" w:hAnsi="Times New Roman" w:cs="Times New Roman"/>
          <w:sz w:val="24"/>
          <w:szCs w:val="24"/>
        </w:rPr>
        <w:t xml:space="preserve"> and that should be readily available in the event of an airway emergencies to revive the patient from unconsciousness</w:t>
      </w:r>
      <w:r w:rsidR="00E218A8" w:rsidRPr="006F1F66">
        <w:rPr>
          <w:rFonts w:ascii="Times New Roman" w:hAnsi="Times New Roman" w:cs="Times New Roman"/>
          <w:sz w:val="24"/>
          <w:szCs w:val="24"/>
        </w:rPr>
        <w:t xml:space="preserve"> (</w:t>
      </w:r>
      <w:r w:rsidR="00794929" w:rsidRPr="006F1F66">
        <w:rPr>
          <w:rFonts w:ascii="Times New Roman" w:hAnsi="Times New Roman" w:cs="Times New Roman"/>
          <w:sz w:val="24"/>
          <w:szCs w:val="24"/>
        </w:rPr>
        <w:t xml:space="preserve">D T </w:t>
      </w:r>
      <w:proofErr w:type="spellStart"/>
      <w:r w:rsidR="00794929" w:rsidRPr="006F1F66">
        <w:rPr>
          <w:rFonts w:ascii="Times New Roman" w:hAnsi="Times New Roman" w:cs="Times New Roman"/>
          <w:sz w:val="24"/>
          <w:szCs w:val="24"/>
        </w:rPr>
        <w:t>T</w:t>
      </w:r>
      <w:proofErr w:type="spellEnd"/>
      <w:r w:rsidR="00794929" w:rsidRPr="006F1F66">
        <w:rPr>
          <w:rFonts w:ascii="Times New Roman" w:hAnsi="Times New Roman" w:cs="Times New Roman"/>
          <w:sz w:val="24"/>
          <w:szCs w:val="24"/>
        </w:rPr>
        <w:t xml:space="preserve"> Tran, 2017</w:t>
      </w:r>
      <w:r w:rsidR="00E218A8" w:rsidRPr="006F1F66">
        <w:rPr>
          <w:rFonts w:ascii="Times New Roman" w:hAnsi="Times New Roman" w:cs="Times New Roman"/>
          <w:sz w:val="24"/>
          <w:szCs w:val="24"/>
        </w:rPr>
        <w:t>)</w:t>
      </w:r>
      <w:r w:rsidR="009E7035">
        <w:rPr>
          <w:rFonts w:ascii="Times New Roman" w:hAnsi="Times New Roman" w:cs="Times New Roman"/>
          <w:sz w:val="24"/>
          <w:szCs w:val="24"/>
        </w:rPr>
        <w:t>.</w:t>
      </w:r>
    </w:p>
    <w:p w14:paraId="683D814B" w14:textId="77777777" w:rsidR="009E7035" w:rsidRPr="006F1F66" w:rsidRDefault="009E7035" w:rsidP="00DE5942">
      <w:pPr>
        <w:spacing w:line="360" w:lineRule="auto"/>
        <w:jc w:val="both"/>
        <w:rPr>
          <w:rFonts w:ascii="Times New Roman" w:hAnsi="Times New Roman" w:cs="Times New Roman"/>
        </w:rPr>
      </w:pPr>
    </w:p>
    <w:p w14:paraId="03B929A5" w14:textId="77777777" w:rsidR="00822E12" w:rsidRPr="006F1F66" w:rsidRDefault="0036233F" w:rsidP="00DE5942">
      <w:pPr>
        <w:spacing w:line="360" w:lineRule="auto"/>
        <w:jc w:val="both"/>
        <w:rPr>
          <w:rFonts w:ascii="Times New Roman" w:hAnsi="Times New Roman" w:cs="Times New Roman"/>
          <w:b/>
          <w:bCs/>
          <w:sz w:val="24"/>
          <w:szCs w:val="24"/>
        </w:rPr>
      </w:pPr>
      <w:r w:rsidRPr="006F1F66">
        <w:rPr>
          <w:rFonts w:ascii="Times New Roman" w:hAnsi="Times New Roman" w:cs="Times New Roman"/>
          <w:b/>
          <w:bCs/>
          <w:sz w:val="24"/>
          <w:szCs w:val="24"/>
        </w:rPr>
        <w:t>Discussion</w:t>
      </w:r>
    </w:p>
    <w:p w14:paraId="49D79A4A" w14:textId="77777777" w:rsidR="00373BB7" w:rsidRPr="006F1F66" w:rsidRDefault="00822E12" w:rsidP="00373BB7">
      <w:pPr>
        <w:spacing w:line="36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Appendicitis is a very common ailment in England. Each year, 5000 people are hospitalized with appendicitis. ( </w:t>
      </w:r>
      <w:hyperlink r:id="rId6" w:history="1">
        <w:r w:rsidR="00966824" w:rsidRPr="006F1F66">
          <w:rPr>
            <w:rStyle w:val="Hyperlink"/>
            <w:rFonts w:ascii="Times New Roman" w:hAnsi="Times New Roman" w:cs="Times New Roman"/>
            <w:color w:val="auto"/>
            <w:sz w:val="24"/>
            <w:szCs w:val="24"/>
          </w:rPr>
          <w:t>http://www.nhs.uk/conditions/appendicitis/</w:t>
        </w:r>
      </w:hyperlink>
      <w:r w:rsidRPr="006F1F66">
        <w:rPr>
          <w:rFonts w:ascii="Times New Roman" w:hAnsi="Times New Roman" w:cs="Times New Roman"/>
          <w:sz w:val="24"/>
          <w:szCs w:val="24"/>
        </w:rPr>
        <w:t>).</w:t>
      </w:r>
      <w:r w:rsidR="00966824" w:rsidRPr="006F1F66">
        <w:rPr>
          <w:rFonts w:ascii="Times New Roman" w:hAnsi="Times New Roman" w:cs="Times New Roman"/>
          <w:sz w:val="24"/>
          <w:szCs w:val="24"/>
        </w:rPr>
        <w:t xml:space="preserve"> </w:t>
      </w:r>
      <w:r w:rsidRPr="006F1F66">
        <w:rPr>
          <w:rFonts w:ascii="Times New Roman" w:hAnsi="Times New Roman" w:cs="Times New Roman"/>
          <w:sz w:val="24"/>
          <w:szCs w:val="24"/>
        </w:rPr>
        <w:t xml:space="preserve">Laparoscopy is a favoured approach to the surgery of peritonitis. It gives an accurate diagnosis as well as treatment. It is safe, effective with less trauma and fast recovery after surgery. </w:t>
      </w:r>
      <w:r w:rsidR="00373BB7" w:rsidRPr="006F1F66">
        <w:rPr>
          <w:rFonts w:ascii="Times New Roman" w:hAnsi="Times New Roman" w:cs="Times New Roman"/>
          <w:sz w:val="24"/>
          <w:szCs w:val="24"/>
        </w:rPr>
        <w:t xml:space="preserve">These advantages make a laparoscopic successful alternative to conventional open surgical procedures. An open surgery involves a massive single incision in the abdomen. If the appendix has burst or access is problematic, it is frequently used. In the case of suspected appendicitis, a detailed abdominal examination is needed. This can diagnose the condition properly and can refer to the surgical team on time. The WBC count will be increased in most cases. </w:t>
      </w:r>
      <w:proofErr w:type="gramStart"/>
      <w:r w:rsidR="00373BB7" w:rsidRPr="006F1F66">
        <w:rPr>
          <w:rFonts w:ascii="Times New Roman" w:hAnsi="Times New Roman" w:cs="Times New Roman"/>
          <w:sz w:val="24"/>
          <w:szCs w:val="24"/>
        </w:rPr>
        <w:t>US</w:t>
      </w:r>
      <w:proofErr w:type="gramEnd"/>
      <w:r w:rsidR="00373BB7" w:rsidRPr="006F1F66">
        <w:rPr>
          <w:rFonts w:ascii="Times New Roman" w:hAnsi="Times New Roman" w:cs="Times New Roman"/>
          <w:sz w:val="24"/>
          <w:szCs w:val="24"/>
        </w:rPr>
        <w:t xml:space="preserve"> and CT scan are hardly used. The indication of acute appendicitis differs from person to person, making diagnosis </w:t>
      </w:r>
      <w:r w:rsidR="00373BB7" w:rsidRPr="006F1F66">
        <w:rPr>
          <w:rFonts w:ascii="Times New Roman" w:hAnsi="Times New Roman" w:cs="Times New Roman"/>
          <w:sz w:val="24"/>
          <w:szCs w:val="24"/>
        </w:rPr>
        <w:lastRenderedPageBreak/>
        <w:t>difficult. Since the appendix serves no apparent use in the body, it is safer to remove it if any of the symptoms imply appendicitis instead of waiting for more evidence to confirm the diagnosis.</w:t>
      </w:r>
    </w:p>
    <w:p w14:paraId="78C16670" w14:textId="2B94166F" w:rsidR="004512C5" w:rsidRDefault="004512C5" w:rsidP="00DE5942">
      <w:pPr>
        <w:spacing w:line="360" w:lineRule="auto"/>
        <w:jc w:val="both"/>
        <w:rPr>
          <w:rFonts w:ascii="Times New Roman" w:hAnsi="Times New Roman" w:cs="Times New Roman"/>
          <w:sz w:val="24"/>
          <w:szCs w:val="24"/>
        </w:rPr>
      </w:pPr>
      <w:bookmarkStart w:id="0" w:name="_GoBack"/>
      <w:bookmarkEnd w:id="0"/>
    </w:p>
    <w:p w14:paraId="3F8FBF8E" w14:textId="77777777" w:rsidR="0000459C" w:rsidRPr="009804D3" w:rsidRDefault="0000459C" w:rsidP="00DE5942">
      <w:pPr>
        <w:spacing w:line="360" w:lineRule="auto"/>
        <w:jc w:val="both"/>
        <w:rPr>
          <w:rFonts w:ascii="Times New Roman" w:hAnsi="Times New Roman" w:cs="Times New Roman"/>
          <w:color w:val="FF0000"/>
          <w:sz w:val="24"/>
          <w:szCs w:val="24"/>
        </w:rPr>
      </w:pPr>
    </w:p>
    <w:p w14:paraId="078DC9BB" w14:textId="79696DE2" w:rsidR="00CF4B02" w:rsidRDefault="00CF4B02" w:rsidP="00DE5942">
      <w:pPr>
        <w:spacing w:line="360" w:lineRule="auto"/>
        <w:jc w:val="both"/>
        <w:rPr>
          <w:rFonts w:ascii="Times New Roman" w:hAnsi="Times New Roman" w:cs="Times New Roman"/>
          <w:sz w:val="24"/>
          <w:szCs w:val="24"/>
          <w:lang w:val="en-US"/>
        </w:rPr>
      </w:pPr>
      <w:r w:rsidRPr="006F1F66">
        <w:rPr>
          <w:rFonts w:ascii="Times New Roman" w:hAnsi="Times New Roman" w:cs="Times New Roman"/>
          <w:sz w:val="24"/>
          <w:szCs w:val="24"/>
        </w:rPr>
        <w:t>Mr</w:t>
      </w:r>
      <w:r w:rsidR="003F51F5" w:rsidRPr="006F1F66">
        <w:rPr>
          <w:rFonts w:ascii="Times New Roman" w:hAnsi="Times New Roman" w:cs="Times New Roman"/>
          <w:sz w:val="24"/>
          <w:szCs w:val="24"/>
        </w:rPr>
        <w:t xml:space="preserve">. </w:t>
      </w:r>
      <w:r w:rsidRPr="006F1F66">
        <w:rPr>
          <w:rFonts w:ascii="Times New Roman" w:hAnsi="Times New Roman" w:cs="Times New Roman"/>
          <w:sz w:val="24"/>
          <w:szCs w:val="24"/>
        </w:rPr>
        <w:t xml:space="preserve">Alex reached the theatre </w:t>
      </w:r>
      <w:r w:rsidR="0062551D" w:rsidRPr="006F1F66">
        <w:rPr>
          <w:rFonts w:ascii="Times New Roman" w:hAnsi="Times New Roman" w:cs="Times New Roman"/>
          <w:sz w:val="24"/>
          <w:szCs w:val="24"/>
        </w:rPr>
        <w:t>after the examination from emergency nursing department.</w:t>
      </w:r>
      <w:r w:rsidR="00FF32AB" w:rsidRPr="006F1F66">
        <w:rPr>
          <w:rFonts w:ascii="Times New Roman" w:hAnsi="Times New Roman" w:cs="Times New Roman"/>
          <w:sz w:val="24"/>
          <w:szCs w:val="24"/>
        </w:rPr>
        <w:t xml:space="preserve"> He presented to the emergency with an acute lower quadrant pain. His blood samples were already sent to the lab.</w:t>
      </w:r>
      <w:r w:rsidR="00764815" w:rsidRPr="006F1F66">
        <w:rPr>
          <w:rFonts w:ascii="Times New Roman" w:hAnsi="Times New Roman" w:cs="Times New Roman"/>
          <w:sz w:val="24"/>
          <w:szCs w:val="24"/>
        </w:rPr>
        <w:t xml:space="preserve"> </w:t>
      </w:r>
      <w:r w:rsidR="007A0245" w:rsidRPr="006F1F66">
        <w:rPr>
          <w:rFonts w:ascii="Times New Roman" w:hAnsi="Times New Roman" w:cs="Times New Roman"/>
          <w:sz w:val="24"/>
          <w:szCs w:val="24"/>
          <w:lang w:val="en-US"/>
        </w:rPr>
        <w:t>H</w:t>
      </w:r>
      <w:r w:rsidR="009804D3">
        <w:rPr>
          <w:rFonts w:ascii="Times New Roman" w:hAnsi="Times New Roman" w:cs="Times New Roman"/>
          <w:sz w:val="24"/>
          <w:szCs w:val="24"/>
          <w:lang w:val="en-US"/>
        </w:rPr>
        <w:t>is body temperature was</w:t>
      </w:r>
      <w:r w:rsidR="007A0245" w:rsidRPr="006F1F66">
        <w:rPr>
          <w:rFonts w:ascii="Times New Roman" w:hAnsi="Times New Roman" w:cs="Times New Roman"/>
          <w:sz w:val="24"/>
          <w:szCs w:val="24"/>
          <w:lang w:val="en-US"/>
        </w:rPr>
        <w:t xml:space="preserve"> elevated</w:t>
      </w:r>
      <w:r w:rsidR="009804D3">
        <w:rPr>
          <w:rFonts w:ascii="Times New Roman" w:hAnsi="Times New Roman" w:cs="Times New Roman"/>
          <w:sz w:val="24"/>
          <w:szCs w:val="24"/>
          <w:lang w:val="en-US"/>
        </w:rPr>
        <w:t xml:space="preserve"> to 38 c</w:t>
      </w:r>
      <w:r w:rsidR="007A0245" w:rsidRPr="006F1F66">
        <w:rPr>
          <w:rFonts w:ascii="Times New Roman" w:hAnsi="Times New Roman" w:cs="Times New Roman"/>
          <w:sz w:val="24"/>
          <w:szCs w:val="24"/>
          <w:lang w:val="en-US"/>
        </w:rPr>
        <w:t xml:space="preserve"> and his pulse was 90/mi</w:t>
      </w:r>
      <w:r w:rsidR="009804D3">
        <w:rPr>
          <w:rFonts w:ascii="Times New Roman" w:hAnsi="Times New Roman" w:cs="Times New Roman"/>
          <w:sz w:val="24"/>
          <w:szCs w:val="24"/>
          <w:lang w:val="en-US"/>
        </w:rPr>
        <w:t>nute. His blood pressure was 124</w:t>
      </w:r>
      <w:r w:rsidR="007A0245" w:rsidRPr="006F1F66">
        <w:rPr>
          <w:rFonts w:ascii="Times New Roman" w:hAnsi="Times New Roman" w:cs="Times New Roman"/>
          <w:sz w:val="24"/>
          <w:szCs w:val="24"/>
          <w:lang w:val="en-US"/>
        </w:rPr>
        <w:t xml:space="preserve">/80 </w:t>
      </w:r>
      <w:proofErr w:type="spellStart"/>
      <w:r w:rsidR="007A0245" w:rsidRPr="006F1F66">
        <w:rPr>
          <w:rFonts w:ascii="Times New Roman" w:hAnsi="Times New Roman" w:cs="Times New Roman"/>
          <w:sz w:val="24"/>
          <w:szCs w:val="24"/>
          <w:lang w:val="en-US"/>
        </w:rPr>
        <w:t>mmhg</w:t>
      </w:r>
      <w:proofErr w:type="spellEnd"/>
      <w:r w:rsidR="007A0245" w:rsidRPr="006F1F66">
        <w:rPr>
          <w:rFonts w:ascii="Times New Roman" w:hAnsi="Times New Roman" w:cs="Times New Roman"/>
          <w:sz w:val="24"/>
          <w:szCs w:val="24"/>
          <w:lang w:val="en-US"/>
        </w:rPr>
        <w:t>.</w:t>
      </w:r>
      <w:r w:rsidR="00282A43" w:rsidRPr="006F1F66">
        <w:rPr>
          <w:rFonts w:ascii="Times New Roman" w:hAnsi="Times New Roman" w:cs="Times New Roman"/>
        </w:rPr>
        <w:t xml:space="preserve"> </w:t>
      </w:r>
      <w:r w:rsidR="00282A43" w:rsidRPr="006F1F66">
        <w:rPr>
          <w:rFonts w:ascii="Times New Roman" w:hAnsi="Times New Roman" w:cs="Times New Roman"/>
          <w:sz w:val="24"/>
          <w:szCs w:val="24"/>
          <w:lang w:val="en-US"/>
        </w:rPr>
        <w:t>All other vitals were normal.</w:t>
      </w:r>
      <w:r w:rsidR="00282A43" w:rsidRPr="006F1F66">
        <w:rPr>
          <w:rFonts w:ascii="Times New Roman" w:hAnsi="Times New Roman" w:cs="Times New Roman"/>
        </w:rPr>
        <w:t xml:space="preserve"> </w:t>
      </w:r>
      <w:r w:rsidR="00282A43" w:rsidRPr="006F1F66">
        <w:rPr>
          <w:rFonts w:ascii="Times New Roman" w:hAnsi="Times New Roman" w:cs="Times New Roman"/>
          <w:sz w:val="24"/>
          <w:szCs w:val="24"/>
          <w:lang w:val="en-US"/>
        </w:rPr>
        <w:t xml:space="preserve">The C reactive protein level was also elevated. His psoas sign was positive with a negative </w:t>
      </w:r>
      <w:proofErr w:type="spellStart"/>
      <w:r w:rsidR="00282A43" w:rsidRPr="006F1F66">
        <w:rPr>
          <w:rFonts w:ascii="Times New Roman" w:hAnsi="Times New Roman" w:cs="Times New Roman"/>
          <w:sz w:val="24"/>
          <w:szCs w:val="24"/>
          <w:lang w:val="en-US"/>
        </w:rPr>
        <w:t>Rovsing’s</w:t>
      </w:r>
      <w:proofErr w:type="spellEnd"/>
      <w:r w:rsidR="00282A43" w:rsidRPr="006F1F66">
        <w:rPr>
          <w:rFonts w:ascii="Times New Roman" w:hAnsi="Times New Roman" w:cs="Times New Roman"/>
          <w:sz w:val="24"/>
          <w:szCs w:val="24"/>
          <w:lang w:val="en-US"/>
        </w:rPr>
        <w:t xml:space="preserve"> sign.</w:t>
      </w:r>
      <w:r w:rsidR="00A5337B" w:rsidRPr="006F1F66">
        <w:rPr>
          <w:rFonts w:ascii="Times New Roman" w:hAnsi="Times New Roman" w:cs="Times New Roman"/>
          <w:sz w:val="24"/>
          <w:szCs w:val="24"/>
          <w:lang w:val="en-US"/>
        </w:rPr>
        <w:t xml:space="preserve"> Alex</w:t>
      </w:r>
      <w:r w:rsidR="0011793B">
        <w:rPr>
          <w:rFonts w:ascii="Times New Roman" w:hAnsi="Times New Roman" w:cs="Times New Roman"/>
          <w:sz w:val="24"/>
          <w:szCs w:val="24"/>
          <w:lang w:val="en-US"/>
        </w:rPr>
        <w:t xml:space="preserve"> has a catheter in place with</w:t>
      </w:r>
      <w:r w:rsidR="00A5337B" w:rsidRPr="006F1F66">
        <w:rPr>
          <w:rFonts w:ascii="Times New Roman" w:hAnsi="Times New Roman" w:cs="Times New Roman"/>
          <w:sz w:val="24"/>
          <w:szCs w:val="24"/>
          <w:lang w:val="en-US"/>
        </w:rPr>
        <w:t xml:space="preserve"> fluid monitoring has begun and the first liter of </w:t>
      </w:r>
      <w:proofErr w:type="spellStart"/>
      <w:r w:rsidR="00A5337B" w:rsidRPr="006F1F66">
        <w:rPr>
          <w:rFonts w:ascii="Times New Roman" w:hAnsi="Times New Roman" w:cs="Times New Roman"/>
          <w:sz w:val="24"/>
          <w:szCs w:val="24"/>
          <w:lang w:val="en-US"/>
        </w:rPr>
        <w:t>plasmalyte</w:t>
      </w:r>
      <w:proofErr w:type="spellEnd"/>
      <w:r w:rsidR="00A5337B" w:rsidRPr="006F1F66">
        <w:rPr>
          <w:rFonts w:ascii="Times New Roman" w:hAnsi="Times New Roman" w:cs="Times New Roman"/>
          <w:sz w:val="24"/>
          <w:szCs w:val="24"/>
          <w:lang w:val="en-US"/>
        </w:rPr>
        <w:t xml:space="preserve"> is flowing to</w:t>
      </w:r>
      <w:r w:rsidR="0011793B">
        <w:rPr>
          <w:rFonts w:ascii="Times New Roman" w:hAnsi="Times New Roman" w:cs="Times New Roman"/>
          <w:sz w:val="24"/>
          <w:szCs w:val="24"/>
          <w:lang w:val="en-US"/>
        </w:rPr>
        <w:t xml:space="preserve"> supply electrolytes</w:t>
      </w:r>
      <w:r w:rsidR="00A5337B" w:rsidRPr="006F1F66">
        <w:rPr>
          <w:rFonts w:ascii="Times New Roman" w:hAnsi="Times New Roman" w:cs="Times New Roman"/>
          <w:sz w:val="24"/>
          <w:szCs w:val="24"/>
          <w:lang w:val="en-US"/>
        </w:rPr>
        <w:t>.</w:t>
      </w:r>
      <w:r w:rsidR="00C07F01" w:rsidRPr="006F1F66">
        <w:rPr>
          <w:rFonts w:ascii="Times New Roman" w:hAnsi="Times New Roman" w:cs="Times New Roman"/>
          <w:sz w:val="24"/>
          <w:szCs w:val="24"/>
          <w:lang w:val="en-US"/>
        </w:rPr>
        <w:t xml:space="preserve"> Do you have any questions? Both practitioner and </w:t>
      </w:r>
      <w:r w:rsidR="00303407" w:rsidRPr="006F1F66">
        <w:rPr>
          <w:rFonts w:ascii="Times New Roman" w:hAnsi="Times New Roman" w:cs="Times New Roman"/>
          <w:sz w:val="24"/>
          <w:szCs w:val="24"/>
          <w:lang w:val="en-US"/>
        </w:rPr>
        <w:t>anesthetist</w:t>
      </w:r>
      <w:r w:rsidR="00C07F01" w:rsidRPr="006F1F66">
        <w:rPr>
          <w:rFonts w:ascii="Times New Roman" w:hAnsi="Times New Roman" w:cs="Times New Roman"/>
          <w:sz w:val="24"/>
          <w:szCs w:val="24"/>
          <w:lang w:val="en-US"/>
        </w:rPr>
        <w:t xml:space="preserve"> subsequently continued to the sign-in </w:t>
      </w:r>
      <w:r w:rsidR="0024521A" w:rsidRPr="006F1F66">
        <w:rPr>
          <w:rFonts w:ascii="Times New Roman" w:hAnsi="Times New Roman" w:cs="Times New Roman"/>
          <w:sz w:val="24"/>
          <w:szCs w:val="24"/>
          <w:lang w:val="en-US"/>
        </w:rPr>
        <w:t xml:space="preserve">the </w:t>
      </w:r>
      <w:r w:rsidR="00C07F01" w:rsidRPr="006F1F66">
        <w:rPr>
          <w:rFonts w:ascii="Times New Roman" w:hAnsi="Times New Roman" w:cs="Times New Roman"/>
          <w:sz w:val="24"/>
          <w:szCs w:val="24"/>
          <w:lang w:val="en-US"/>
        </w:rPr>
        <w:t>checklist</w:t>
      </w:r>
      <w:r w:rsidR="0024521A" w:rsidRPr="006F1F66">
        <w:rPr>
          <w:rFonts w:ascii="Times New Roman" w:hAnsi="Times New Roman" w:cs="Times New Roman"/>
          <w:sz w:val="24"/>
          <w:szCs w:val="24"/>
          <w:lang w:val="en-US"/>
        </w:rPr>
        <w:t xml:space="preserve"> of WHO</w:t>
      </w:r>
      <w:r w:rsidR="00F47B4A" w:rsidRPr="006F1F66">
        <w:rPr>
          <w:rFonts w:ascii="Times New Roman" w:hAnsi="Times New Roman" w:cs="Times New Roman"/>
          <w:sz w:val="24"/>
          <w:szCs w:val="24"/>
          <w:lang w:val="en-US"/>
        </w:rPr>
        <w:t>,</w:t>
      </w:r>
      <w:r w:rsidR="00C133AA" w:rsidRPr="006F1F66">
        <w:rPr>
          <w:rFonts w:ascii="Times New Roman" w:hAnsi="Times New Roman" w:cs="Times New Roman"/>
          <w:sz w:val="24"/>
          <w:szCs w:val="24"/>
          <w:lang w:val="en-US"/>
        </w:rPr>
        <w:t xml:space="preserve"> </w:t>
      </w:r>
      <w:r w:rsidR="00F47B4A" w:rsidRPr="006F1F66">
        <w:rPr>
          <w:rFonts w:ascii="Times New Roman" w:hAnsi="Times New Roman" w:cs="Times New Roman"/>
          <w:sz w:val="24"/>
          <w:szCs w:val="24"/>
          <w:lang w:val="en-US"/>
        </w:rPr>
        <w:t xml:space="preserve">which included verifying patient's information </w:t>
      </w:r>
      <w:r w:rsidR="00C133AA" w:rsidRPr="006F1F66">
        <w:rPr>
          <w:rFonts w:ascii="Times New Roman" w:hAnsi="Times New Roman" w:cs="Times New Roman"/>
          <w:sz w:val="24"/>
          <w:szCs w:val="24"/>
          <w:lang w:val="en-US"/>
        </w:rPr>
        <w:t xml:space="preserve">by checking </w:t>
      </w:r>
      <w:r w:rsidR="00C133AA" w:rsidRPr="0000459C">
        <w:rPr>
          <w:rFonts w:ascii="Times New Roman" w:hAnsi="Times New Roman" w:cs="Times New Roman"/>
          <w:sz w:val="24"/>
          <w:szCs w:val="24"/>
          <w:lang w:val="en-US"/>
        </w:rPr>
        <w:t xml:space="preserve">it </w:t>
      </w:r>
      <w:r w:rsidR="00F47B4A" w:rsidRPr="0000459C">
        <w:rPr>
          <w:rFonts w:ascii="Times New Roman" w:hAnsi="Times New Roman" w:cs="Times New Roman"/>
          <w:sz w:val="24"/>
          <w:szCs w:val="24"/>
          <w:lang w:val="en-US"/>
        </w:rPr>
        <w:t>with him</w:t>
      </w:r>
      <w:r w:rsidR="0000459C">
        <w:rPr>
          <w:rFonts w:ascii="Times New Roman" w:hAnsi="Times New Roman" w:cs="Times New Roman"/>
          <w:color w:val="FF0000"/>
          <w:sz w:val="24"/>
          <w:szCs w:val="24"/>
          <w:lang w:val="en-US"/>
        </w:rPr>
        <w:t xml:space="preserve"> </w:t>
      </w:r>
      <w:r w:rsidR="0000459C" w:rsidRPr="006F1F66">
        <w:rPr>
          <w:rFonts w:ascii="Times New Roman" w:hAnsi="Times New Roman" w:cs="Times New Roman"/>
          <w:sz w:val="24"/>
          <w:szCs w:val="24"/>
        </w:rPr>
        <w:t>(M Robinson and Davidson, 2013)</w:t>
      </w:r>
      <w:r w:rsidR="00C133AA" w:rsidRPr="006F1F66">
        <w:rPr>
          <w:rFonts w:ascii="Times New Roman" w:hAnsi="Times New Roman" w:cs="Times New Roman"/>
          <w:sz w:val="24"/>
          <w:szCs w:val="24"/>
          <w:lang w:val="en-US"/>
        </w:rPr>
        <w:t>.</w:t>
      </w:r>
      <w:r w:rsidR="00F47B4A" w:rsidRPr="006F1F66">
        <w:rPr>
          <w:rFonts w:ascii="Times New Roman" w:hAnsi="Times New Roman" w:cs="Times New Roman"/>
          <w:sz w:val="24"/>
          <w:szCs w:val="24"/>
          <w:lang w:val="en-US"/>
        </w:rPr>
        <w:t xml:space="preserve"> </w:t>
      </w:r>
      <w:r w:rsidR="00C133AA" w:rsidRPr="006F1F66">
        <w:rPr>
          <w:rFonts w:ascii="Times New Roman" w:hAnsi="Times New Roman" w:cs="Times New Roman"/>
          <w:sz w:val="24"/>
          <w:szCs w:val="24"/>
          <w:lang w:val="en-US"/>
        </w:rPr>
        <w:t xml:space="preserve">The medical care team must confirm the data obtained from the patient with </w:t>
      </w:r>
      <w:r w:rsidR="00F47B4A" w:rsidRPr="006F1F66">
        <w:rPr>
          <w:rFonts w:ascii="Times New Roman" w:hAnsi="Times New Roman" w:cs="Times New Roman"/>
          <w:sz w:val="24"/>
          <w:szCs w:val="24"/>
          <w:lang w:val="en-US"/>
        </w:rPr>
        <w:t>theatre card and the care pathway.</w:t>
      </w:r>
      <w:r w:rsidR="007D647A" w:rsidRPr="006F1F66">
        <w:rPr>
          <w:rFonts w:ascii="Times New Roman" w:hAnsi="Times New Roman" w:cs="Times New Roman"/>
        </w:rPr>
        <w:t xml:space="preserve"> </w:t>
      </w:r>
      <w:r w:rsidR="007D647A" w:rsidRPr="006F1F66">
        <w:rPr>
          <w:rFonts w:ascii="Times New Roman" w:hAnsi="Times New Roman" w:cs="Times New Roman"/>
          <w:sz w:val="24"/>
          <w:szCs w:val="24"/>
          <w:lang w:val="en-US"/>
        </w:rPr>
        <w:t>The practitioner communicated with the anesthetist that the patient was visib</w:t>
      </w:r>
      <w:r w:rsidR="0011793B">
        <w:rPr>
          <w:rFonts w:ascii="Times New Roman" w:hAnsi="Times New Roman" w:cs="Times New Roman"/>
          <w:sz w:val="24"/>
          <w:szCs w:val="24"/>
          <w:lang w:val="en-US"/>
        </w:rPr>
        <w:t>ly uncomfortable and nervous. The patient</w:t>
      </w:r>
      <w:r w:rsidR="008F343F" w:rsidRPr="006F1F66">
        <w:rPr>
          <w:rFonts w:ascii="Times New Roman" w:hAnsi="Times New Roman" w:cs="Times New Roman"/>
          <w:sz w:val="24"/>
          <w:szCs w:val="24"/>
          <w:lang w:val="en-US"/>
        </w:rPr>
        <w:t xml:space="preserve"> </w:t>
      </w:r>
      <w:r w:rsidR="007D647A" w:rsidRPr="006F1F66">
        <w:rPr>
          <w:rFonts w:ascii="Times New Roman" w:hAnsi="Times New Roman" w:cs="Times New Roman"/>
          <w:sz w:val="24"/>
          <w:szCs w:val="24"/>
          <w:lang w:val="en-US"/>
        </w:rPr>
        <w:t xml:space="preserve">used non-verbal communication. They both immediately sought </w:t>
      </w:r>
      <w:r w:rsidR="0011793B">
        <w:rPr>
          <w:rFonts w:ascii="Times New Roman" w:hAnsi="Times New Roman" w:cs="Times New Roman"/>
          <w:sz w:val="24"/>
          <w:szCs w:val="24"/>
          <w:lang w:val="en-US"/>
        </w:rPr>
        <w:t>to eliminate external stress, strain</w:t>
      </w:r>
      <w:r w:rsidR="008F343F" w:rsidRPr="006F1F66">
        <w:rPr>
          <w:rFonts w:ascii="Times New Roman" w:hAnsi="Times New Roman" w:cs="Times New Roman"/>
          <w:sz w:val="24"/>
          <w:szCs w:val="24"/>
          <w:lang w:val="en-US"/>
        </w:rPr>
        <w:t xml:space="preserve"> </w:t>
      </w:r>
      <w:r w:rsidR="007D647A" w:rsidRPr="006F1F66">
        <w:rPr>
          <w:rFonts w:ascii="Times New Roman" w:hAnsi="Times New Roman" w:cs="Times New Roman"/>
          <w:sz w:val="24"/>
          <w:szCs w:val="24"/>
          <w:lang w:val="en-US"/>
        </w:rPr>
        <w:t>and calm the surroundin</w:t>
      </w:r>
      <w:r w:rsidR="0011793B">
        <w:rPr>
          <w:rFonts w:ascii="Times New Roman" w:hAnsi="Times New Roman" w:cs="Times New Roman"/>
          <w:sz w:val="24"/>
          <w:szCs w:val="24"/>
          <w:lang w:val="en-US"/>
        </w:rPr>
        <w:t>gs. They distract Alex with ideal</w:t>
      </w:r>
      <w:r w:rsidR="007D647A" w:rsidRPr="006F1F66">
        <w:rPr>
          <w:rFonts w:ascii="Times New Roman" w:hAnsi="Times New Roman" w:cs="Times New Roman"/>
          <w:sz w:val="24"/>
          <w:szCs w:val="24"/>
          <w:lang w:val="en-US"/>
        </w:rPr>
        <w:t xml:space="preserve"> conversation about his preferences, while also proceeding to achieve preliminary observations and start preparing for the anesthetic. The practitioner set down echocardiography monitoring, BP cuff, and saturation prob. The anesthetist </w:t>
      </w:r>
      <w:r w:rsidR="007F5CE8" w:rsidRPr="006F1F66">
        <w:rPr>
          <w:rFonts w:ascii="Times New Roman" w:hAnsi="Times New Roman" w:cs="Times New Roman"/>
          <w:sz w:val="24"/>
          <w:szCs w:val="24"/>
          <w:lang w:val="en-US"/>
        </w:rPr>
        <w:t xml:space="preserve">flushed the canula with normal saline to check its patency. </w:t>
      </w:r>
      <w:r w:rsidR="00977308" w:rsidRPr="006F1F66">
        <w:rPr>
          <w:rFonts w:ascii="Times New Roman" w:hAnsi="Times New Roman" w:cs="Times New Roman"/>
          <w:sz w:val="24"/>
          <w:szCs w:val="24"/>
          <w:lang w:val="en-US"/>
        </w:rPr>
        <w:t xml:space="preserve">The cannula will be helpful during induction. But a bigger gauge will be inserted in case there were any complications during operation that required blood products and other quick </w:t>
      </w:r>
      <w:r w:rsidR="00977308" w:rsidRPr="0000459C">
        <w:rPr>
          <w:rFonts w:ascii="Times New Roman" w:hAnsi="Times New Roman" w:cs="Times New Roman"/>
          <w:sz w:val="24"/>
          <w:szCs w:val="24"/>
          <w:lang w:val="en-US"/>
        </w:rPr>
        <w:t>fluid therapy</w:t>
      </w:r>
      <w:r w:rsidR="0000459C">
        <w:rPr>
          <w:rFonts w:ascii="Times New Roman" w:hAnsi="Times New Roman" w:cs="Times New Roman"/>
          <w:color w:val="FF0000"/>
          <w:sz w:val="24"/>
          <w:szCs w:val="24"/>
          <w:lang w:val="en-US"/>
        </w:rPr>
        <w:t xml:space="preserve"> </w:t>
      </w:r>
      <w:r w:rsidR="0000459C" w:rsidRPr="006F1F66">
        <w:rPr>
          <w:rFonts w:ascii="Times New Roman" w:hAnsi="Times New Roman" w:cs="Times New Roman"/>
          <w:sz w:val="24"/>
          <w:szCs w:val="24"/>
        </w:rPr>
        <w:t xml:space="preserve">(A B </w:t>
      </w:r>
      <w:proofErr w:type="spellStart"/>
      <w:r w:rsidR="0000459C" w:rsidRPr="006F1F66">
        <w:rPr>
          <w:rFonts w:ascii="Times New Roman" w:hAnsi="Times New Roman" w:cs="Times New Roman"/>
          <w:sz w:val="24"/>
          <w:szCs w:val="24"/>
        </w:rPr>
        <w:t>Bohmer</w:t>
      </w:r>
      <w:proofErr w:type="spellEnd"/>
      <w:r w:rsidR="0000459C" w:rsidRPr="006F1F66">
        <w:rPr>
          <w:rFonts w:ascii="Times New Roman" w:hAnsi="Times New Roman" w:cs="Times New Roman"/>
          <w:sz w:val="24"/>
          <w:szCs w:val="24"/>
        </w:rPr>
        <w:t xml:space="preserve"> et al, 2012)</w:t>
      </w:r>
      <w:r w:rsidR="0000459C">
        <w:rPr>
          <w:rFonts w:ascii="Times New Roman" w:hAnsi="Times New Roman" w:cs="Times New Roman"/>
          <w:color w:val="FF0000"/>
          <w:sz w:val="24"/>
          <w:szCs w:val="24"/>
          <w:lang w:val="en-US"/>
        </w:rPr>
        <w:t>.</w:t>
      </w:r>
      <w:r w:rsidR="00977308" w:rsidRPr="0011793B">
        <w:rPr>
          <w:rFonts w:ascii="Times New Roman" w:hAnsi="Times New Roman" w:cs="Times New Roman"/>
          <w:color w:val="FF0000"/>
          <w:sz w:val="24"/>
          <w:szCs w:val="24"/>
          <w:lang w:val="en-US"/>
        </w:rPr>
        <w:t xml:space="preserve"> </w:t>
      </w:r>
      <w:r w:rsidR="00977308" w:rsidRPr="006F1F66">
        <w:rPr>
          <w:rFonts w:ascii="Times New Roman" w:hAnsi="Times New Roman" w:cs="Times New Roman"/>
          <w:sz w:val="24"/>
          <w:szCs w:val="24"/>
          <w:lang w:val="en-US"/>
        </w:rPr>
        <w:t>A 16-gauge grey had already been provided. Quick infusions require a bigger gauge cannula, with an 18-gauge enabling a 30 percent rise in both gravitation and pressure</w:t>
      </w:r>
      <w:r w:rsidR="009D2DF3" w:rsidRPr="006F1F66">
        <w:rPr>
          <w:rFonts w:ascii="Times New Roman" w:hAnsi="Times New Roman" w:cs="Times New Roman"/>
          <w:sz w:val="24"/>
          <w:szCs w:val="24"/>
          <w:lang w:val="en-US"/>
        </w:rPr>
        <w:t>.</w:t>
      </w:r>
      <w:r w:rsidR="00977308" w:rsidRPr="006F1F66">
        <w:rPr>
          <w:rFonts w:ascii="Times New Roman" w:hAnsi="Times New Roman" w:cs="Times New Roman"/>
          <w:sz w:val="24"/>
          <w:szCs w:val="24"/>
          <w:lang w:val="en-US"/>
        </w:rPr>
        <w:t xml:space="preserve"> </w:t>
      </w:r>
    </w:p>
    <w:p w14:paraId="08B48E3F" w14:textId="77777777" w:rsidR="0000459C" w:rsidRPr="006F1F66" w:rsidRDefault="0000459C" w:rsidP="00DE5942">
      <w:pPr>
        <w:spacing w:line="360" w:lineRule="auto"/>
        <w:jc w:val="both"/>
        <w:rPr>
          <w:rFonts w:ascii="Times New Roman" w:hAnsi="Times New Roman" w:cs="Times New Roman"/>
          <w:sz w:val="24"/>
          <w:szCs w:val="24"/>
          <w:lang w:val="en-US"/>
        </w:rPr>
      </w:pPr>
    </w:p>
    <w:p w14:paraId="37C4FFB1" w14:textId="22EC92FF" w:rsidR="00DD67DA" w:rsidRDefault="00DD67DA" w:rsidP="00DE5942">
      <w:pPr>
        <w:pStyle w:val="NormalWeb"/>
        <w:shd w:val="clear" w:color="auto" w:fill="FFFFFF"/>
        <w:spacing w:before="0" w:beforeAutospacing="0" w:after="0" w:afterAutospacing="0" w:line="360" w:lineRule="auto"/>
        <w:jc w:val="both"/>
        <w:rPr>
          <w:lang w:val="en-US"/>
        </w:rPr>
      </w:pPr>
      <w:r w:rsidRPr="006F1F66">
        <w:rPr>
          <w:lang w:val="en-US"/>
        </w:rPr>
        <w:t xml:space="preserve">The whole health care team of </w:t>
      </w:r>
      <w:proofErr w:type="spellStart"/>
      <w:r w:rsidRPr="006F1F66">
        <w:rPr>
          <w:lang w:val="en-US"/>
        </w:rPr>
        <w:t>Mr</w:t>
      </w:r>
      <w:proofErr w:type="spellEnd"/>
      <w:r w:rsidRPr="006F1F66">
        <w:rPr>
          <w:lang w:val="en-US"/>
        </w:rPr>
        <w:t xml:space="preserve"> Alex communicated each other through verbal</w:t>
      </w:r>
      <w:r w:rsidR="006705E2" w:rsidRPr="006F1F66">
        <w:rPr>
          <w:lang w:val="en-US"/>
        </w:rPr>
        <w:t>ly</w:t>
      </w:r>
      <w:r w:rsidRPr="006F1F66">
        <w:rPr>
          <w:lang w:val="en-US"/>
        </w:rPr>
        <w:t xml:space="preserve"> and nonverbal</w:t>
      </w:r>
      <w:r w:rsidR="006705E2" w:rsidRPr="006F1F66">
        <w:rPr>
          <w:lang w:val="en-US"/>
        </w:rPr>
        <w:t>ly</w:t>
      </w:r>
      <w:r w:rsidRPr="006F1F66">
        <w:rPr>
          <w:lang w:val="en-US"/>
        </w:rPr>
        <w:t xml:space="preserve"> </w:t>
      </w:r>
      <w:r w:rsidR="00421B79" w:rsidRPr="006F1F66">
        <w:rPr>
          <w:lang w:val="en-US"/>
        </w:rPr>
        <w:t xml:space="preserve">to </w:t>
      </w:r>
      <w:r w:rsidRPr="006F1F66">
        <w:rPr>
          <w:lang w:val="en-US"/>
        </w:rPr>
        <w:t>share</w:t>
      </w:r>
      <w:r w:rsidR="00421B79" w:rsidRPr="006F1F66">
        <w:rPr>
          <w:lang w:val="en-US"/>
        </w:rPr>
        <w:t xml:space="preserve"> the details </w:t>
      </w:r>
      <w:r w:rsidR="003E746C" w:rsidRPr="006F1F66">
        <w:rPr>
          <w:lang w:val="en-US"/>
        </w:rPr>
        <w:t>including</w:t>
      </w:r>
      <w:r w:rsidR="00421B79" w:rsidRPr="006F1F66">
        <w:rPr>
          <w:lang w:val="en-US"/>
        </w:rPr>
        <w:t xml:space="preserve"> grading of view (Krage et al, 2010)</w:t>
      </w:r>
      <w:r w:rsidR="003E746C" w:rsidRPr="006F1F66">
        <w:rPr>
          <w:lang w:val="en-US"/>
        </w:rPr>
        <w:t>,</w:t>
      </w:r>
      <w:r w:rsidR="00421B79" w:rsidRPr="006F1F66">
        <w:rPr>
          <w:lang w:val="en-US"/>
        </w:rPr>
        <w:t xml:space="preserve"> cuff up</w:t>
      </w:r>
      <w:r w:rsidR="003E746C" w:rsidRPr="006F1F66">
        <w:rPr>
          <w:lang w:val="en-US"/>
        </w:rPr>
        <w:t xml:space="preserve">, </w:t>
      </w:r>
      <w:r w:rsidR="00421B79" w:rsidRPr="006F1F66">
        <w:rPr>
          <w:lang w:val="en-US"/>
        </w:rPr>
        <w:t>misting and capnography trace</w:t>
      </w:r>
      <w:r w:rsidR="006A3258" w:rsidRPr="006F1F66">
        <w:rPr>
          <w:lang w:val="en-US"/>
        </w:rPr>
        <w:t>.</w:t>
      </w:r>
      <w:r w:rsidR="00421B79" w:rsidRPr="006F1F66">
        <w:rPr>
          <w:lang w:val="en-US"/>
        </w:rPr>
        <w:t xml:space="preserve"> </w:t>
      </w:r>
      <w:r w:rsidRPr="006F1F66">
        <w:rPr>
          <w:lang w:val="en-US"/>
        </w:rPr>
        <w:t xml:space="preserve">They also communicated about </w:t>
      </w:r>
      <w:proofErr w:type="spellStart"/>
      <w:r w:rsidRPr="006F1F66">
        <w:rPr>
          <w:lang w:val="en-US"/>
        </w:rPr>
        <w:t>Mr</w:t>
      </w:r>
      <w:proofErr w:type="spellEnd"/>
      <w:r w:rsidRPr="006F1F66">
        <w:rPr>
          <w:lang w:val="en-US"/>
        </w:rPr>
        <w:t xml:space="preserve"> Alex chest movement and it was satisfactory. </w:t>
      </w:r>
    </w:p>
    <w:p w14:paraId="233E5CCE" w14:textId="77777777" w:rsidR="008A18E1" w:rsidRPr="006F1F66" w:rsidRDefault="008A18E1" w:rsidP="00DE5942">
      <w:pPr>
        <w:pStyle w:val="NormalWeb"/>
        <w:shd w:val="clear" w:color="auto" w:fill="FFFFFF"/>
        <w:spacing w:before="0" w:beforeAutospacing="0" w:after="0" w:afterAutospacing="0" w:line="360" w:lineRule="auto"/>
        <w:jc w:val="both"/>
      </w:pPr>
    </w:p>
    <w:p w14:paraId="60FA9451" w14:textId="7C1B10BD" w:rsidR="00385DCD" w:rsidRPr="0000459C" w:rsidRDefault="00253C68" w:rsidP="00DE5942">
      <w:pPr>
        <w:pStyle w:val="NormalWeb"/>
        <w:shd w:val="clear" w:color="auto" w:fill="FFFFFF"/>
        <w:spacing w:before="0" w:beforeAutospacing="0" w:after="0" w:afterAutospacing="0" w:line="360" w:lineRule="auto"/>
        <w:jc w:val="both"/>
        <w:rPr>
          <w:lang w:val="en-US"/>
        </w:rPr>
      </w:pPr>
      <w:r w:rsidRPr="006F1F66">
        <w:rPr>
          <w:lang w:val="en-US"/>
        </w:rPr>
        <w:lastRenderedPageBreak/>
        <w:t>The</w:t>
      </w:r>
      <w:r w:rsidR="008807E6" w:rsidRPr="006F1F66">
        <w:rPr>
          <w:lang w:val="en-US"/>
        </w:rPr>
        <w:t xml:space="preserve"> induction</w:t>
      </w:r>
      <w:r w:rsidR="008A18E1">
        <w:rPr>
          <w:lang w:val="en-US"/>
        </w:rPr>
        <w:t xml:space="preserve"> of anesthesia</w:t>
      </w:r>
      <w:r w:rsidR="008807E6" w:rsidRPr="006F1F66">
        <w:rPr>
          <w:lang w:val="en-US"/>
        </w:rPr>
        <w:t xml:space="preserve"> </w:t>
      </w:r>
      <w:r w:rsidRPr="006F1F66">
        <w:rPr>
          <w:lang w:val="en-US"/>
        </w:rPr>
        <w:t>was started</w:t>
      </w:r>
      <w:r w:rsidR="00DC1BE1">
        <w:rPr>
          <w:lang w:val="en-US"/>
        </w:rPr>
        <w:t xml:space="preserve"> with communication skills including both verbal and non-verbal </w:t>
      </w:r>
      <w:r w:rsidR="00825EFE">
        <w:rPr>
          <w:lang w:val="en-US"/>
        </w:rPr>
        <w:t xml:space="preserve">to details the information specially grading of view, cuff up, in connection with misting, co2 trace and observed bilateral chest movement. </w:t>
      </w:r>
      <w:r w:rsidR="0002287D">
        <w:rPr>
          <w:lang w:val="en-US"/>
        </w:rPr>
        <w:t xml:space="preserve">The endotracheal tube was (7.5) securely inserted following </w:t>
      </w:r>
      <w:proofErr w:type="spellStart"/>
      <w:r w:rsidR="0002287D">
        <w:rPr>
          <w:lang w:val="en-US"/>
        </w:rPr>
        <w:t>critridoid</w:t>
      </w:r>
      <w:proofErr w:type="spellEnd"/>
      <w:r w:rsidR="0002287D">
        <w:rPr>
          <w:lang w:val="en-US"/>
        </w:rPr>
        <w:t xml:space="preserve"> pressure off. </w:t>
      </w:r>
      <w:r w:rsidR="003C4EA1">
        <w:rPr>
          <w:lang w:val="en-US"/>
        </w:rPr>
        <w:t>P</w:t>
      </w:r>
      <w:r w:rsidR="008A18E1">
        <w:rPr>
          <w:lang w:val="en-US"/>
        </w:rPr>
        <w:t xml:space="preserve">re oxygenation and administration of </w:t>
      </w:r>
      <w:proofErr w:type="spellStart"/>
      <w:r w:rsidR="008A18E1" w:rsidRPr="006F1F66">
        <w:rPr>
          <w:lang w:val="en-US"/>
        </w:rPr>
        <w:t>propofol</w:t>
      </w:r>
      <w:proofErr w:type="spellEnd"/>
      <w:r w:rsidRPr="006F1F66">
        <w:rPr>
          <w:lang w:val="en-US"/>
        </w:rPr>
        <w:t xml:space="preserve"> </w:t>
      </w:r>
      <w:r w:rsidR="003C4EA1">
        <w:rPr>
          <w:lang w:val="en-US"/>
        </w:rPr>
        <w:t xml:space="preserve">were given </w:t>
      </w:r>
      <w:r w:rsidRPr="006F1F66">
        <w:rPr>
          <w:lang w:val="en-US"/>
        </w:rPr>
        <w:t>(2 mg/kg induction bolus dos</w:t>
      </w:r>
      <w:r w:rsidR="00E9662B" w:rsidRPr="006F1F66">
        <w:rPr>
          <w:lang w:val="en-US"/>
        </w:rPr>
        <w:t>e</w:t>
      </w:r>
      <w:r w:rsidR="008A18E1">
        <w:rPr>
          <w:lang w:val="en-US"/>
        </w:rPr>
        <w:t>)</w:t>
      </w:r>
      <w:r w:rsidRPr="006F1F66">
        <w:rPr>
          <w:lang w:val="en-US"/>
        </w:rPr>
        <w:t xml:space="preserve"> then switched to desflurane for the maintenance of general anesthesia. Propofol is a typical induction agent since it is quick acting </w:t>
      </w:r>
      <w:r w:rsidR="00EE6B2E" w:rsidRPr="006F1F66">
        <w:rPr>
          <w:lang w:val="en-US"/>
        </w:rPr>
        <w:t>and safe for emergency intubation of endotracheal tube</w:t>
      </w:r>
      <w:r w:rsidR="00F1435F" w:rsidRPr="006F1F66">
        <w:rPr>
          <w:lang w:val="en-US"/>
        </w:rPr>
        <w:t xml:space="preserve"> (</w:t>
      </w:r>
      <w:r w:rsidR="00F1435F" w:rsidRPr="0000459C">
        <w:rPr>
          <w:lang w:val="en-US"/>
        </w:rPr>
        <w:t>Seth J. Koenig, 2014</w:t>
      </w:r>
      <w:r w:rsidR="00A36CA1" w:rsidRPr="0000459C">
        <w:rPr>
          <w:lang w:val="en-US"/>
        </w:rPr>
        <w:t>., Wan et al, 2021</w:t>
      </w:r>
      <w:r w:rsidR="00F1435F" w:rsidRPr="0000459C">
        <w:rPr>
          <w:lang w:val="en-US"/>
        </w:rPr>
        <w:t>)</w:t>
      </w:r>
      <w:r w:rsidR="00A36CA1" w:rsidRPr="006F1F66">
        <w:rPr>
          <w:lang w:val="en-US"/>
        </w:rPr>
        <w:t xml:space="preserve">. </w:t>
      </w:r>
      <w:r w:rsidR="00E1146F" w:rsidRPr="006F1F66">
        <w:rPr>
          <w:lang w:val="en-US"/>
        </w:rPr>
        <w:t>K</w:t>
      </w:r>
      <w:r w:rsidRPr="006F1F66">
        <w:rPr>
          <w:lang w:val="en-US"/>
        </w:rPr>
        <w:t>etamine or etomidate</w:t>
      </w:r>
      <w:r w:rsidR="00E1146F" w:rsidRPr="006F1F66">
        <w:rPr>
          <w:lang w:val="en-US"/>
        </w:rPr>
        <w:t xml:space="preserve"> are other induction agents.</w:t>
      </w:r>
      <w:r w:rsidR="00DE07AD" w:rsidRPr="006F1F66">
        <w:rPr>
          <w:lang w:val="en-US"/>
        </w:rPr>
        <w:t xml:space="preserve"> </w:t>
      </w:r>
      <w:r w:rsidR="00E1146F" w:rsidRPr="006F1F66">
        <w:rPr>
          <w:lang w:val="en-US"/>
        </w:rPr>
        <w:t>Comparatively P</w:t>
      </w:r>
      <w:r w:rsidRPr="006F1F66">
        <w:rPr>
          <w:lang w:val="en-US"/>
        </w:rPr>
        <w:t xml:space="preserve">ropofol </w:t>
      </w:r>
      <w:r w:rsidR="00E1146F" w:rsidRPr="006F1F66">
        <w:rPr>
          <w:lang w:val="en-US"/>
        </w:rPr>
        <w:t>showed</w:t>
      </w:r>
      <w:r w:rsidRPr="006F1F66">
        <w:rPr>
          <w:lang w:val="en-US"/>
        </w:rPr>
        <w:t xml:space="preserve"> better results </w:t>
      </w:r>
      <w:r w:rsidR="00DA181A" w:rsidRPr="006F1F66">
        <w:rPr>
          <w:lang w:val="en-US"/>
        </w:rPr>
        <w:t>in severely ill patients who require intubation</w:t>
      </w:r>
      <w:r w:rsidR="0078713E" w:rsidRPr="006F1F66">
        <w:rPr>
          <w:lang w:val="en-US"/>
        </w:rPr>
        <w:t>.</w:t>
      </w:r>
      <w:r w:rsidR="00CA57E7" w:rsidRPr="006F1F66">
        <w:rPr>
          <w:lang w:val="en-US"/>
        </w:rPr>
        <w:t xml:space="preserve"> </w:t>
      </w:r>
      <w:r w:rsidR="00A36CA1" w:rsidRPr="006F1F66">
        <w:rPr>
          <w:lang w:val="en-US"/>
        </w:rPr>
        <w:t xml:space="preserve">Clinical </w:t>
      </w:r>
      <w:r w:rsidR="006D7BBC" w:rsidRPr="006F1F66">
        <w:rPr>
          <w:lang w:val="en-US"/>
        </w:rPr>
        <w:t xml:space="preserve">trials tried to find out the best maintenance agent among desflurane and </w:t>
      </w:r>
      <w:r w:rsidR="00A36CA1" w:rsidRPr="006F1F66">
        <w:rPr>
          <w:lang w:val="en-US"/>
        </w:rPr>
        <w:t>sevoflurane</w:t>
      </w:r>
      <w:r w:rsidR="006D7BBC" w:rsidRPr="006F1F66">
        <w:rPr>
          <w:lang w:val="en-US"/>
        </w:rPr>
        <w:t xml:space="preserve">. </w:t>
      </w:r>
      <w:r w:rsidR="000346C0" w:rsidRPr="006F1F66">
        <w:rPr>
          <w:lang w:val="en-US"/>
        </w:rPr>
        <w:t xml:space="preserve">Desflurane is volatile with minimal blood: gas partition co efficient. It helps for rapid onset of anesthesia and also quick recovery. But its pungent smell </w:t>
      </w:r>
      <w:r w:rsidR="00800536" w:rsidRPr="006F1F66">
        <w:rPr>
          <w:lang w:val="en-US"/>
        </w:rPr>
        <w:t>hurt the upper airway and may result in respiratory difficulties</w:t>
      </w:r>
      <w:r w:rsidR="00915691" w:rsidRPr="006F1F66">
        <w:rPr>
          <w:lang w:val="en-US"/>
        </w:rPr>
        <w:t xml:space="preserve"> </w:t>
      </w:r>
      <w:r w:rsidR="00261DE5" w:rsidRPr="006F1F66">
        <w:rPr>
          <w:lang w:val="en-US"/>
        </w:rPr>
        <w:t>(</w:t>
      </w:r>
      <w:r w:rsidR="001C7FBF" w:rsidRPr="006F1F66">
        <w:rPr>
          <w:lang w:val="en-US"/>
        </w:rPr>
        <w:t>M</w:t>
      </w:r>
      <w:r w:rsidR="00363859" w:rsidRPr="006F1F66">
        <w:rPr>
          <w:lang w:val="en-US"/>
        </w:rPr>
        <w:t xml:space="preserve">ukul </w:t>
      </w:r>
      <w:r w:rsidR="001C7FBF" w:rsidRPr="006F1F66">
        <w:rPr>
          <w:lang w:val="en-US"/>
        </w:rPr>
        <w:t>C</w:t>
      </w:r>
      <w:r w:rsidR="00363859" w:rsidRPr="006F1F66">
        <w:rPr>
          <w:lang w:val="en-US"/>
        </w:rPr>
        <w:t>handra</w:t>
      </w:r>
      <w:r w:rsidR="001C7FBF" w:rsidRPr="006F1F66">
        <w:rPr>
          <w:lang w:val="en-US"/>
        </w:rPr>
        <w:t xml:space="preserve"> Kapoor</w:t>
      </w:r>
      <w:r w:rsidR="00261DE5" w:rsidRPr="006F1F66">
        <w:rPr>
          <w:lang w:val="en-US"/>
        </w:rPr>
        <w:t>,</w:t>
      </w:r>
      <w:r w:rsidR="001C7FBF" w:rsidRPr="006F1F66">
        <w:rPr>
          <w:lang w:val="en-US"/>
        </w:rPr>
        <w:t xml:space="preserve"> </w:t>
      </w:r>
      <w:r w:rsidR="00261DE5" w:rsidRPr="006F1F66">
        <w:rPr>
          <w:lang w:val="en-US"/>
        </w:rPr>
        <w:t>20</w:t>
      </w:r>
      <w:r w:rsidR="001C7FBF" w:rsidRPr="006F1F66">
        <w:rPr>
          <w:lang w:val="en-US"/>
        </w:rPr>
        <w:t>1</w:t>
      </w:r>
      <w:r w:rsidR="00261DE5" w:rsidRPr="006F1F66">
        <w:rPr>
          <w:lang w:val="en-US"/>
        </w:rPr>
        <w:t>2)</w:t>
      </w:r>
      <w:r w:rsidR="00800536" w:rsidRPr="006F1F66">
        <w:rPr>
          <w:lang w:val="en-US"/>
        </w:rPr>
        <w:t xml:space="preserve"> The blood: gas partition co efficient </w:t>
      </w:r>
      <w:r w:rsidR="00261DE5" w:rsidRPr="006F1F66">
        <w:rPr>
          <w:lang w:val="en-US"/>
        </w:rPr>
        <w:t xml:space="preserve">of sevoflurane </w:t>
      </w:r>
      <w:r w:rsidR="00800536" w:rsidRPr="006F1F66">
        <w:rPr>
          <w:lang w:val="en-US"/>
        </w:rPr>
        <w:t xml:space="preserve">is </w:t>
      </w:r>
      <w:r w:rsidR="000B32A3" w:rsidRPr="006F1F66">
        <w:rPr>
          <w:lang w:val="en-US"/>
        </w:rPr>
        <w:t>0.65. this ratio is greater than that of desflurane.</w:t>
      </w:r>
      <w:r w:rsidR="00075ECC" w:rsidRPr="006F1F66">
        <w:rPr>
          <w:lang w:val="en-US"/>
        </w:rPr>
        <w:t xml:space="preserve"> It causes minimal airway </w:t>
      </w:r>
      <w:r w:rsidR="00B26D28" w:rsidRPr="006F1F66">
        <w:rPr>
          <w:lang w:val="en-US"/>
        </w:rPr>
        <w:t>irritation. In a study of high-risk patients (Yoon et al, 2017), post-operative nausea and vomiting were reduced when Sevoflurane was used as maintenance.</w:t>
      </w:r>
      <w:r w:rsidR="00C63538" w:rsidRPr="006F1F66">
        <w:rPr>
          <w:lang w:val="en-US"/>
        </w:rPr>
        <w:t xml:space="preserve"> This is a crucial </w:t>
      </w:r>
      <w:r w:rsidR="002448EB" w:rsidRPr="006F1F66">
        <w:rPr>
          <w:lang w:val="en-US"/>
        </w:rPr>
        <w:t xml:space="preserve">thing that has to be considered in major abdominal operations. The post operative vomiting should be prevented </w:t>
      </w:r>
      <w:r w:rsidR="00E54F85" w:rsidRPr="006F1F66">
        <w:rPr>
          <w:lang w:val="en-US"/>
        </w:rPr>
        <w:t>to minimize the most of the post operative complications</w:t>
      </w:r>
      <w:r w:rsidR="00CE74CE" w:rsidRPr="006F1F66">
        <w:rPr>
          <w:lang w:val="en-US"/>
        </w:rPr>
        <w:t>.</w:t>
      </w:r>
      <w:r w:rsidR="00CE74CE" w:rsidRPr="006F1F66">
        <w:t xml:space="preserve"> </w:t>
      </w:r>
      <w:r w:rsidR="002A2DB7" w:rsidRPr="006F1F66">
        <w:rPr>
          <w:lang w:val="en-US"/>
        </w:rPr>
        <w:t>A</w:t>
      </w:r>
      <w:r w:rsidR="00CE74CE" w:rsidRPr="006F1F66">
        <w:rPr>
          <w:lang w:val="en-US"/>
        </w:rPr>
        <w:t>n intravenous dosage of 8 mg of Dexamethasone should be administered at induction (Dreams Trial Collaborators, 2017).</w:t>
      </w:r>
      <w:r w:rsidR="003E1CF7" w:rsidRPr="006F1F66">
        <w:t xml:space="preserve"> </w:t>
      </w:r>
      <w:r w:rsidR="003E1CF7" w:rsidRPr="006F1F66">
        <w:rPr>
          <w:lang w:val="en-US"/>
        </w:rPr>
        <w:t>This was given to Alex along with 4 mg of Ondansetron. This will minimize the chance of vomiting and nausea after the surgery.</w:t>
      </w:r>
      <w:r w:rsidR="00AA0874" w:rsidRPr="006F1F66">
        <w:t xml:space="preserve"> </w:t>
      </w:r>
    </w:p>
    <w:p w14:paraId="2BABA298" w14:textId="77777777" w:rsidR="005E66C4" w:rsidRDefault="005E66C4" w:rsidP="00DE5942">
      <w:pPr>
        <w:pStyle w:val="NormalWeb"/>
        <w:shd w:val="clear" w:color="auto" w:fill="FFFFFF"/>
        <w:spacing w:before="0" w:beforeAutospacing="0" w:after="0" w:afterAutospacing="0" w:line="360" w:lineRule="auto"/>
        <w:jc w:val="both"/>
      </w:pPr>
    </w:p>
    <w:p w14:paraId="728964A7" w14:textId="77777777" w:rsidR="005E66C4" w:rsidRDefault="005E66C4" w:rsidP="00DE5942">
      <w:pPr>
        <w:pStyle w:val="NormalWeb"/>
        <w:shd w:val="clear" w:color="auto" w:fill="FFFFFF"/>
        <w:spacing w:before="0" w:beforeAutospacing="0" w:after="0" w:afterAutospacing="0" w:line="360" w:lineRule="auto"/>
        <w:jc w:val="both"/>
      </w:pPr>
    </w:p>
    <w:p w14:paraId="0795CAD0" w14:textId="77777777" w:rsidR="006806F0" w:rsidRPr="006F1F66" w:rsidRDefault="006806F0" w:rsidP="00DE5942">
      <w:pPr>
        <w:pStyle w:val="NormalWeb"/>
        <w:shd w:val="clear" w:color="auto" w:fill="FFFFFF"/>
        <w:spacing w:before="0" w:beforeAutospacing="0" w:after="0" w:afterAutospacing="0" w:line="360" w:lineRule="auto"/>
        <w:jc w:val="both"/>
        <w:rPr>
          <w:lang w:val="en-US"/>
        </w:rPr>
      </w:pPr>
    </w:p>
    <w:p w14:paraId="5985FE88" w14:textId="11C6A21D" w:rsidR="006952ED" w:rsidRDefault="00AA0874" w:rsidP="00DE5942">
      <w:pPr>
        <w:pStyle w:val="NormalWeb"/>
        <w:shd w:val="clear" w:color="auto" w:fill="FFFFFF"/>
        <w:spacing w:before="0" w:beforeAutospacing="0" w:after="0" w:afterAutospacing="0" w:line="360" w:lineRule="auto"/>
        <w:jc w:val="both"/>
      </w:pPr>
      <w:r w:rsidRPr="006F1F66">
        <w:rPr>
          <w:lang w:val="en-US"/>
        </w:rPr>
        <w:t xml:space="preserve">Anesthetist also set up </w:t>
      </w:r>
      <w:r w:rsidR="005E66C4">
        <w:rPr>
          <w:lang w:val="en-US"/>
        </w:rPr>
        <w:t>the ventilator</w:t>
      </w:r>
      <w:r w:rsidR="002B7EB6">
        <w:rPr>
          <w:lang w:val="en-US"/>
        </w:rPr>
        <w:t xml:space="preserve"> setting to pressure control</w:t>
      </w:r>
      <w:r w:rsidR="005E66C4">
        <w:rPr>
          <w:lang w:val="en-US"/>
        </w:rPr>
        <w:t>. Before that the patient’s</w:t>
      </w:r>
      <w:r w:rsidRPr="006F1F66">
        <w:rPr>
          <w:lang w:val="en-US"/>
        </w:rPr>
        <w:t xml:space="preserve"> </w:t>
      </w:r>
      <w:proofErr w:type="spellStart"/>
      <w:r w:rsidRPr="006F1F66">
        <w:rPr>
          <w:lang w:val="en-US"/>
        </w:rPr>
        <w:t>Mallampatti</w:t>
      </w:r>
      <w:proofErr w:type="spellEnd"/>
      <w:r w:rsidRPr="006F1F66">
        <w:rPr>
          <w:lang w:val="en-US"/>
        </w:rPr>
        <w:t xml:space="preserve"> score was assessed as class III airway. Only the base of the uvula was visualized with a marginal mouth opening</w:t>
      </w:r>
      <w:r w:rsidR="00C60461" w:rsidRPr="006F1F66">
        <w:rPr>
          <w:lang w:val="en-US"/>
        </w:rPr>
        <w:t xml:space="preserve"> (</w:t>
      </w:r>
      <w:proofErr w:type="spellStart"/>
      <w:r w:rsidR="00C60461" w:rsidRPr="006F1F66">
        <w:rPr>
          <w:lang w:val="en-US"/>
        </w:rPr>
        <w:t>Yozo</w:t>
      </w:r>
      <w:proofErr w:type="spellEnd"/>
      <w:r w:rsidR="00C60461" w:rsidRPr="006F1F66">
        <w:rPr>
          <w:lang w:val="en-US"/>
        </w:rPr>
        <w:t xml:space="preserve"> et al, 2014)</w:t>
      </w:r>
      <w:r w:rsidRPr="006F1F66">
        <w:rPr>
          <w:lang w:val="en-US"/>
        </w:rPr>
        <w:t>.</w:t>
      </w:r>
      <w:r w:rsidR="006952ED" w:rsidRPr="006F1F66">
        <w:t xml:space="preserve"> The Nasogastric tube is also inserted through the right naris to remove the excess gastric fluids and gases from the stomach. According to Moss and </w:t>
      </w:r>
      <w:proofErr w:type="spellStart"/>
      <w:r w:rsidR="006952ED" w:rsidRPr="006F1F66">
        <w:t>Hodin</w:t>
      </w:r>
      <w:proofErr w:type="spellEnd"/>
      <w:r w:rsidR="006952ED" w:rsidRPr="006F1F66">
        <w:t xml:space="preserve">, the nasogastric tube helps to reduce the risk of aspiration while given </w:t>
      </w:r>
      <w:proofErr w:type="spellStart"/>
      <w:r w:rsidR="006952ED" w:rsidRPr="006F1F66">
        <w:t>anesthesia</w:t>
      </w:r>
      <w:proofErr w:type="spellEnd"/>
      <w:r w:rsidR="006952ED" w:rsidRPr="006F1F66">
        <w:t xml:space="preserve"> (Moss and </w:t>
      </w:r>
      <w:proofErr w:type="spellStart"/>
      <w:r w:rsidR="006952ED" w:rsidRPr="006F1F66">
        <w:t>Hodin</w:t>
      </w:r>
      <w:proofErr w:type="spellEnd"/>
      <w:r w:rsidR="006952ED" w:rsidRPr="006F1F66">
        <w:t>, 2017). There is a chance of a lot of complications in nasogastric tube insertion, including pneumothorax, epistaxis and puncture of oesophagus (</w:t>
      </w:r>
      <w:r w:rsidR="001D09D7" w:rsidRPr="006F1F66">
        <w:t>Ana Paula Gobbo Motta</w:t>
      </w:r>
      <w:r w:rsidR="006952ED" w:rsidRPr="006F1F66">
        <w:t>, 202</w:t>
      </w:r>
      <w:r w:rsidR="001D09D7" w:rsidRPr="006F1F66">
        <w:t>1</w:t>
      </w:r>
      <w:r w:rsidR="006952ED" w:rsidRPr="006F1F66">
        <w:t>).</w:t>
      </w:r>
      <w:r w:rsidR="0024385E" w:rsidRPr="006F1F66">
        <w:t xml:space="preserve"> </w:t>
      </w:r>
      <w:proofErr w:type="spellStart"/>
      <w:r w:rsidR="00DB7BD2" w:rsidRPr="006F1F66">
        <w:t>Glidescope</w:t>
      </w:r>
      <w:proofErr w:type="spellEnd"/>
      <w:r w:rsidR="00DB7BD2" w:rsidRPr="006F1F66">
        <w:t xml:space="preserve"> intubation has more successful rate when compared to </w:t>
      </w:r>
      <w:proofErr w:type="spellStart"/>
      <w:r w:rsidR="00DB7BD2" w:rsidRPr="006F1F66">
        <w:t>MacIntosh</w:t>
      </w:r>
      <w:proofErr w:type="spellEnd"/>
      <w:r w:rsidR="00DB7BD2" w:rsidRPr="006F1F66">
        <w:t xml:space="preserve"> laryngoscope (Wan </w:t>
      </w:r>
      <w:proofErr w:type="spellStart"/>
      <w:r w:rsidR="00DB7BD2" w:rsidRPr="006F1F66">
        <w:t>Hafsah</w:t>
      </w:r>
      <w:proofErr w:type="spellEnd"/>
      <w:r w:rsidR="00DB7BD2" w:rsidRPr="006F1F66">
        <w:t xml:space="preserve"> Wan </w:t>
      </w:r>
      <w:proofErr w:type="spellStart"/>
      <w:r w:rsidR="00DB7BD2" w:rsidRPr="006F1F66">
        <w:t>Ibadullah</w:t>
      </w:r>
      <w:proofErr w:type="spellEnd"/>
      <w:r w:rsidR="00DB7BD2" w:rsidRPr="006F1F66">
        <w:t>, 2016)</w:t>
      </w:r>
      <w:r w:rsidR="002B7EB6">
        <w:t>.</w:t>
      </w:r>
      <w:r w:rsidR="00DB7BD2" w:rsidRPr="006F1F66">
        <w:t xml:space="preserve"> </w:t>
      </w:r>
    </w:p>
    <w:p w14:paraId="355E1B5F" w14:textId="77777777" w:rsidR="003C4EA1" w:rsidRDefault="003C4EA1" w:rsidP="00DE5942">
      <w:pPr>
        <w:pStyle w:val="NormalWeb"/>
        <w:shd w:val="clear" w:color="auto" w:fill="FFFFFF"/>
        <w:spacing w:before="0" w:beforeAutospacing="0" w:after="0" w:afterAutospacing="0" w:line="360" w:lineRule="auto"/>
        <w:jc w:val="both"/>
      </w:pPr>
    </w:p>
    <w:p w14:paraId="14ACF654" w14:textId="77777777" w:rsidR="008A18E1" w:rsidRPr="006F1F66" w:rsidRDefault="008A18E1" w:rsidP="00DE5942">
      <w:pPr>
        <w:pStyle w:val="NormalWeb"/>
        <w:shd w:val="clear" w:color="auto" w:fill="FFFFFF"/>
        <w:spacing w:before="0" w:beforeAutospacing="0" w:after="0" w:afterAutospacing="0" w:line="360" w:lineRule="auto"/>
        <w:jc w:val="both"/>
      </w:pPr>
    </w:p>
    <w:p w14:paraId="18241C86" w14:textId="2B5A4D56" w:rsidR="00421B79" w:rsidRDefault="00AE331A" w:rsidP="00DE5942">
      <w:pPr>
        <w:spacing w:line="360" w:lineRule="auto"/>
        <w:jc w:val="both"/>
        <w:rPr>
          <w:rFonts w:ascii="Times New Roman" w:hAnsi="Times New Roman" w:cs="Times New Roman"/>
          <w:sz w:val="24"/>
          <w:szCs w:val="24"/>
        </w:rPr>
      </w:pPr>
      <w:r w:rsidRPr="006F1F66">
        <w:rPr>
          <w:rFonts w:ascii="Times New Roman" w:hAnsi="Times New Roman" w:cs="Times New Roman"/>
          <w:shd w:val="clear" w:color="auto" w:fill="FFFFFF"/>
        </w:rPr>
        <w:t xml:space="preserve">Once the tube was in place, the eyes were tied shut using </w:t>
      </w:r>
      <w:proofErr w:type="spellStart"/>
      <w:r w:rsidRPr="006F1F66">
        <w:rPr>
          <w:rFonts w:ascii="Times New Roman" w:hAnsi="Times New Roman" w:cs="Times New Roman"/>
          <w:shd w:val="clear" w:color="auto" w:fill="FFFFFF"/>
        </w:rPr>
        <w:t>transpore</w:t>
      </w:r>
      <w:proofErr w:type="spellEnd"/>
      <w:r w:rsidRPr="006F1F66">
        <w:rPr>
          <w:rFonts w:ascii="Times New Roman" w:hAnsi="Times New Roman" w:cs="Times New Roman"/>
          <w:shd w:val="clear" w:color="auto" w:fill="FFFFFF"/>
        </w:rPr>
        <w:t xml:space="preserve"> tape and monitoring was checked for any signs of an unfavourable reaction.</w:t>
      </w:r>
      <w:r w:rsidR="00E54F85" w:rsidRPr="006F1F66">
        <w:rPr>
          <w:rFonts w:ascii="Times New Roman" w:hAnsi="Times New Roman" w:cs="Times New Roman"/>
          <w:shd w:val="clear" w:color="auto" w:fill="FFFFFF"/>
        </w:rPr>
        <w:t xml:space="preserve"> </w:t>
      </w:r>
      <w:r w:rsidRPr="006F1F66">
        <w:rPr>
          <w:rFonts w:ascii="Times New Roman" w:hAnsi="Times New Roman" w:cs="Times New Roman"/>
          <w:shd w:val="clear" w:color="auto" w:fill="FFFFFF"/>
        </w:rPr>
        <w:t>The</w:t>
      </w:r>
      <w:r w:rsidR="006952ED" w:rsidRPr="006F1F66">
        <w:rPr>
          <w:rFonts w:ascii="Times New Roman" w:hAnsi="Times New Roman" w:cs="Times New Roman"/>
          <w:shd w:val="clear" w:color="auto" w:fill="FFFFFF"/>
        </w:rPr>
        <w:t xml:space="preserve"> </w:t>
      </w:r>
      <w:proofErr w:type="spellStart"/>
      <w:r w:rsidR="006952ED" w:rsidRPr="006F1F66">
        <w:rPr>
          <w:rFonts w:ascii="Times New Roman" w:hAnsi="Times New Roman" w:cs="Times New Roman"/>
          <w:shd w:val="clear" w:color="auto" w:fill="FFFFFF"/>
        </w:rPr>
        <w:t>anesthetists</w:t>
      </w:r>
      <w:proofErr w:type="spellEnd"/>
      <w:r w:rsidR="006952ED" w:rsidRPr="006F1F66">
        <w:rPr>
          <w:rFonts w:ascii="Times New Roman" w:hAnsi="Times New Roman" w:cs="Times New Roman"/>
          <w:shd w:val="clear" w:color="auto" w:fill="FFFFFF"/>
        </w:rPr>
        <w:t xml:space="preserve"> noticed some gastric secretions pouring out of t</w:t>
      </w:r>
      <w:r w:rsidR="00B17A19">
        <w:rPr>
          <w:rFonts w:ascii="Times New Roman" w:hAnsi="Times New Roman" w:cs="Times New Roman"/>
          <w:shd w:val="clear" w:color="auto" w:fill="FFFFFF"/>
        </w:rPr>
        <w:t xml:space="preserve">he patient’s mouth. </w:t>
      </w:r>
      <w:proofErr w:type="spellStart"/>
      <w:r w:rsidR="00B17A19">
        <w:rPr>
          <w:rFonts w:ascii="Times New Roman" w:hAnsi="Times New Roman" w:cs="Times New Roman"/>
          <w:shd w:val="clear" w:color="auto" w:fill="FFFFFF"/>
        </w:rPr>
        <w:t>Anesthetist</w:t>
      </w:r>
      <w:proofErr w:type="spellEnd"/>
      <w:r w:rsidR="006952ED" w:rsidRPr="006F1F66">
        <w:rPr>
          <w:rFonts w:ascii="Times New Roman" w:hAnsi="Times New Roman" w:cs="Times New Roman"/>
          <w:shd w:val="clear" w:color="auto" w:fill="FFFFFF"/>
        </w:rPr>
        <w:t xml:space="preserve"> has informed the practitioner but within seconds, a large volume </w:t>
      </w:r>
      <w:r w:rsidR="00B17A19">
        <w:rPr>
          <w:rFonts w:ascii="Times New Roman" w:hAnsi="Times New Roman" w:cs="Times New Roman"/>
          <w:shd w:val="clear" w:color="auto" w:fill="FFFFFF"/>
        </w:rPr>
        <w:t xml:space="preserve">of yellow fluid was expelled. The </w:t>
      </w:r>
      <w:proofErr w:type="spellStart"/>
      <w:r w:rsidR="00B17A19">
        <w:rPr>
          <w:rFonts w:ascii="Times New Roman" w:hAnsi="Times New Roman" w:cs="Times New Roman"/>
          <w:shd w:val="clear" w:color="auto" w:fill="FFFFFF"/>
        </w:rPr>
        <w:t>Anesthetis</w:t>
      </w:r>
      <w:proofErr w:type="spellEnd"/>
      <w:r w:rsidR="00B17A19">
        <w:rPr>
          <w:rFonts w:ascii="Times New Roman" w:hAnsi="Times New Roman" w:cs="Times New Roman"/>
          <w:shd w:val="clear" w:color="auto" w:fill="FFFFFF"/>
        </w:rPr>
        <w:t xml:space="preserve"> has</w:t>
      </w:r>
      <w:r w:rsidR="006952ED" w:rsidRPr="006F1F66">
        <w:rPr>
          <w:rFonts w:ascii="Times New Roman" w:hAnsi="Times New Roman" w:cs="Times New Roman"/>
          <w:shd w:val="clear" w:color="auto" w:fill="FFFFFF"/>
        </w:rPr>
        <w:t xml:space="preserve"> immediately started suctioning fro</w:t>
      </w:r>
      <w:r w:rsidR="00B17A19">
        <w:rPr>
          <w:rFonts w:ascii="Times New Roman" w:hAnsi="Times New Roman" w:cs="Times New Roman"/>
          <w:shd w:val="clear" w:color="auto" w:fill="FFFFFF"/>
        </w:rPr>
        <w:t>m the oropharynx and placed the patient’s</w:t>
      </w:r>
      <w:r w:rsidR="006952ED" w:rsidRPr="006F1F66">
        <w:rPr>
          <w:rFonts w:ascii="Times New Roman" w:hAnsi="Times New Roman" w:cs="Times New Roman"/>
          <w:shd w:val="clear" w:color="auto" w:fill="FFFFFF"/>
        </w:rPr>
        <w:t xml:space="preserve"> head down</w:t>
      </w:r>
      <w:r w:rsidR="00B17A19">
        <w:rPr>
          <w:rFonts w:ascii="Times New Roman" w:hAnsi="Times New Roman" w:cs="Times New Roman"/>
          <w:shd w:val="clear" w:color="auto" w:fill="FFFFFF"/>
        </w:rPr>
        <w:t xml:space="preserve"> slightly</w:t>
      </w:r>
      <w:r w:rsidR="006952ED" w:rsidRPr="006F1F66">
        <w:rPr>
          <w:rFonts w:ascii="Times New Roman" w:hAnsi="Times New Roman" w:cs="Times New Roman"/>
          <w:shd w:val="clear" w:color="auto" w:fill="FFFFFF"/>
        </w:rPr>
        <w:t xml:space="preserve"> in</w:t>
      </w:r>
      <w:r w:rsidR="00B17A19">
        <w:rPr>
          <w:rFonts w:ascii="Times New Roman" w:hAnsi="Times New Roman" w:cs="Times New Roman"/>
          <w:shd w:val="clear" w:color="auto" w:fill="FFFFFF"/>
        </w:rPr>
        <w:t>to</w:t>
      </w:r>
      <w:r w:rsidR="006952ED" w:rsidRPr="006F1F66">
        <w:rPr>
          <w:rFonts w:ascii="Times New Roman" w:hAnsi="Times New Roman" w:cs="Times New Roman"/>
          <w:shd w:val="clear" w:color="auto" w:fill="FFFFFF"/>
        </w:rPr>
        <w:t xml:space="preserve"> left lateral position. The oxygen flow rate also adjusted to ten litres per minute. Checked for further regurgitation and confirmed no regurgitation</w:t>
      </w:r>
      <w:r w:rsidR="00385DCD" w:rsidRPr="006F1F66">
        <w:rPr>
          <w:rFonts w:ascii="Times New Roman" w:hAnsi="Times New Roman" w:cs="Times New Roman"/>
          <w:shd w:val="clear" w:color="auto" w:fill="FFFFFF"/>
        </w:rPr>
        <w:t>.</w:t>
      </w:r>
      <w:r w:rsidR="00487674" w:rsidRPr="006F1F66">
        <w:rPr>
          <w:rFonts w:ascii="Times New Roman" w:hAnsi="Times New Roman" w:cs="Times New Roman"/>
          <w:shd w:val="clear" w:color="auto" w:fill="FFFFFF"/>
        </w:rPr>
        <w:t xml:space="preserve"> </w:t>
      </w:r>
      <w:r w:rsidR="00487674" w:rsidRPr="006F1F66">
        <w:rPr>
          <w:rFonts w:ascii="Times New Roman" w:hAnsi="Times New Roman" w:cs="Times New Roman"/>
        </w:rPr>
        <w:t xml:space="preserve">The depth of the tube was noted and capped carefully to shift the patient from </w:t>
      </w:r>
      <w:r w:rsidR="00BD6FDA" w:rsidRPr="006F1F66">
        <w:rPr>
          <w:rFonts w:ascii="Times New Roman" w:hAnsi="Times New Roman" w:cs="Times New Roman"/>
        </w:rPr>
        <w:t>anaesthetic</w:t>
      </w:r>
      <w:r w:rsidR="00487674" w:rsidRPr="006F1F66">
        <w:rPr>
          <w:rFonts w:ascii="Times New Roman" w:hAnsi="Times New Roman" w:cs="Times New Roman"/>
        </w:rPr>
        <w:t xml:space="preserve"> room to theatre.</w:t>
      </w:r>
      <w:r w:rsidR="00457F95" w:rsidRPr="006F1F66">
        <w:rPr>
          <w:rFonts w:ascii="Times New Roman" w:hAnsi="Times New Roman" w:cs="Times New Roman"/>
        </w:rPr>
        <w:t xml:space="preserve"> The chances of pulmonary aspiration ranges from 1 in 900 to 1 in 10000 cases. Gastric fluid aspiration can cause the pneumonitis and increase the risk of mortality. Reducing gastric volume and pH, airway protection and </w:t>
      </w:r>
      <w:proofErr w:type="spellStart"/>
      <w:r w:rsidR="00457F95" w:rsidRPr="006F1F66">
        <w:rPr>
          <w:rFonts w:ascii="Times New Roman" w:hAnsi="Times New Roman" w:cs="Times New Roman"/>
        </w:rPr>
        <w:t>extubation</w:t>
      </w:r>
      <w:proofErr w:type="spellEnd"/>
      <w:r w:rsidR="00457F95" w:rsidRPr="006F1F66">
        <w:rPr>
          <w:rFonts w:ascii="Times New Roman" w:hAnsi="Times New Roman" w:cs="Times New Roman"/>
        </w:rPr>
        <w:t xml:space="preserve"> are the </w:t>
      </w:r>
      <w:r w:rsidR="00ED3920" w:rsidRPr="006F1F66">
        <w:rPr>
          <w:rFonts w:ascii="Times New Roman" w:hAnsi="Times New Roman" w:cs="Times New Roman"/>
        </w:rPr>
        <w:t>other strategies to reduce the risk of aspiration (</w:t>
      </w:r>
      <w:r w:rsidR="00ED3920" w:rsidRPr="006F1F66">
        <w:rPr>
          <w:rFonts w:ascii="Times New Roman" w:hAnsi="Times New Roman" w:cs="Times New Roman"/>
          <w:sz w:val="24"/>
          <w:szCs w:val="24"/>
        </w:rPr>
        <w:t xml:space="preserve">Robinson and Davidson, 2013). </w:t>
      </w:r>
    </w:p>
    <w:p w14:paraId="4A72B5C7" w14:textId="77777777" w:rsidR="008A18E1" w:rsidRPr="006F1F66" w:rsidRDefault="008A18E1" w:rsidP="00DE5942">
      <w:pPr>
        <w:spacing w:line="360" w:lineRule="auto"/>
        <w:jc w:val="both"/>
        <w:rPr>
          <w:rFonts w:ascii="Times New Roman" w:hAnsi="Times New Roman" w:cs="Times New Roman"/>
        </w:rPr>
      </w:pPr>
    </w:p>
    <w:p w14:paraId="5321822A" w14:textId="3C9B262A" w:rsidR="00BB426E" w:rsidRDefault="00BB426E" w:rsidP="00DE5942">
      <w:pPr>
        <w:spacing w:line="360" w:lineRule="auto"/>
        <w:jc w:val="both"/>
        <w:rPr>
          <w:rFonts w:ascii="Times New Roman" w:hAnsi="Times New Roman" w:cs="Times New Roman"/>
          <w:b/>
          <w:bCs/>
          <w:sz w:val="24"/>
          <w:szCs w:val="24"/>
          <w:lang w:val="en-US"/>
        </w:rPr>
      </w:pPr>
      <w:r w:rsidRPr="006F1F66">
        <w:rPr>
          <w:rFonts w:ascii="Times New Roman" w:hAnsi="Times New Roman" w:cs="Times New Roman"/>
          <w:sz w:val="24"/>
          <w:szCs w:val="24"/>
          <w:lang w:val="en-US"/>
        </w:rPr>
        <w:t>The anesthetist set the ventilator settings to pressure control after connecting to the anesthetic machine in the theatre</w:t>
      </w:r>
      <w:r w:rsidR="00373124" w:rsidRPr="006F1F66">
        <w:rPr>
          <w:rFonts w:ascii="Times New Roman" w:hAnsi="Times New Roman" w:cs="Times New Roman"/>
          <w:sz w:val="24"/>
          <w:szCs w:val="24"/>
          <w:lang w:val="en-US"/>
        </w:rPr>
        <w:t xml:space="preserve">. </w:t>
      </w:r>
      <w:r w:rsidR="00E969F6" w:rsidRPr="006F1F66">
        <w:rPr>
          <w:rFonts w:ascii="Times New Roman" w:hAnsi="Times New Roman" w:cs="Times New Roman"/>
          <w:sz w:val="24"/>
          <w:szCs w:val="24"/>
          <w:lang w:val="en-US"/>
        </w:rPr>
        <w:t>In Mr. Alex’s case the anesthetist opted pressure-controlled ventilation settings because of steep increase in airway pressure. Pressure controlled ventilation regulates the flow rate during inspiration and maintain air pressure at moderate level. It has minimal risk of barotrauma because it provides higher lung compliance and limited airway pressure. The anesthetist also sets the positive end expiratory pressure (PEEP), peak inspiratory pressure (PIP), inspired oxygen fraction (F1O2) and respiratory rate (RR). PEEP can lessen the changes in venous return and cardiac output. It also helps to improve arterial oxygenation. Tube cuff also suggested to Mr. Alex for further inflation, because his bilateral chest movement was not satisfactory. After inserting 3mls of extra air, the anesthetist again checked his chest with a stethoscope and confirmed the air entry to all the sides.</w:t>
      </w:r>
      <w:r w:rsidR="00E969F6" w:rsidRPr="006F1F66">
        <w:rPr>
          <w:rFonts w:ascii="Times New Roman" w:hAnsi="Times New Roman" w:cs="Times New Roman"/>
          <w:b/>
          <w:bCs/>
          <w:sz w:val="24"/>
          <w:szCs w:val="24"/>
          <w:lang w:val="en-US"/>
        </w:rPr>
        <w:t xml:space="preserve"> </w:t>
      </w:r>
    </w:p>
    <w:p w14:paraId="4255A992" w14:textId="77777777" w:rsidR="00B17A19" w:rsidRPr="006F1F66" w:rsidRDefault="00B17A19" w:rsidP="00DE5942">
      <w:pPr>
        <w:spacing w:line="360" w:lineRule="auto"/>
        <w:jc w:val="both"/>
        <w:rPr>
          <w:rFonts w:ascii="Times New Roman" w:hAnsi="Times New Roman" w:cs="Times New Roman"/>
          <w:sz w:val="24"/>
          <w:szCs w:val="24"/>
          <w:lang w:val="en-US"/>
        </w:rPr>
      </w:pPr>
    </w:p>
    <w:p w14:paraId="0DFA1AA2" w14:textId="44FFFA1A" w:rsidR="00CC51C9" w:rsidRDefault="00CB7FA6" w:rsidP="00DE5942">
      <w:pPr>
        <w:spacing w:line="360" w:lineRule="auto"/>
        <w:jc w:val="both"/>
        <w:rPr>
          <w:rFonts w:ascii="Times New Roman" w:hAnsi="Times New Roman" w:cs="Times New Roman"/>
          <w:sz w:val="24"/>
          <w:szCs w:val="24"/>
          <w:lang w:val="en-US"/>
        </w:rPr>
      </w:pPr>
      <w:r w:rsidRPr="006F1F66">
        <w:rPr>
          <w:rFonts w:ascii="Times New Roman" w:hAnsi="Times New Roman" w:cs="Times New Roman"/>
          <w:sz w:val="24"/>
          <w:szCs w:val="24"/>
          <w:lang w:val="en-US"/>
        </w:rPr>
        <w:t>Following</w:t>
      </w:r>
      <w:r w:rsidR="00DB7BD2" w:rsidRPr="006F1F66">
        <w:rPr>
          <w:rFonts w:ascii="Times New Roman" w:hAnsi="Times New Roman" w:cs="Times New Roman"/>
          <w:sz w:val="24"/>
          <w:szCs w:val="24"/>
          <w:lang w:val="en-US"/>
        </w:rPr>
        <w:t xml:space="preserve"> the</w:t>
      </w:r>
      <w:r w:rsidRPr="006F1F66">
        <w:rPr>
          <w:rFonts w:ascii="Times New Roman" w:hAnsi="Times New Roman" w:cs="Times New Roman"/>
          <w:sz w:val="24"/>
          <w:szCs w:val="24"/>
          <w:lang w:val="en-US"/>
        </w:rPr>
        <w:t xml:space="preserve"> patient through anesthesia, </w:t>
      </w:r>
      <w:r w:rsidR="00CC51C9" w:rsidRPr="006F1F66">
        <w:rPr>
          <w:rFonts w:ascii="Times New Roman" w:hAnsi="Times New Roman" w:cs="Times New Roman"/>
          <w:sz w:val="24"/>
          <w:szCs w:val="24"/>
          <w:lang w:val="en-US"/>
        </w:rPr>
        <w:t>the anesthetist,</w:t>
      </w:r>
      <w:r w:rsidRPr="006F1F66">
        <w:rPr>
          <w:rFonts w:ascii="Times New Roman" w:hAnsi="Times New Roman" w:cs="Times New Roman"/>
          <w:sz w:val="24"/>
          <w:szCs w:val="24"/>
          <w:lang w:val="en-US"/>
        </w:rPr>
        <w:t xml:space="preserve"> </w:t>
      </w:r>
      <w:r w:rsidR="00CC51C9" w:rsidRPr="006F1F66">
        <w:rPr>
          <w:rFonts w:ascii="Times New Roman" w:hAnsi="Times New Roman" w:cs="Times New Roman"/>
          <w:sz w:val="24"/>
          <w:szCs w:val="24"/>
          <w:lang w:val="en-US"/>
        </w:rPr>
        <w:t>got a clear picture about</w:t>
      </w:r>
      <w:r w:rsidRPr="006F1F66">
        <w:rPr>
          <w:rFonts w:ascii="Times New Roman" w:hAnsi="Times New Roman" w:cs="Times New Roman"/>
          <w:sz w:val="24"/>
          <w:szCs w:val="24"/>
          <w:lang w:val="en-US"/>
        </w:rPr>
        <w:t xml:space="preserve"> the drugs</w:t>
      </w:r>
      <w:r w:rsidR="00CC51C9" w:rsidRPr="006F1F66">
        <w:rPr>
          <w:rFonts w:ascii="Times New Roman" w:hAnsi="Times New Roman" w:cs="Times New Roman"/>
          <w:sz w:val="24"/>
          <w:szCs w:val="24"/>
          <w:lang w:val="en-US"/>
        </w:rPr>
        <w:t xml:space="preserve">, dosage </w:t>
      </w:r>
      <w:r w:rsidRPr="006F1F66">
        <w:rPr>
          <w:rFonts w:ascii="Times New Roman" w:hAnsi="Times New Roman" w:cs="Times New Roman"/>
          <w:sz w:val="24"/>
          <w:szCs w:val="24"/>
          <w:lang w:val="en-US"/>
        </w:rPr>
        <w:t xml:space="preserve">and their different </w:t>
      </w:r>
      <w:r w:rsidR="00CC51C9" w:rsidRPr="006F1F66">
        <w:rPr>
          <w:rFonts w:ascii="Times New Roman" w:hAnsi="Times New Roman" w:cs="Times New Roman"/>
          <w:sz w:val="24"/>
          <w:szCs w:val="24"/>
          <w:lang w:val="en-US"/>
        </w:rPr>
        <w:t>pharmacological actions</w:t>
      </w:r>
      <w:r w:rsidRPr="006F1F66">
        <w:rPr>
          <w:rFonts w:ascii="Times New Roman" w:hAnsi="Times New Roman" w:cs="Times New Roman"/>
          <w:sz w:val="24"/>
          <w:szCs w:val="24"/>
          <w:lang w:val="en-US"/>
        </w:rPr>
        <w:t xml:space="preserve">. </w:t>
      </w:r>
      <w:r w:rsidR="00CC51C9" w:rsidRPr="006F1F66">
        <w:rPr>
          <w:rFonts w:ascii="Times New Roman" w:hAnsi="Times New Roman" w:cs="Times New Roman"/>
          <w:sz w:val="24"/>
          <w:szCs w:val="24"/>
          <w:lang w:val="en-US"/>
        </w:rPr>
        <w:t xml:space="preserve">The anesthetist also expertise </w:t>
      </w:r>
      <w:r w:rsidR="005E73E2" w:rsidRPr="006F1F66">
        <w:rPr>
          <w:rFonts w:ascii="Times New Roman" w:hAnsi="Times New Roman" w:cs="Times New Roman"/>
          <w:sz w:val="24"/>
          <w:szCs w:val="24"/>
          <w:lang w:val="en-US"/>
        </w:rPr>
        <w:t xml:space="preserve">to intubate the patient and has got idea on the different measures of the endotracheal tubes. The exposure to such experience helped the anesthetist to </w:t>
      </w:r>
      <w:r w:rsidR="009C0A6C" w:rsidRPr="006F1F66">
        <w:rPr>
          <w:rFonts w:ascii="Times New Roman" w:hAnsi="Times New Roman" w:cs="Times New Roman"/>
          <w:sz w:val="24"/>
          <w:szCs w:val="24"/>
          <w:lang w:val="en-US"/>
        </w:rPr>
        <w:t xml:space="preserve">check the machine and equipment as per the </w:t>
      </w:r>
      <w:r w:rsidR="009C0A6C" w:rsidRPr="0000459C">
        <w:rPr>
          <w:rFonts w:ascii="Times New Roman" w:hAnsi="Times New Roman" w:cs="Times New Roman"/>
          <w:sz w:val="24"/>
          <w:szCs w:val="24"/>
          <w:lang w:val="en-US"/>
        </w:rPr>
        <w:t>AAGBI guidelines</w:t>
      </w:r>
      <w:r w:rsidR="0000459C">
        <w:rPr>
          <w:rFonts w:ascii="Times New Roman" w:hAnsi="Times New Roman" w:cs="Times New Roman"/>
          <w:color w:val="FF0000"/>
          <w:sz w:val="24"/>
          <w:szCs w:val="24"/>
          <w:lang w:val="en-US"/>
        </w:rPr>
        <w:t xml:space="preserve"> </w:t>
      </w:r>
      <w:r w:rsidR="0000459C" w:rsidRPr="006F1F66">
        <w:rPr>
          <w:rFonts w:ascii="Times New Roman" w:hAnsi="Times New Roman" w:cs="Times New Roman"/>
          <w:sz w:val="24"/>
          <w:szCs w:val="24"/>
        </w:rPr>
        <w:t>(</w:t>
      </w:r>
      <w:proofErr w:type="spellStart"/>
      <w:r w:rsidR="0000459C" w:rsidRPr="006F1F66">
        <w:rPr>
          <w:rFonts w:ascii="Times New Roman" w:hAnsi="Times New Roman" w:cs="Times New Roman"/>
          <w:sz w:val="24"/>
          <w:szCs w:val="24"/>
        </w:rPr>
        <w:t>Urszula</w:t>
      </w:r>
      <w:proofErr w:type="spellEnd"/>
      <w:r w:rsidR="0000459C" w:rsidRPr="006F1F66">
        <w:rPr>
          <w:rFonts w:ascii="Times New Roman" w:hAnsi="Times New Roman" w:cs="Times New Roman"/>
          <w:sz w:val="24"/>
          <w:szCs w:val="24"/>
        </w:rPr>
        <w:t xml:space="preserve"> </w:t>
      </w:r>
      <w:proofErr w:type="spellStart"/>
      <w:r w:rsidR="0000459C" w:rsidRPr="006F1F66">
        <w:rPr>
          <w:rFonts w:ascii="Times New Roman" w:hAnsi="Times New Roman" w:cs="Times New Roman"/>
          <w:sz w:val="24"/>
          <w:szCs w:val="24"/>
        </w:rPr>
        <w:t>Kosciuczuk</w:t>
      </w:r>
      <w:proofErr w:type="spellEnd"/>
      <w:r w:rsidR="0000459C" w:rsidRPr="006F1F66">
        <w:rPr>
          <w:rFonts w:ascii="Times New Roman" w:hAnsi="Times New Roman" w:cs="Times New Roman"/>
          <w:sz w:val="24"/>
          <w:szCs w:val="24"/>
        </w:rPr>
        <w:t xml:space="preserve"> et al. 2021)</w:t>
      </w:r>
      <w:r w:rsidR="0000459C">
        <w:rPr>
          <w:rFonts w:ascii="Times New Roman" w:hAnsi="Times New Roman" w:cs="Times New Roman"/>
          <w:color w:val="FF0000"/>
          <w:sz w:val="24"/>
          <w:szCs w:val="24"/>
        </w:rPr>
        <w:t>.</w:t>
      </w:r>
    </w:p>
    <w:p w14:paraId="6B570AE5" w14:textId="77777777" w:rsidR="00B17A19" w:rsidRPr="006F1F66" w:rsidRDefault="00B17A19" w:rsidP="00DE5942">
      <w:pPr>
        <w:spacing w:line="360" w:lineRule="auto"/>
        <w:jc w:val="both"/>
        <w:rPr>
          <w:rFonts w:ascii="Times New Roman" w:hAnsi="Times New Roman" w:cs="Times New Roman"/>
          <w:sz w:val="24"/>
          <w:szCs w:val="24"/>
          <w:lang w:val="en-US"/>
        </w:rPr>
      </w:pPr>
    </w:p>
    <w:p w14:paraId="60DCA037" w14:textId="594CDDF7" w:rsidR="006F0CC7" w:rsidRDefault="009A08C4" w:rsidP="006F0CC7">
      <w:pPr>
        <w:spacing w:line="360" w:lineRule="auto"/>
        <w:jc w:val="both"/>
        <w:rPr>
          <w:rFonts w:ascii="Times New Roman" w:eastAsia="Times New Roman" w:hAnsi="Times New Roman" w:cs="Times New Roman"/>
          <w:sz w:val="24"/>
          <w:szCs w:val="24"/>
          <w:lang w:eastAsia="en-IN" w:bidi="hi-IN"/>
        </w:rPr>
      </w:pPr>
      <w:r w:rsidRPr="006F1F66">
        <w:rPr>
          <w:rFonts w:ascii="Times New Roman" w:hAnsi="Times New Roman" w:cs="Times New Roman"/>
          <w:sz w:val="24"/>
          <w:szCs w:val="24"/>
          <w:lang w:val="en-US"/>
        </w:rPr>
        <w:lastRenderedPageBreak/>
        <w:t xml:space="preserve">The ability of the patient and the clinician to identify common ground will be aided by effective communication. The best tool for the proper health care team is structured </w:t>
      </w:r>
      <w:r w:rsidRPr="007F6839">
        <w:rPr>
          <w:rFonts w:ascii="Times New Roman" w:hAnsi="Times New Roman" w:cs="Times New Roman"/>
          <w:color w:val="FF0000"/>
          <w:sz w:val="24"/>
          <w:szCs w:val="24"/>
          <w:lang w:val="en-US"/>
        </w:rPr>
        <w:t>communication</w:t>
      </w:r>
      <w:r w:rsidR="00BC5C37" w:rsidRPr="007F6839">
        <w:rPr>
          <w:rFonts w:ascii="Times New Roman" w:hAnsi="Times New Roman" w:cs="Times New Roman"/>
          <w:color w:val="FF0000"/>
          <w:sz w:val="24"/>
          <w:szCs w:val="24"/>
          <w:lang w:val="en-US"/>
        </w:rPr>
        <w:t xml:space="preserve">. </w:t>
      </w:r>
      <w:r w:rsidR="00BC5C37" w:rsidRPr="006F1F66">
        <w:rPr>
          <w:rFonts w:ascii="Times New Roman" w:hAnsi="Times New Roman" w:cs="Times New Roman"/>
          <w:sz w:val="24"/>
          <w:szCs w:val="24"/>
          <w:lang w:val="en-US"/>
        </w:rPr>
        <w:t xml:space="preserve">The decision made by the healthcare team is based on individual need. It is part of patient centered care. Both patient and professionals are partners. The care team support their patients clinically, mentally and emotionally. </w:t>
      </w:r>
      <w:r w:rsidRPr="006F1F66">
        <w:rPr>
          <w:rFonts w:ascii="Times New Roman" w:hAnsi="Times New Roman" w:cs="Times New Roman"/>
          <w:sz w:val="24"/>
          <w:szCs w:val="24"/>
          <w:lang w:val="en-US"/>
        </w:rPr>
        <w:t>When speaking with the patient, both the anesthetist and the practitioner gradually showed empathy. The face language and the tone are very important in dealing with patients. The importance of nonverbal communication cannot be underrated.</w:t>
      </w:r>
      <w:r w:rsidR="003C2830" w:rsidRPr="006F1F66">
        <w:rPr>
          <w:rFonts w:ascii="Times New Roman" w:hAnsi="Times New Roman" w:cs="Times New Roman"/>
          <w:sz w:val="24"/>
          <w:szCs w:val="24"/>
          <w:lang w:val="en-US"/>
        </w:rPr>
        <w:t xml:space="preserve"> The conflicts between the practitioner and the anesthetist should be solved without much egos,</w:t>
      </w:r>
      <w:r w:rsidR="00020E8A" w:rsidRPr="006F1F66">
        <w:rPr>
          <w:rFonts w:ascii="Times New Roman" w:hAnsi="Times New Roman" w:cs="Times New Roman"/>
          <w:sz w:val="24"/>
          <w:szCs w:val="24"/>
          <w:lang w:val="en-US"/>
        </w:rPr>
        <w:t xml:space="preserve"> </w:t>
      </w:r>
      <w:r w:rsidR="003C2830" w:rsidRPr="006F1F66">
        <w:rPr>
          <w:rFonts w:ascii="Times New Roman" w:hAnsi="Times New Roman" w:cs="Times New Roman"/>
          <w:sz w:val="24"/>
          <w:szCs w:val="24"/>
          <w:lang w:val="en-US"/>
        </w:rPr>
        <w:t xml:space="preserve">otherwise this stigma may delay the decision </w:t>
      </w:r>
      <w:r w:rsidR="006F0CC7" w:rsidRPr="006F1F66">
        <w:rPr>
          <w:rFonts w:ascii="Times New Roman" w:hAnsi="Times New Roman" w:cs="Times New Roman"/>
          <w:sz w:val="24"/>
          <w:szCs w:val="24"/>
          <w:lang w:val="en-US"/>
        </w:rPr>
        <w:t>making. T</w:t>
      </w:r>
      <w:r w:rsidR="006F0CC7" w:rsidRPr="006F1F66">
        <w:rPr>
          <w:rFonts w:ascii="Times New Roman" w:eastAsia="Times New Roman" w:hAnsi="Times New Roman" w:cs="Times New Roman"/>
          <w:sz w:val="24"/>
          <w:szCs w:val="24"/>
          <w:lang w:eastAsia="en-IN" w:bidi="hi-IN"/>
        </w:rPr>
        <w:t xml:space="preserve">he </w:t>
      </w:r>
      <w:proofErr w:type="spellStart"/>
      <w:r w:rsidR="006F0CC7" w:rsidRPr="006F1F66">
        <w:rPr>
          <w:rFonts w:ascii="Times New Roman" w:eastAsia="Times New Roman" w:hAnsi="Times New Roman" w:cs="Times New Roman"/>
          <w:sz w:val="24"/>
          <w:szCs w:val="24"/>
          <w:lang w:eastAsia="en-IN" w:bidi="hi-IN"/>
        </w:rPr>
        <w:t>anesthetists</w:t>
      </w:r>
      <w:proofErr w:type="spellEnd"/>
      <w:r w:rsidR="006F0CC7" w:rsidRPr="006F1F66">
        <w:rPr>
          <w:rFonts w:ascii="Times New Roman" w:eastAsia="Times New Roman" w:hAnsi="Times New Roman" w:cs="Times New Roman"/>
          <w:sz w:val="24"/>
          <w:szCs w:val="24"/>
          <w:lang w:eastAsia="en-IN" w:bidi="hi-IN"/>
        </w:rPr>
        <w:t xml:space="preserve"> and the </w:t>
      </w:r>
      <w:r w:rsidR="00020E8A" w:rsidRPr="006F1F66">
        <w:rPr>
          <w:rFonts w:ascii="Times New Roman" w:eastAsia="Times New Roman" w:hAnsi="Times New Roman" w:cs="Times New Roman"/>
          <w:sz w:val="24"/>
          <w:szCs w:val="24"/>
          <w:lang w:eastAsia="en-IN" w:bidi="hi-IN"/>
        </w:rPr>
        <w:t>practitioner integrated</w:t>
      </w:r>
      <w:r w:rsidR="006F0CC7" w:rsidRPr="006F1F66">
        <w:rPr>
          <w:rFonts w:ascii="Times New Roman" w:eastAsia="Times New Roman" w:hAnsi="Times New Roman" w:cs="Times New Roman"/>
          <w:sz w:val="24"/>
          <w:szCs w:val="24"/>
          <w:lang w:eastAsia="en-IN" w:bidi="hi-IN"/>
        </w:rPr>
        <w:t xml:space="preserve"> and managed the situation. No single consultant can handle and manage this kind of emergency situation. Each person trusts, depends on others. Effective team work instantly and positively helps the patient's safety.</w:t>
      </w:r>
      <w:bookmarkStart w:id="1" w:name="_Hlk103022557"/>
      <w:r w:rsidR="006F0CC7" w:rsidRPr="006F1F66">
        <w:rPr>
          <w:rFonts w:ascii="Times New Roman" w:eastAsia="Times New Roman" w:hAnsi="Times New Roman" w:cs="Times New Roman"/>
          <w:sz w:val="24"/>
          <w:szCs w:val="24"/>
          <w:lang w:eastAsia="en-IN" w:bidi="hi-IN"/>
        </w:rPr>
        <w:t xml:space="preserve"> </w:t>
      </w:r>
      <w:bookmarkEnd w:id="1"/>
      <w:r w:rsidR="006F0CC7" w:rsidRPr="006F1F66">
        <w:rPr>
          <w:rFonts w:ascii="Times New Roman" w:eastAsia="Times New Roman" w:hAnsi="Times New Roman" w:cs="Times New Roman"/>
          <w:sz w:val="24"/>
          <w:szCs w:val="24"/>
          <w:lang w:eastAsia="en-IN" w:bidi="hi-IN"/>
        </w:rPr>
        <w:t>All the core members effectively communicated during the whole procedure.</w:t>
      </w:r>
    </w:p>
    <w:p w14:paraId="764CD6F6" w14:textId="77777777" w:rsidR="003C4EA1" w:rsidRPr="006F1F66" w:rsidRDefault="003C4EA1" w:rsidP="006F0CC7">
      <w:pPr>
        <w:spacing w:line="360" w:lineRule="auto"/>
        <w:jc w:val="both"/>
        <w:rPr>
          <w:rFonts w:ascii="Times New Roman" w:eastAsia="Times New Roman" w:hAnsi="Times New Roman" w:cs="Times New Roman"/>
          <w:sz w:val="24"/>
          <w:szCs w:val="24"/>
          <w:lang w:eastAsia="en-IN" w:bidi="hi-IN"/>
        </w:rPr>
      </w:pPr>
    </w:p>
    <w:p w14:paraId="3A3E6512" w14:textId="2119E0D8" w:rsidR="002C7B24" w:rsidRPr="006F1F66" w:rsidRDefault="002C7B24" w:rsidP="006F0CC7">
      <w:pPr>
        <w:spacing w:line="360" w:lineRule="auto"/>
        <w:jc w:val="both"/>
        <w:rPr>
          <w:rFonts w:ascii="Times New Roman" w:eastAsia="Times New Roman" w:hAnsi="Times New Roman" w:cs="Times New Roman"/>
          <w:b/>
          <w:bCs/>
          <w:sz w:val="24"/>
          <w:szCs w:val="24"/>
          <w:lang w:eastAsia="en-IN" w:bidi="hi-IN"/>
        </w:rPr>
      </w:pPr>
      <w:r w:rsidRPr="006F1F66">
        <w:rPr>
          <w:rFonts w:ascii="Times New Roman" w:eastAsia="Times New Roman" w:hAnsi="Times New Roman" w:cs="Times New Roman"/>
          <w:b/>
          <w:bCs/>
          <w:sz w:val="24"/>
          <w:szCs w:val="24"/>
          <w:lang w:eastAsia="en-IN" w:bidi="hi-IN"/>
        </w:rPr>
        <w:t>Post operative care</w:t>
      </w:r>
    </w:p>
    <w:p w14:paraId="0C885675" w14:textId="6EB1C3F0" w:rsidR="00A71188" w:rsidRPr="006F1F66" w:rsidRDefault="00897498" w:rsidP="00897498">
      <w:pPr>
        <w:pStyle w:val="NormalWeb"/>
        <w:shd w:val="clear" w:color="auto" w:fill="FFFFFF"/>
        <w:spacing w:before="0" w:beforeAutospacing="0" w:after="0" w:afterAutospacing="0" w:line="360" w:lineRule="auto"/>
        <w:jc w:val="both"/>
      </w:pPr>
      <w:r w:rsidRPr="006F1F66">
        <w:t xml:space="preserve">All the pre- resuscitation markers were assessed to calculate the </w:t>
      </w:r>
      <w:r w:rsidRPr="0000459C">
        <w:t>APACHE score</w:t>
      </w:r>
      <w:r w:rsidR="0000459C">
        <w:rPr>
          <w:color w:val="FF0000"/>
        </w:rPr>
        <w:t xml:space="preserve"> </w:t>
      </w:r>
      <w:r w:rsidR="0000459C" w:rsidRPr="006F1F66">
        <w:t>(Robert S. Griffin et al. 2020)</w:t>
      </w:r>
      <w:r w:rsidRPr="006F1F66">
        <w:t>. The need for a ventilator and other cardio respiratory support was checked. Periodic reassessment was done regarding the antibiotic regimens and made proper dose variations. Advised to avoi</w:t>
      </w:r>
      <w:r w:rsidR="007F6839">
        <w:t>d strenuous activities. Morphine</w:t>
      </w:r>
      <w:r w:rsidRPr="006F1F66">
        <w:t xml:space="preserve"> </w:t>
      </w:r>
      <w:r w:rsidR="007F6839">
        <w:t>0.</w:t>
      </w:r>
      <w:r w:rsidRPr="006F1F66">
        <w:t xml:space="preserve">1mcg/kg was given to relieve the pain. Metoclopramide </w:t>
      </w:r>
      <w:r w:rsidR="007F6839">
        <w:t xml:space="preserve">500 mg </w:t>
      </w:r>
      <w:r w:rsidRPr="006F1F66">
        <w:t>was given to prevent nausea and vomiting. A plain food</w:t>
      </w:r>
      <w:r w:rsidR="007F6839">
        <w:t xml:space="preserve"> diet</w:t>
      </w:r>
      <w:r w:rsidRPr="006F1F66">
        <w:t xml:space="preserve"> is advised on the day of surgery. Constipation is common when taking opioids. </w:t>
      </w:r>
      <w:proofErr w:type="spellStart"/>
      <w:r w:rsidRPr="006F1F66">
        <w:t>Colace</w:t>
      </w:r>
      <w:proofErr w:type="spellEnd"/>
      <w:r w:rsidRPr="006F1F66">
        <w:t xml:space="preserve"> suggested to treat this. Scheduled a post operative appointment for follow up.</w:t>
      </w:r>
    </w:p>
    <w:p w14:paraId="18924B4E" w14:textId="77777777" w:rsidR="006806F0" w:rsidRDefault="006806F0" w:rsidP="00897498">
      <w:pPr>
        <w:pStyle w:val="NormalWeb"/>
        <w:shd w:val="clear" w:color="auto" w:fill="FFFFFF"/>
        <w:spacing w:before="0" w:beforeAutospacing="0" w:after="0" w:afterAutospacing="0" w:line="360" w:lineRule="auto"/>
        <w:jc w:val="both"/>
        <w:rPr>
          <w:b/>
          <w:bCs/>
        </w:rPr>
      </w:pPr>
    </w:p>
    <w:p w14:paraId="3F5FBC96" w14:textId="77777777" w:rsidR="006806F0" w:rsidRDefault="006806F0" w:rsidP="00897498">
      <w:pPr>
        <w:pStyle w:val="NormalWeb"/>
        <w:shd w:val="clear" w:color="auto" w:fill="FFFFFF"/>
        <w:spacing w:before="0" w:beforeAutospacing="0" w:after="0" w:afterAutospacing="0" w:line="360" w:lineRule="auto"/>
        <w:jc w:val="both"/>
        <w:rPr>
          <w:b/>
          <w:bCs/>
        </w:rPr>
      </w:pPr>
    </w:p>
    <w:p w14:paraId="56D2AABF" w14:textId="77777777" w:rsidR="006806F0" w:rsidRDefault="006806F0" w:rsidP="00897498">
      <w:pPr>
        <w:pStyle w:val="NormalWeb"/>
        <w:shd w:val="clear" w:color="auto" w:fill="FFFFFF"/>
        <w:spacing w:before="0" w:beforeAutospacing="0" w:after="0" w:afterAutospacing="0" w:line="360" w:lineRule="auto"/>
        <w:jc w:val="both"/>
        <w:rPr>
          <w:b/>
          <w:bCs/>
        </w:rPr>
      </w:pPr>
    </w:p>
    <w:p w14:paraId="33EE41ED" w14:textId="2AE4441E" w:rsidR="00A71188" w:rsidRPr="006F1F66" w:rsidRDefault="00A71188" w:rsidP="00897498">
      <w:pPr>
        <w:pStyle w:val="NormalWeb"/>
        <w:shd w:val="clear" w:color="auto" w:fill="FFFFFF"/>
        <w:spacing w:before="0" w:beforeAutospacing="0" w:after="0" w:afterAutospacing="0" w:line="360" w:lineRule="auto"/>
        <w:jc w:val="both"/>
        <w:rPr>
          <w:b/>
          <w:bCs/>
        </w:rPr>
      </w:pPr>
      <w:r w:rsidRPr="006F1F66">
        <w:rPr>
          <w:b/>
          <w:bCs/>
        </w:rPr>
        <w:t>Conclusion</w:t>
      </w:r>
    </w:p>
    <w:p w14:paraId="12908DB1" w14:textId="07B467A9" w:rsidR="00433DD1" w:rsidRPr="006F1F66" w:rsidRDefault="00934D2E" w:rsidP="00433DD1">
      <w:pPr>
        <w:pStyle w:val="NormalWeb"/>
        <w:shd w:val="clear" w:color="auto" w:fill="FFFFFF"/>
        <w:spacing w:before="0" w:beforeAutospacing="0" w:after="0" w:afterAutospacing="0" w:line="360" w:lineRule="auto"/>
        <w:jc w:val="both"/>
      </w:pPr>
      <w:r w:rsidRPr="006F1F66">
        <w:t>Acute appendicitis is a serious health issue which has to be managed on time to reduce the risk factors. Some cases need urgent medical attention so as to prevent further complications of sepsis. The usual method of surgery is laparoscopy as it has advanced remarkably.</w:t>
      </w:r>
      <w:r w:rsidR="000C4031" w:rsidRPr="006F1F66">
        <w:t>it reduces the risk and complications and also the prolonged stay in the hospital like in open surgery. In the presen</w:t>
      </w:r>
      <w:r w:rsidR="008A4FE8">
        <w:t>t case, the patient was undergone a</w:t>
      </w:r>
      <w:r w:rsidR="000C4031" w:rsidRPr="006F1F66">
        <w:t xml:space="preserve"> successful mode of </w:t>
      </w:r>
      <w:proofErr w:type="spellStart"/>
      <w:r w:rsidR="008A4FE8">
        <w:t>anesthesia</w:t>
      </w:r>
      <w:proofErr w:type="spellEnd"/>
      <w:r w:rsidR="008A4FE8">
        <w:t xml:space="preserve"> and surgery</w:t>
      </w:r>
      <w:r w:rsidR="000C4031" w:rsidRPr="006F1F66">
        <w:t>.</w:t>
      </w:r>
      <w:r w:rsidR="002F6D1B" w:rsidRPr="006F1F66">
        <w:t xml:space="preserve"> </w:t>
      </w:r>
      <w:r w:rsidR="00C46B64" w:rsidRPr="006F1F66">
        <w:t xml:space="preserve">The choice to undergo </w:t>
      </w:r>
      <w:proofErr w:type="spellStart"/>
      <w:r w:rsidR="00C46B64" w:rsidRPr="006F1F66">
        <w:t>anesthesia</w:t>
      </w:r>
      <w:proofErr w:type="spellEnd"/>
      <w:r w:rsidR="00C46B64" w:rsidRPr="006F1F66">
        <w:t xml:space="preserve"> might also be influenced by the patient’s preferences.</w:t>
      </w:r>
      <w:r w:rsidR="00433DD1" w:rsidRPr="006F1F66">
        <w:rPr>
          <w:shd w:val="clear" w:color="auto" w:fill="FFFFFF"/>
        </w:rPr>
        <w:t xml:space="preserve"> The </w:t>
      </w:r>
      <w:r w:rsidR="00433DD1" w:rsidRPr="006F1F66">
        <w:rPr>
          <w:shd w:val="clear" w:color="auto" w:fill="FFFFFF"/>
        </w:rPr>
        <w:lastRenderedPageBreak/>
        <w:t xml:space="preserve">emergency department had done a detailed check-up of the patient and shifted him for </w:t>
      </w:r>
      <w:proofErr w:type="spellStart"/>
      <w:r w:rsidR="00433DD1" w:rsidRPr="006F1F66">
        <w:rPr>
          <w:shd w:val="clear" w:color="auto" w:fill="FFFFFF"/>
        </w:rPr>
        <w:t>anesthetic</w:t>
      </w:r>
      <w:proofErr w:type="spellEnd"/>
      <w:r w:rsidR="00433DD1" w:rsidRPr="006F1F66">
        <w:rPr>
          <w:shd w:val="clear" w:color="auto" w:fill="FFFFFF"/>
        </w:rPr>
        <w:t xml:space="preserve"> procedures. Consistent monitoring of his vital signs throughout the surgery was done to avoid complications. Utmost care has been taken to avoid fluctuations in all vitals. The complication aroused during the </w:t>
      </w:r>
      <w:r w:rsidR="008A4FE8">
        <w:rPr>
          <w:shd w:val="clear" w:color="auto" w:fill="FFFFFF"/>
        </w:rPr>
        <w:t>procedure was aspiration that</w:t>
      </w:r>
      <w:r w:rsidR="00433DD1" w:rsidRPr="006F1F66">
        <w:rPr>
          <w:shd w:val="clear" w:color="auto" w:fill="FFFFFF"/>
        </w:rPr>
        <w:t xml:space="preserve"> could managed successfully. </w:t>
      </w:r>
      <w:proofErr w:type="spellStart"/>
      <w:r w:rsidR="00433DD1" w:rsidRPr="006F1F66">
        <w:rPr>
          <w:shd w:val="clear" w:color="auto" w:fill="FFFFFF"/>
        </w:rPr>
        <w:t>Anesthetic</w:t>
      </w:r>
      <w:proofErr w:type="spellEnd"/>
      <w:r w:rsidR="00433DD1" w:rsidRPr="006F1F66">
        <w:rPr>
          <w:shd w:val="clear" w:color="auto" w:fill="FFFFFF"/>
        </w:rPr>
        <w:t xml:space="preserve"> skills and effective communication improved the success rate of the whole procedure. </w:t>
      </w:r>
      <w:r w:rsidR="00BB64C5">
        <w:rPr>
          <w:shd w:val="clear" w:color="auto" w:fill="FFFFFF"/>
        </w:rPr>
        <w:t xml:space="preserve">Both the </w:t>
      </w:r>
      <w:proofErr w:type="spellStart"/>
      <w:r w:rsidR="00BB64C5">
        <w:rPr>
          <w:shd w:val="clear" w:color="auto" w:fill="FFFFFF"/>
        </w:rPr>
        <w:t>Anesthetic</w:t>
      </w:r>
      <w:proofErr w:type="spellEnd"/>
      <w:r w:rsidR="00BB64C5">
        <w:rPr>
          <w:shd w:val="clear" w:color="auto" w:fill="FFFFFF"/>
        </w:rPr>
        <w:t xml:space="preserve"> and the </w:t>
      </w:r>
      <w:r w:rsidR="00573F89">
        <w:rPr>
          <w:shd w:val="clear" w:color="auto" w:fill="FFFFFF"/>
        </w:rPr>
        <w:t>practioners</w:t>
      </w:r>
      <w:r w:rsidR="00BB64C5">
        <w:rPr>
          <w:shd w:val="clear" w:color="auto" w:fill="FFFFFF"/>
        </w:rPr>
        <w:t xml:space="preserve"> maintained the </w:t>
      </w:r>
      <w:r w:rsidR="00573F89">
        <w:rPr>
          <w:shd w:val="clear" w:color="auto" w:fill="FFFFFF"/>
        </w:rPr>
        <w:t>communication skills throughout</w:t>
      </w:r>
      <w:r w:rsidR="00BB64C5">
        <w:rPr>
          <w:shd w:val="clear" w:color="auto" w:fill="FFFFFF"/>
        </w:rPr>
        <w:t xml:space="preserve"> the </w:t>
      </w:r>
      <w:r w:rsidR="00573F89">
        <w:rPr>
          <w:shd w:val="clear" w:color="auto" w:fill="FFFFFF"/>
        </w:rPr>
        <w:t>procedure</w:t>
      </w:r>
      <w:r w:rsidR="00BB64C5">
        <w:rPr>
          <w:shd w:val="clear" w:color="auto" w:fill="FFFFFF"/>
        </w:rPr>
        <w:t xml:space="preserve"> which reduced the chances of risks and improved the patient care. </w:t>
      </w:r>
      <w:r w:rsidR="00433DD1" w:rsidRPr="006F1F66">
        <w:rPr>
          <w:shd w:val="clear" w:color="auto" w:fill="FFFFFF"/>
        </w:rPr>
        <w:t>Post-operative care is also given properly to manage all the post-operative side effects. Anticipated side effects were vomiting and pain. A patient centred care delivery was performed with an empathetic approach towards the patient.</w:t>
      </w:r>
    </w:p>
    <w:p w14:paraId="4E9871BA" w14:textId="244C4D89" w:rsidR="00433DD1" w:rsidRPr="006F1F66" w:rsidRDefault="00433DD1" w:rsidP="00433DD1">
      <w:pPr>
        <w:spacing w:line="360" w:lineRule="auto"/>
        <w:jc w:val="both"/>
        <w:rPr>
          <w:rFonts w:ascii="Times New Roman" w:hAnsi="Times New Roman" w:cs="Times New Roman"/>
          <w:sz w:val="24"/>
          <w:szCs w:val="24"/>
          <w:lang w:val="en-US"/>
        </w:rPr>
      </w:pPr>
    </w:p>
    <w:p w14:paraId="1E473945" w14:textId="7117C9A8" w:rsidR="0078782C" w:rsidRPr="006F1F66" w:rsidRDefault="0078782C" w:rsidP="00433DD1">
      <w:pPr>
        <w:spacing w:line="360" w:lineRule="auto"/>
        <w:jc w:val="both"/>
        <w:rPr>
          <w:rFonts w:ascii="Times New Roman" w:hAnsi="Times New Roman" w:cs="Times New Roman"/>
          <w:b/>
          <w:bCs/>
          <w:sz w:val="28"/>
          <w:szCs w:val="28"/>
          <w:lang w:val="en-US"/>
        </w:rPr>
      </w:pPr>
      <w:r w:rsidRPr="006F1F66">
        <w:rPr>
          <w:rFonts w:ascii="Times New Roman" w:hAnsi="Times New Roman" w:cs="Times New Roman"/>
          <w:b/>
          <w:bCs/>
          <w:sz w:val="28"/>
          <w:szCs w:val="28"/>
          <w:lang w:val="en-US"/>
        </w:rPr>
        <w:t xml:space="preserve">References </w:t>
      </w:r>
    </w:p>
    <w:p w14:paraId="5B26AAF7" w14:textId="2E09FB18" w:rsidR="0078782C" w:rsidRPr="006F1F66" w:rsidRDefault="0078782C" w:rsidP="0078782C">
      <w:pPr>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A B </w:t>
      </w:r>
      <w:proofErr w:type="spellStart"/>
      <w:proofErr w:type="gramStart"/>
      <w:r w:rsidRPr="006F1F66">
        <w:rPr>
          <w:rFonts w:ascii="Times New Roman" w:hAnsi="Times New Roman" w:cs="Times New Roman"/>
          <w:sz w:val="24"/>
          <w:szCs w:val="24"/>
        </w:rPr>
        <w:t>Böhmer</w:t>
      </w:r>
      <w:proofErr w:type="spellEnd"/>
      <w:r w:rsidRPr="006F1F66">
        <w:rPr>
          <w:rFonts w:ascii="Times New Roman" w:hAnsi="Times New Roman" w:cs="Times New Roman"/>
          <w:sz w:val="24"/>
          <w:szCs w:val="24"/>
        </w:rPr>
        <w:t xml:space="preserve"> ,</w:t>
      </w:r>
      <w:proofErr w:type="gramEnd"/>
      <w:r w:rsidRPr="006F1F66">
        <w:rPr>
          <w:rFonts w:ascii="Times New Roman" w:hAnsi="Times New Roman" w:cs="Times New Roman"/>
          <w:sz w:val="24"/>
          <w:szCs w:val="24"/>
        </w:rPr>
        <w:t xml:space="preserve"> F </w:t>
      </w:r>
      <w:proofErr w:type="spellStart"/>
      <w:r w:rsidRPr="006F1F66">
        <w:rPr>
          <w:rFonts w:ascii="Times New Roman" w:hAnsi="Times New Roman" w:cs="Times New Roman"/>
          <w:sz w:val="24"/>
          <w:szCs w:val="24"/>
        </w:rPr>
        <w:t>Wappler</w:t>
      </w:r>
      <w:proofErr w:type="spellEnd"/>
      <w:r w:rsidRPr="006F1F66">
        <w:rPr>
          <w:rFonts w:ascii="Times New Roman" w:hAnsi="Times New Roman" w:cs="Times New Roman"/>
          <w:sz w:val="24"/>
          <w:szCs w:val="24"/>
        </w:rPr>
        <w:t xml:space="preserve">, T </w:t>
      </w:r>
      <w:proofErr w:type="spellStart"/>
      <w:r w:rsidRPr="006F1F66">
        <w:rPr>
          <w:rFonts w:ascii="Times New Roman" w:hAnsi="Times New Roman" w:cs="Times New Roman"/>
          <w:sz w:val="24"/>
          <w:szCs w:val="24"/>
        </w:rPr>
        <w:t>Tinschmann</w:t>
      </w:r>
      <w:proofErr w:type="spellEnd"/>
      <w:r w:rsidRPr="006F1F66">
        <w:rPr>
          <w:rFonts w:ascii="Times New Roman" w:hAnsi="Times New Roman" w:cs="Times New Roman"/>
          <w:sz w:val="24"/>
          <w:szCs w:val="24"/>
        </w:rPr>
        <w:t xml:space="preserve">, P </w:t>
      </w:r>
      <w:proofErr w:type="spellStart"/>
      <w:r w:rsidRPr="006F1F66">
        <w:rPr>
          <w:rFonts w:ascii="Times New Roman" w:hAnsi="Times New Roman" w:cs="Times New Roman"/>
          <w:sz w:val="24"/>
          <w:szCs w:val="24"/>
        </w:rPr>
        <w:t>Kindermann</w:t>
      </w:r>
      <w:proofErr w:type="spellEnd"/>
      <w:r w:rsidRPr="006F1F66">
        <w:rPr>
          <w:rFonts w:ascii="Times New Roman" w:hAnsi="Times New Roman" w:cs="Times New Roman"/>
          <w:sz w:val="24"/>
          <w:szCs w:val="24"/>
        </w:rPr>
        <w:t xml:space="preserve">, D </w:t>
      </w:r>
      <w:proofErr w:type="spellStart"/>
      <w:r w:rsidRPr="006F1F66">
        <w:rPr>
          <w:rFonts w:ascii="Times New Roman" w:hAnsi="Times New Roman" w:cs="Times New Roman"/>
          <w:sz w:val="24"/>
          <w:szCs w:val="24"/>
        </w:rPr>
        <w:t>Rixen</w:t>
      </w:r>
      <w:proofErr w:type="spellEnd"/>
      <w:r w:rsidRPr="006F1F66">
        <w:rPr>
          <w:rFonts w:ascii="Times New Roman" w:hAnsi="Times New Roman" w:cs="Times New Roman"/>
          <w:sz w:val="24"/>
          <w:szCs w:val="24"/>
        </w:rPr>
        <w:t xml:space="preserve">, M </w:t>
      </w:r>
      <w:proofErr w:type="spellStart"/>
      <w:r w:rsidRPr="006F1F66">
        <w:rPr>
          <w:rFonts w:ascii="Times New Roman" w:hAnsi="Times New Roman" w:cs="Times New Roman"/>
          <w:sz w:val="24"/>
          <w:szCs w:val="24"/>
        </w:rPr>
        <w:t>Bellendir</w:t>
      </w:r>
      <w:proofErr w:type="spellEnd"/>
      <w:r w:rsidRPr="006F1F66">
        <w:rPr>
          <w:rFonts w:ascii="Times New Roman" w:hAnsi="Times New Roman" w:cs="Times New Roman"/>
          <w:sz w:val="24"/>
          <w:szCs w:val="24"/>
        </w:rPr>
        <w:t xml:space="preserve">, U </w:t>
      </w:r>
      <w:proofErr w:type="spellStart"/>
      <w:r w:rsidRPr="006F1F66">
        <w:rPr>
          <w:rFonts w:ascii="Times New Roman" w:hAnsi="Times New Roman" w:cs="Times New Roman"/>
          <w:sz w:val="24"/>
          <w:szCs w:val="24"/>
        </w:rPr>
        <w:t>Schwanke</w:t>
      </w:r>
      <w:proofErr w:type="spellEnd"/>
      <w:r w:rsidRPr="006F1F66">
        <w:rPr>
          <w:rFonts w:ascii="Times New Roman" w:hAnsi="Times New Roman" w:cs="Times New Roman"/>
          <w:sz w:val="24"/>
          <w:szCs w:val="24"/>
        </w:rPr>
        <w:t xml:space="preserve">, B Bouillon, M U </w:t>
      </w:r>
      <w:proofErr w:type="spellStart"/>
      <w:r w:rsidRPr="006F1F66">
        <w:rPr>
          <w:rFonts w:ascii="Times New Roman" w:hAnsi="Times New Roman" w:cs="Times New Roman"/>
          <w:sz w:val="24"/>
          <w:szCs w:val="24"/>
        </w:rPr>
        <w:t>Gerbershagen</w:t>
      </w:r>
      <w:proofErr w:type="spellEnd"/>
      <w:r w:rsidRPr="006F1F66">
        <w:rPr>
          <w:rFonts w:ascii="Times New Roman" w:hAnsi="Times New Roman" w:cs="Times New Roman"/>
          <w:sz w:val="24"/>
          <w:szCs w:val="24"/>
        </w:rPr>
        <w:t>. (2012). The implementation of a perioperative checklist increases patients' perioperative safety and staff satisfaction. 56(3):332-8</w:t>
      </w:r>
    </w:p>
    <w:p w14:paraId="75799E71" w14:textId="77777777" w:rsidR="0078782C" w:rsidRPr="006F1F66" w:rsidRDefault="0078782C" w:rsidP="0078782C">
      <w:pPr>
        <w:spacing w:after="0" w:line="480" w:lineRule="auto"/>
        <w:jc w:val="both"/>
        <w:rPr>
          <w:rFonts w:ascii="Times New Roman" w:hAnsi="Times New Roman" w:cs="Times New Roman"/>
          <w:sz w:val="24"/>
          <w:szCs w:val="24"/>
        </w:rPr>
      </w:pPr>
    </w:p>
    <w:p w14:paraId="4EEF6C39" w14:textId="64DE7BCC" w:rsidR="0078782C" w:rsidRPr="006F1F66" w:rsidRDefault="00F3144A" w:rsidP="0078782C">
      <w:pPr>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Ana Paula </w:t>
      </w:r>
      <w:proofErr w:type="spellStart"/>
      <w:r w:rsidRPr="006F1F66">
        <w:rPr>
          <w:rFonts w:ascii="Times New Roman" w:hAnsi="Times New Roman" w:cs="Times New Roman"/>
          <w:sz w:val="24"/>
          <w:szCs w:val="24"/>
        </w:rPr>
        <w:t>Gobbo</w:t>
      </w:r>
      <w:proofErr w:type="spellEnd"/>
      <w:r w:rsidRPr="006F1F66">
        <w:rPr>
          <w:rFonts w:ascii="Times New Roman" w:hAnsi="Times New Roman" w:cs="Times New Roman"/>
          <w:sz w:val="24"/>
          <w:szCs w:val="24"/>
        </w:rPr>
        <w:t xml:space="preserve"> Motta, </w:t>
      </w:r>
      <w:proofErr w:type="spellStart"/>
      <w:r w:rsidRPr="006F1F66">
        <w:rPr>
          <w:rFonts w:ascii="Times New Roman" w:hAnsi="Times New Roman" w:cs="Times New Roman"/>
          <w:sz w:val="24"/>
          <w:szCs w:val="24"/>
        </w:rPr>
        <w:t>Mayara</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Carvalho</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Godinho</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Rigobello</w:t>
      </w:r>
      <w:proofErr w:type="spellEnd"/>
      <w:r w:rsidRPr="006F1F66">
        <w:rPr>
          <w:rFonts w:ascii="Times New Roman" w:hAnsi="Times New Roman" w:cs="Times New Roman"/>
          <w:sz w:val="24"/>
          <w:szCs w:val="24"/>
        </w:rPr>
        <w:t xml:space="preserve">, Renata Cristina de Campos Pereira </w:t>
      </w:r>
      <w:proofErr w:type="spellStart"/>
      <w:r w:rsidRPr="006F1F66">
        <w:rPr>
          <w:rFonts w:ascii="Times New Roman" w:hAnsi="Times New Roman" w:cs="Times New Roman"/>
          <w:sz w:val="24"/>
          <w:szCs w:val="24"/>
        </w:rPr>
        <w:t>Silveira</w:t>
      </w:r>
      <w:proofErr w:type="spellEnd"/>
      <w:r w:rsidRPr="006F1F66">
        <w:rPr>
          <w:rFonts w:ascii="Times New Roman" w:hAnsi="Times New Roman" w:cs="Times New Roman"/>
          <w:sz w:val="24"/>
          <w:szCs w:val="24"/>
        </w:rPr>
        <w:t xml:space="preserve"> and Fernanda </w:t>
      </w:r>
      <w:proofErr w:type="spellStart"/>
      <w:r w:rsidRPr="006F1F66">
        <w:rPr>
          <w:rFonts w:ascii="Times New Roman" w:hAnsi="Times New Roman" w:cs="Times New Roman"/>
          <w:sz w:val="24"/>
          <w:szCs w:val="24"/>
        </w:rPr>
        <w:t>Raphae</w:t>
      </w:r>
      <w:proofErr w:type="spellEnd"/>
      <w:r w:rsidRPr="006F1F66">
        <w:rPr>
          <w:rFonts w:ascii="Times New Roman" w:hAnsi="Times New Roman" w:cs="Times New Roman"/>
          <w:sz w:val="24"/>
          <w:szCs w:val="24"/>
        </w:rPr>
        <w:t xml:space="preserve">, Escobar </w:t>
      </w:r>
      <w:proofErr w:type="spellStart"/>
      <w:r w:rsidRPr="006F1F66">
        <w:rPr>
          <w:rFonts w:ascii="Times New Roman" w:hAnsi="Times New Roman" w:cs="Times New Roman"/>
          <w:sz w:val="24"/>
          <w:szCs w:val="24"/>
        </w:rPr>
        <w:t>Gimenes</w:t>
      </w:r>
      <w:proofErr w:type="spellEnd"/>
      <w:r w:rsidRPr="006F1F66">
        <w:rPr>
          <w:rFonts w:ascii="Times New Roman" w:hAnsi="Times New Roman" w:cs="Times New Roman"/>
          <w:sz w:val="24"/>
          <w:szCs w:val="24"/>
        </w:rPr>
        <w:t>. (2021). Nasogastric/</w:t>
      </w:r>
      <w:proofErr w:type="spellStart"/>
      <w:r w:rsidRPr="006F1F66">
        <w:rPr>
          <w:rFonts w:ascii="Times New Roman" w:hAnsi="Times New Roman" w:cs="Times New Roman"/>
          <w:sz w:val="24"/>
          <w:szCs w:val="24"/>
        </w:rPr>
        <w:t>nasoenteric</w:t>
      </w:r>
      <w:proofErr w:type="spellEnd"/>
      <w:r w:rsidRPr="006F1F66">
        <w:rPr>
          <w:rFonts w:ascii="Times New Roman" w:hAnsi="Times New Roman" w:cs="Times New Roman"/>
          <w:sz w:val="24"/>
          <w:szCs w:val="24"/>
        </w:rPr>
        <w:t xml:space="preserve"> tube-related adverse events: an integrative review. Rev </w:t>
      </w:r>
      <w:proofErr w:type="spellStart"/>
      <w:r w:rsidRPr="006F1F66">
        <w:rPr>
          <w:rFonts w:ascii="Times New Roman" w:hAnsi="Times New Roman" w:cs="Times New Roman"/>
          <w:sz w:val="24"/>
          <w:szCs w:val="24"/>
        </w:rPr>
        <w:t>Lat</w:t>
      </w:r>
      <w:proofErr w:type="spellEnd"/>
      <w:r w:rsidRPr="006F1F66">
        <w:rPr>
          <w:rFonts w:ascii="Times New Roman" w:hAnsi="Times New Roman" w:cs="Times New Roman"/>
          <w:sz w:val="24"/>
          <w:szCs w:val="24"/>
        </w:rPr>
        <w:t xml:space="preserve"> Am </w:t>
      </w:r>
      <w:proofErr w:type="spellStart"/>
      <w:r w:rsidRPr="006F1F66">
        <w:rPr>
          <w:rFonts w:ascii="Times New Roman" w:hAnsi="Times New Roman" w:cs="Times New Roman"/>
          <w:sz w:val="24"/>
          <w:szCs w:val="24"/>
        </w:rPr>
        <w:t>Enfermagem</w:t>
      </w:r>
      <w:proofErr w:type="spellEnd"/>
      <w:r w:rsidRPr="006F1F66">
        <w:rPr>
          <w:rFonts w:ascii="Times New Roman" w:hAnsi="Times New Roman" w:cs="Times New Roman"/>
          <w:sz w:val="24"/>
          <w:szCs w:val="24"/>
        </w:rPr>
        <w:t>. 29. e3400.</w:t>
      </w:r>
    </w:p>
    <w:p w14:paraId="46403360" w14:textId="77777777" w:rsidR="00F3144A" w:rsidRPr="006F1F66" w:rsidRDefault="00F3144A" w:rsidP="0078782C">
      <w:pPr>
        <w:spacing w:after="0" w:line="480" w:lineRule="auto"/>
        <w:jc w:val="both"/>
        <w:rPr>
          <w:rFonts w:ascii="Times New Roman" w:hAnsi="Times New Roman" w:cs="Times New Roman"/>
          <w:sz w:val="24"/>
          <w:szCs w:val="24"/>
        </w:rPr>
      </w:pPr>
    </w:p>
    <w:p w14:paraId="52179648" w14:textId="77777777" w:rsidR="0078782C" w:rsidRPr="006F1F66" w:rsidRDefault="0078782C" w:rsidP="0078782C">
      <w:pPr>
        <w:tabs>
          <w:tab w:val="left" w:pos="720"/>
          <w:tab w:val="left" w:pos="1080"/>
        </w:tabs>
        <w:autoSpaceDE w:val="0"/>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Angela Moss and Richard </w:t>
      </w:r>
      <w:proofErr w:type="spellStart"/>
      <w:r w:rsidRPr="006F1F66">
        <w:rPr>
          <w:rFonts w:ascii="Times New Roman" w:hAnsi="Times New Roman" w:cs="Times New Roman"/>
          <w:sz w:val="24"/>
          <w:szCs w:val="24"/>
        </w:rPr>
        <w:t>Hodin</w:t>
      </w:r>
      <w:proofErr w:type="spellEnd"/>
      <w:r w:rsidRPr="006F1F66">
        <w:rPr>
          <w:rFonts w:ascii="Times New Roman" w:hAnsi="Times New Roman" w:cs="Times New Roman"/>
          <w:sz w:val="24"/>
          <w:szCs w:val="24"/>
        </w:rPr>
        <w:t>. (2017). Gastroenterology Hepatology Intestinal Obstruction Treatments</w:t>
      </w:r>
    </w:p>
    <w:p w14:paraId="6DED1E3F" w14:textId="77777777" w:rsidR="0078782C" w:rsidRPr="006F1F66" w:rsidRDefault="0078782C" w:rsidP="0078782C">
      <w:pPr>
        <w:spacing w:after="0" w:line="480" w:lineRule="auto"/>
        <w:jc w:val="both"/>
        <w:rPr>
          <w:rFonts w:ascii="Times New Roman" w:hAnsi="Times New Roman" w:cs="Times New Roman"/>
          <w:sz w:val="24"/>
          <w:szCs w:val="24"/>
        </w:rPr>
      </w:pPr>
    </w:p>
    <w:p w14:paraId="12A37372" w14:textId="617E7A6C" w:rsidR="0078782C" w:rsidRPr="006F1F66" w:rsidRDefault="0078782C" w:rsidP="0078782C">
      <w:pPr>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t>Dr Tom Lupton and Dr Oliver Pratt. (2008)</w:t>
      </w:r>
      <w:r w:rsidR="001C7FBF" w:rsidRPr="006F1F66">
        <w:rPr>
          <w:rFonts w:ascii="Times New Roman" w:hAnsi="Times New Roman" w:cs="Times New Roman"/>
          <w:sz w:val="24"/>
          <w:szCs w:val="24"/>
        </w:rPr>
        <w:t>.</w:t>
      </w:r>
      <w:r w:rsidRPr="006F1F66">
        <w:rPr>
          <w:rFonts w:ascii="Times New Roman" w:hAnsi="Times New Roman" w:cs="Times New Roman"/>
          <w:sz w:val="24"/>
          <w:szCs w:val="24"/>
        </w:rPr>
        <w:t xml:space="preserve"> </w:t>
      </w:r>
      <w:r w:rsidR="001C7FBF" w:rsidRPr="006F1F66">
        <w:rPr>
          <w:rFonts w:ascii="Times New Roman" w:hAnsi="Times New Roman" w:cs="Times New Roman"/>
          <w:sz w:val="24"/>
          <w:szCs w:val="24"/>
        </w:rPr>
        <w:t>I</w:t>
      </w:r>
      <w:r w:rsidR="00B86437" w:rsidRPr="006F1F66">
        <w:rPr>
          <w:rFonts w:ascii="Times New Roman" w:hAnsi="Times New Roman" w:cs="Times New Roman"/>
          <w:sz w:val="24"/>
          <w:szCs w:val="24"/>
        </w:rPr>
        <w:t>ntravenous drugs used for the induction of anaesthesia tutorial of the week 107. 4th august</w:t>
      </w:r>
    </w:p>
    <w:p w14:paraId="2390986F" w14:textId="77777777" w:rsidR="0078782C" w:rsidRPr="006F1F66" w:rsidRDefault="0078782C" w:rsidP="0078782C">
      <w:pPr>
        <w:spacing w:after="0" w:line="480" w:lineRule="auto"/>
        <w:jc w:val="both"/>
        <w:rPr>
          <w:rFonts w:ascii="Times New Roman" w:hAnsi="Times New Roman" w:cs="Times New Roman"/>
          <w:sz w:val="24"/>
          <w:szCs w:val="24"/>
        </w:rPr>
      </w:pPr>
    </w:p>
    <w:p w14:paraId="7D34A0C1" w14:textId="348B383D" w:rsidR="0078782C" w:rsidRPr="006F1F66" w:rsidRDefault="0078782C" w:rsidP="0078782C">
      <w:pPr>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lastRenderedPageBreak/>
        <w:t>D</w:t>
      </w:r>
      <w:r w:rsidR="00794929" w:rsidRPr="006F1F66">
        <w:rPr>
          <w:rFonts w:ascii="Times New Roman" w:hAnsi="Times New Roman" w:cs="Times New Roman"/>
          <w:sz w:val="24"/>
          <w:szCs w:val="24"/>
        </w:rPr>
        <w:t>reams</w:t>
      </w:r>
      <w:r w:rsidRPr="006F1F66">
        <w:rPr>
          <w:rFonts w:ascii="Times New Roman" w:hAnsi="Times New Roman" w:cs="Times New Roman"/>
          <w:sz w:val="24"/>
          <w:szCs w:val="24"/>
        </w:rPr>
        <w:t xml:space="preserve"> Trial Collaborators. (2017). Dexamethasone versus standard treatment for postoperative nausea and vomiting in gastrointestinal surgery: randomised controlled trial (DREAMS Trial). </w:t>
      </w:r>
      <w:r w:rsidRPr="006F1F66">
        <w:rPr>
          <w:rFonts w:ascii="Times New Roman" w:hAnsi="Times New Roman" w:cs="Times New Roman"/>
          <w:i/>
          <w:iCs/>
          <w:sz w:val="24"/>
          <w:szCs w:val="24"/>
        </w:rPr>
        <w:t xml:space="preserve">British Medical Journal. </w:t>
      </w:r>
      <w:r w:rsidRPr="006F1F66">
        <w:rPr>
          <w:rFonts w:ascii="Times New Roman" w:hAnsi="Times New Roman" w:cs="Times New Roman"/>
          <w:sz w:val="24"/>
          <w:szCs w:val="24"/>
        </w:rPr>
        <w:t>357 (1455), pp. 1-10.</w:t>
      </w:r>
    </w:p>
    <w:p w14:paraId="5BF94D4E" w14:textId="06179EAD" w:rsidR="00794929" w:rsidRPr="006F1F66" w:rsidRDefault="00794929" w:rsidP="0078782C">
      <w:pPr>
        <w:spacing w:after="0" w:line="480" w:lineRule="auto"/>
        <w:jc w:val="both"/>
        <w:rPr>
          <w:rFonts w:ascii="Times New Roman" w:hAnsi="Times New Roman" w:cs="Times New Roman"/>
          <w:sz w:val="24"/>
          <w:szCs w:val="24"/>
        </w:rPr>
      </w:pPr>
    </w:p>
    <w:p w14:paraId="532F178E" w14:textId="1C1C0FF0" w:rsidR="00794929" w:rsidRPr="006F1F66" w:rsidRDefault="00794929" w:rsidP="0078782C">
      <w:pPr>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D T </w:t>
      </w:r>
      <w:proofErr w:type="spellStart"/>
      <w:r w:rsidRPr="006F1F66">
        <w:rPr>
          <w:rFonts w:ascii="Times New Roman" w:hAnsi="Times New Roman" w:cs="Times New Roman"/>
          <w:sz w:val="24"/>
          <w:szCs w:val="24"/>
        </w:rPr>
        <w:t>T</w:t>
      </w:r>
      <w:proofErr w:type="spellEnd"/>
      <w:r w:rsidRPr="006F1F66">
        <w:rPr>
          <w:rFonts w:ascii="Times New Roman" w:hAnsi="Times New Roman" w:cs="Times New Roman"/>
          <w:sz w:val="24"/>
          <w:szCs w:val="24"/>
        </w:rPr>
        <w:t xml:space="preserve"> Tran. (2017). </w:t>
      </w:r>
      <w:proofErr w:type="spellStart"/>
      <w:r w:rsidRPr="006F1F66">
        <w:rPr>
          <w:rFonts w:ascii="Times New Roman" w:hAnsi="Times New Roman" w:cs="Times New Roman"/>
          <w:sz w:val="24"/>
          <w:szCs w:val="24"/>
        </w:rPr>
        <w:t>Suxamethonium</w:t>
      </w:r>
      <w:proofErr w:type="spellEnd"/>
      <w:r w:rsidRPr="006F1F66">
        <w:rPr>
          <w:rFonts w:ascii="Times New Roman" w:hAnsi="Times New Roman" w:cs="Times New Roman"/>
          <w:sz w:val="24"/>
          <w:szCs w:val="24"/>
        </w:rPr>
        <w:t xml:space="preserve"> or </w:t>
      </w:r>
      <w:proofErr w:type="spellStart"/>
      <w:r w:rsidRPr="006F1F66">
        <w:rPr>
          <w:rFonts w:ascii="Times New Roman" w:hAnsi="Times New Roman" w:cs="Times New Roman"/>
          <w:sz w:val="24"/>
          <w:szCs w:val="24"/>
        </w:rPr>
        <w:t>rocuronium</w:t>
      </w:r>
      <w:proofErr w:type="spellEnd"/>
      <w:r w:rsidRPr="006F1F66">
        <w:rPr>
          <w:rFonts w:ascii="Times New Roman" w:hAnsi="Times New Roman" w:cs="Times New Roman"/>
          <w:sz w:val="24"/>
          <w:szCs w:val="24"/>
        </w:rPr>
        <w:t xml:space="preserve"> for rapid sequence induction of anaesthesia? A reply</w:t>
      </w:r>
      <w:r w:rsidR="00090C15" w:rsidRPr="006F1F66">
        <w:rPr>
          <w:rFonts w:ascii="Times New Roman" w:hAnsi="Times New Roman" w:cs="Times New Roman"/>
          <w:sz w:val="24"/>
          <w:szCs w:val="24"/>
        </w:rPr>
        <w:t>. Association of Anaesthetists. 72(11), pp. 1421.</w:t>
      </w:r>
    </w:p>
    <w:p w14:paraId="6708026C" w14:textId="77777777" w:rsidR="0078782C" w:rsidRPr="006F1F66" w:rsidRDefault="0078782C" w:rsidP="0078782C">
      <w:pPr>
        <w:spacing w:after="0" w:line="480" w:lineRule="auto"/>
        <w:jc w:val="both"/>
        <w:rPr>
          <w:rFonts w:ascii="Times New Roman" w:hAnsi="Times New Roman" w:cs="Times New Roman"/>
          <w:sz w:val="24"/>
          <w:szCs w:val="24"/>
        </w:rPr>
      </w:pPr>
    </w:p>
    <w:p w14:paraId="3951E23F" w14:textId="77777777" w:rsidR="0078782C" w:rsidRPr="006F1F66" w:rsidRDefault="0078782C" w:rsidP="0078782C">
      <w:pPr>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Fatigue and Anaesthetists (Extended Web Version). London: The Association of Anaesthetists of Great Britain and Ireland, 2004. Available on the web at: </w:t>
      </w:r>
      <w:hyperlink r:id="rId7" w:history="1">
        <w:r w:rsidRPr="006F1F66">
          <w:rPr>
            <w:rStyle w:val="Hyperlink"/>
            <w:rFonts w:ascii="Times New Roman" w:hAnsi="Times New Roman" w:cs="Times New Roman"/>
            <w:color w:val="auto"/>
            <w:sz w:val="24"/>
            <w:szCs w:val="24"/>
          </w:rPr>
          <w:t>http://www.aagbi.org/pdf/Web_Version_Fatigue.doc</w:t>
        </w:r>
      </w:hyperlink>
    </w:p>
    <w:p w14:paraId="50A4D04F" w14:textId="77777777" w:rsidR="0078782C" w:rsidRPr="006F1F66" w:rsidRDefault="0078782C" w:rsidP="0078782C">
      <w:pPr>
        <w:tabs>
          <w:tab w:val="left" w:pos="720"/>
          <w:tab w:val="left" w:pos="1080"/>
        </w:tabs>
        <w:autoSpaceDE w:val="0"/>
        <w:spacing w:after="0" w:line="480" w:lineRule="auto"/>
        <w:jc w:val="both"/>
        <w:rPr>
          <w:rFonts w:ascii="Times New Roman" w:hAnsi="Times New Roman" w:cs="Times New Roman"/>
          <w:sz w:val="24"/>
          <w:szCs w:val="24"/>
        </w:rPr>
      </w:pPr>
    </w:p>
    <w:p w14:paraId="5DD83752" w14:textId="0DB156ED" w:rsidR="0078782C" w:rsidRPr="006F1F66" w:rsidRDefault="0078782C" w:rsidP="0078782C">
      <w:pPr>
        <w:tabs>
          <w:tab w:val="left" w:pos="720"/>
          <w:tab w:val="left" w:pos="1080"/>
        </w:tabs>
        <w:autoSpaceDE w:val="0"/>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Il Jae Yoon, Hyun Kang, Chong </w:t>
      </w:r>
      <w:proofErr w:type="spellStart"/>
      <w:r w:rsidRPr="006F1F66">
        <w:rPr>
          <w:rFonts w:ascii="Times New Roman" w:hAnsi="Times New Roman" w:cs="Times New Roman"/>
          <w:sz w:val="24"/>
          <w:szCs w:val="24"/>
        </w:rPr>
        <w:t>Wha</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Baek</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Geun</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Joo</w:t>
      </w:r>
      <w:proofErr w:type="spellEnd"/>
      <w:r w:rsidRPr="006F1F66">
        <w:rPr>
          <w:rFonts w:ascii="Times New Roman" w:hAnsi="Times New Roman" w:cs="Times New Roman"/>
          <w:sz w:val="24"/>
          <w:szCs w:val="24"/>
        </w:rPr>
        <w:t xml:space="preserve"> Choi, Yong-</w:t>
      </w:r>
      <w:proofErr w:type="spellStart"/>
      <w:r w:rsidRPr="006F1F66">
        <w:rPr>
          <w:rFonts w:ascii="Times New Roman" w:hAnsi="Times New Roman" w:cs="Times New Roman"/>
          <w:sz w:val="24"/>
          <w:szCs w:val="24"/>
        </w:rPr>
        <w:t>Hee</w:t>
      </w:r>
      <w:proofErr w:type="spellEnd"/>
      <w:r w:rsidRPr="006F1F66">
        <w:rPr>
          <w:rFonts w:ascii="Times New Roman" w:hAnsi="Times New Roman" w:cs="Times New Roman"/>
          <w:sz w:val="24"/>
          <w:szCs w:val="24"/>
        </w:rPr>
        <w:t xml:space="preserve"> Park, Yong Hun Jung, Young </w:t>
      </w:r>
      <w:proofErr w:type="spellStart"/>
      <w:r w:rsidRPr="006F1F66">
        <w:rPr>
          <w:rFonts w:ascii="Times New Roman" w:hAnsi="Times New Roman" w:cs="Times New Roman"/>
          <w:sz w:val="24"/>
          <w:szCs w:val="24"/>
        </w:rPr>
        <w:t>Cheol</w:t>
      </w:r>
      <w:proofErr w:type="spellEnd"/>
      <w:r w:rsidRPr="006F1F66">
        <w:rPr>
          <w:rFonts w:ascii="Times New Roman" w:hAnsi="Times New Roman" w:cs="Times New Roman"/>
          <w:sz w:val="24"/>
          <w:szCs w:val="24"/>
        </w:rPr>
        <w:t xml:space="preserve"> Woo and </w:t>
      </w:r>
      <w:proofErr w:type="spellStart"/>
      <w:r w:rsidRPr="006F1F66">
        <w:rPr>
          <w:rFonts w:ascii="Times New Roman" w:hAnsi="Times New Roman" w:cs="Times New Roman"/>
          <w:sz w:val="24"/>
          <w:szCs w:val="24"/>
        </w:rPr>
        <w:t>Sangseok</w:t>
      </w:r>
      <w:proofErr w:type="spellEnd"/>
      <w:r w:rsidRPr="006F1F66">
        <w:rPr>
          <w:rFonts w:ascii="Times New Roman" w:hAnsi="Times New Roman" w:cs="Times New Roman"/>
          <w:sz w:val="24"/>
          <w:szCs w:val="24"/>
        </w:rPr>
        <w:t xml:space="preserve"> Lee. (2017). Comparison of effects of desflurane and sevoflurane on postoperative nausea, vomiting, and pain in patients receiving opioid-based intravenous patient-controlled analgesia after thyroidectomy. Medicine. 96(16): e6681.</w:t>
      </w:r>
    </w:p>
    <w:p w14:paraId="4ACF2FB6" w14:textId="77777777" w:rsidR="0078782C" w:rsidRPr="006F1F66" w:rsidRDefault="0078782C" w:rsidP="0078782C">
      <w:pPr>
        <w:tabs>
          <w:tab w:val="left" w:pos="720"/>
          <w:tab w:val="left" w:pos="1080"/>
        </w:tabs>
        <w:autoSpaceDE w:val="0"/>
        <w:spacing w:after="0" w:line="480" w:lineRule="auto"/>
        <w:jc w:val="both"/>
        <w:rPr>
          <w:rFonts w:ascii="Times New Roman" w:hAnsi="Times New Roman" w:cs="Times New Roman"/>
          <w:sz w:val="24"/>
          <w:szCs w:val="24"/>
        </w:rPr>
      </w:pPr>
    </w:p>
    <w:p w14:paraId="09663AAD" w14:textId="654127AD" w:rsidR="0078782C" w:rsidRPr="006F1F66" w:rsidRDefault="0078782C" w:rsidP="0078782C">
      <w:pPr>
        <w:tabs>
          <w:tab w:val="left" w:pos="720"/>
          <w:tab w:val="left" w:pos="1080"/>
        </w:tabs>
        <w:autoSpaceDE w:val="0"/>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Krage, R., van Rijn, C., van </w:t>
      </w:r>
      <w:proofErr w:type="spellStart"/>
      <w:r w:rsidRPr="006F1F66">
        <w:rPr>
          <w:rFonts w:ascii="Times New Roman" w:hAnsi="Times New Roman" w:cs="Times New Roman"/>
          <w:sz w:val="24"/>
          <w:szCs w:val="24"/>
        </w:rPr>
        <w:t>Groeningen</w:t>
      </w:r>
      <w:proofErr w:type="spellEnd"/>
      <w:r w:rsidRPr="006F1F66">
        <w:rPr>
          <w:rFonts w:ascii="Times New Roman" w:hAnsi="Times New Roman" w:cs="Times New Roman"/>
          <w:sz w:val="24"/>
          <w:szCs w:val="24"/>
        </w:rPr>
        <w:t xml:space="preserve">, D., </w:t>
      </w:r>
      <w:proofErr w:type="spellStart"/>
      <w:r w:rsidRPr="006F1F66">
        <w:rPr>
          <w:rFonts w:ascii="Times New Roman" w:hAnsi="Times New Roman" w:cs="Times New Roman"/>
          <w:sz w:val="24"/>
          <w:szCs w:val="24"/>
        </w:rPr>
        <w:t>Loer</w:t>
      </w:r>
      <w:proofErr w:type="spellEnd"/>
      <w:r w:rsidRPr="006F1F66">
        <w:rPr>
          <w:rFonts w:ascii="Times New Roman" w:hAnsi="Times New Roman" w:cs="Times New Roman"/>
          <w:sz w:val="24"/>
          <w:szCs w:val="24"/>
        </w:rPr>
        <w:t xml:space="preserve">, S., </w:t>
      </w:r>
      <w:proofErr w:type="spellStart"/>
      <w:r w:rsidRPr="006F1F66">
        <w:rPr>
          <w:rFonts w:ascii="Times New Roman" w:hAnsi="Times New Roman" w:cs="Times New Roman"/>
          <w:sz w:val="24"/>
          <w:szCs w:val="24"/>
        </w:rPr>
        <w:t>Schwarte</w:t>
      </w:r>
      <w:proofErr w:type="spellEnd"/>
      <w:r w:rsidRPr="006F1F66">
        <w:rPr>
          <w:rFonts w:ascii="Times New Roman" w:hAnsi="Times New Roman" w:cs="Times New Roman"/>
          <w:sz w:val="24"/>
          <w:szCs w:val="24"/>
        </w:rPr>
        <w:t>, L. and Schober, P. (2010). Cormack-</w:t>
      </w:r>
      <w:proofErr w:type="spellStart"/>
      <w:r w:rsidRPr="006F1F66">
        <w:rPr>
          <w:rFonts w:ascii="Times New Roman" w:hAnsi="Times New Roman" w:cs="Times New Roman"/>
          <w:sz w:val="24"/>
          <w:szCs w:val="24"/>
        </w:rPr>
        <w:t>Lehane</w:t>
      </w:r>
      <w:proofErr w:type="spellEnd"/>
      <w:r w:rsidRPr="006F1F66">
        <w:rPr>
          <w:rFonts w:ascii="Times New Roman" w:hAnsi="Times New Roman" w:cs="Times New Roman"/>
          <w:sz w:val="24"/>
          <w:szCs w:val="24"/>
        </w:rPr>
        <w:t xml:space="preserve"> classification revisited. </w:t>
      </w:r>
      <w:r w:rsidRPr="006F1F66">
        <w:rPr>
          <w:rFonts w:ascii="Times New Roman" w:hAnsi="Times New Roman" w:cs="Times New Roman"/>
          <w:i/>
          <w:sz w:val="24"/>
          <w:szCs w:val="24"/>
        </w:rPr>
        <w:t xml:space="preserve">British Journal of Anaesthesia. </w:t>
      </w:r>
      <w:r w:rsidRPr="006F1F66">
        <w:rPr>
          <w:rFonts w:ascii="Times New Roman" w:hAnsi="Times New Roman" w:cs="Times New Roman"/>
          <w:sz w:val="24"/>
          <w:szCs w:val="24"/>
        </w:rPr>
        <w:t>105 (2), pp. 220-227.</w:t>
      </w:r>
    </w:p>
    <w:p w14:paraId="0F9C120F" w14:textId="716D86BD" w:rsidR="00363859" w:rsidRPr="006F1F66" w:rsidRDefault="00363859" w:rsidP="0078782C">
      <w:pPr>
        <w:tabs>
          <w:tab w:val="left" w:pos="720"/>
          <w:tab w:val="left" w:pos="1080"/>
        </w:tabs>
        <w:autoSpaceDE w:val="0"/>
        <w:spacing w:after="0" w:line="480" w:lineRule="auto"/>
        <w:jc w:val="both"/>
        <w:rPr>
          <w:rFonts w:ascii="Times New Roman" w:hAnsi="Times New Roman" w:cs="Times New Roman"/>
          <w:sz w:val="24"/>
          <w:szCs w:val="24"/>
        </w:rPr>
      </w:pPr>
    </w:p>
    <w:p w14:paraId="11D6F0D5" w14:textId="702F3CA8" w:rsidR="00363859" w:rsidRPr="006F1F66" w:rsidRDefault="00363859" w:rsidP="0078782C">
      <w:pPr>
        <w:tabs>
          <w:tab w:val="left" w:pos="720"/>
          <w:tab w:val="left" w:pos="1080"/>
        </w:tabs>
        <w:autoSpaceDE w:val="0"/>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Mukul Chandra Kapoor and Mahesh </w:t>
      </w:r>
      <w:proofErr w:type="spellStart"/>
      <w:r w:rsidRPr="006F1F66">
        <w:rPr>
          <w:rFonts w:ascii="Times New Roman" w:hAnsi="Times New Roman" w:cs="Times New Roman"/>
          <w:sz w:val="24"/>
          <w:szCs w:val="24"/>
        </w:rPr>
        <w:t>Vakamudi</w:t>
      </w:r>
      <w:proofErr w:type="spellEnd"/>
      <w:r w:rsidRPr="006F1F66">
        <w:rPr>
          <w:rFonts w:ascii="Times New Roman" w:hAnsi="Times New Roman" w:cs="Times New Roman"/>
          <w:sz w:val="24"/>
          <w:szCs w:val="24"/>
        </w:rPr>
        <w:t xml:space="preserve">. (2016). Desflurane – Revisited. J </w:t>
      </w:r>
      <w:proofErr w:type="spellStart"/>
      <w:r w:rsidRPr="006F1F66">
        <w:rPr>
          <w:rFonts w:ascii="Times New Roman" w:hAnsi="Times New Roman" w:cs="Times New Roman"/>
          <w:sz w:val="24"/>
          <w:szCs w:val="24"/>
        </w:rPr>
        <w:t>Anaesthesiol</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Clin</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Pharmacol</w:t>
      </w:r>
      <w:proofErr w:type="spellEnd"/>
      <w:r w:rsidRPr="006F1F66">
        <w:rPr>
          <w:rFonts w:ascii="Times New Roman" w:hAnsi="Times New Roman" w:cs="Times New Roman"/>
          <w:sz w:val="24"/>
          <w:szCs w:val="24"/>
        </w:rPr>
        <w:t>. 28(1), pp. 92–100.</w:t>
      </w:r>
    </w:p>
    <w:p w14:paraId="31E5C55B" w14:textId="77777777" w:rsidR="0078782C" w:rsidRPr="006F1F66" w:rsidRDefault="0078782C" w:rsidP="0078782C">
      <w:pPr>
        <w:spacing w:after="0" w:line="480" w:lineRule="auto"/>
        <w:jc w:val="both"/>
        <w:rPr>
          <w:rFonts w:ascii="Times New Roman" w:hAnsi="Times New Roman" w:cs="Times New Roman"/>
          <w:sz w:val="24"/>
          <w:szCs w:val="24"/>
        </w:rPr>
      </w:pPr>
    </w:p>
    <w:p w14:paraId="5AD76214" w14:textId="3A0FDEA2" w:rsidR="0078782C" w:rsidRPr="006F1F66" w:rsidRDefault="0078782C" w:rsidP="0078782C">
      <w:pPr>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Pennington, B. and Garside, J. (2019). The perioperative Team Brief: A patient safety initiative or another tick-box exercise. </w:t>
      </w:r>
      <w:r w:rsidRPr="006F1F66">
        <w:rPr>
          <w:rFonts w:ascii="Times New Roman" w:hAnsi="Times New Roman" w:cs="Times New Roman"/>
          <w:i/>
          <w:iCs/>
          <w:sz w:val="24"/>
          <w:szCs w:val="24"/>
        </w:rPr>
        <w:t xml:space="preserve">Journal of Perioperative Practice. </w:t>
      </w:r>
      <w:r w:rsidRPr="006F1F66">
        <w:rPr>
          <w:rFonts w:ascii="Times New Roman" w:hAnsi="Times New Roman" w:cs="Times New Roman"/>
          <w:sz w:val="24"/>
          <w:szCs w:val="24"/>
        </w:rPr>
        <w:t>29 (12), pp. 408-412.</w:t>
      </w:r>
    </w:p>
    <w:p w14:paraId="13DA8996" w14:textId="77777777" w:rsidR="0078782C" w:rsidRPr="006F1F66" w:rsidRDefault="0078782C" w:rsidP="0078782C">
      <w:pPr>
        <w:spacing w:after="0" w:line="480" w:lineRule="auto"/>
        <w:jc w:val="both"/>
        <w:rPr>
          <w:rFonts w:ascii="Times New Roman" w:hAnsi="Times New Roman" w:cs="Times New Roman"/>
          <w:sz w:val="24"/>
          <w:szCs w:val="24"/>
        </w:rPr>
      </w:pPr>
    </w:p>
    <w:p w14:paraId="41DCFDAF" w14:textId="04EA7D8E" w:rsidR="0078782C" w:rsidRPr="006F1F66" w:rsidRDefault="0078782C" w:rsidP="0078782C">
      <w:pPr>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lastRenderedPageBreak/>
        <w:t xml:space="preserve">Robert S. Griffin Maria </w:t>
      </w:r>
      <w:proofErr w:type="spellStart"/>
      <w:r w:rsidRPr="006F1F66">
        <w:rPr>
          <w:rFonts w:ascii="Times New Roman" w:hAnsi="Times New Roman" w:cs="Times New Roman"/>
          <w:sz w:val="24"/>
          <w:szCs w:val="24"/>
        </w:rPr>
        <w:t>Antoniak</w:t>
      </w:r>
      <w:proofErr w:type="spellEnd"/>
      <w:proofErr w:type="gramStart"/>
      <w:r w:rsidRPr="006F1F66">
        <w:rPr>
          <w:rFonts w:ascii="Times New Roman" w:hAnsi="Times New Roman" w:cs="Times New Roman"/>
          <w:sz w:val="24"/>
          <w:szCs w:val="24"/>
        </w:rPr>
        <w:t>,  Phuong</w:t>
      </w:r>
      <w:proofErr w:type="gram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Dinh</w:t>
      </w:r>
      <w:proofErr w:type="spellEnd"/>
      <w:r w:rsidRPr="006F1F66">
        <w:rPr>
          <w:rFonts w:ascii="Times New Roman" w:hAnsi="Times New Roman" w:cs="Times New Roman"/>
          <w:sz w:val="24"/>
          <w:szCs w:val="24"/>
        </w:rPr>
        <w:t xml:space="preserve"> Mac,  Vladimir </w:t>
      </w:r>
      <w:proofErr w:type="spellStart"/>
      <w:r w:rsidRPr="006F1F66">
        <w:rPr>
          <w:rFonts w:ascii="Times New Roman" w:hAnsi="Times New Roman" w:cs="Times New Roman"/>
          <w:sz w:val="24"/>
          <w:szCs w:val="24"/>
        </w:rPr>
        <w:t>Kramskiy</w:t>
      </w:r>
      <w:proofErr w:type="spellEnd"/>
      <w:r w:rsidRPr="006F1F66">
        <w:rPr>
          <w:rFonts w:ascii="Times New Roman" w:hAnsi="Times New Roman" w:cs="Times New Roman"/>
          <w:sz w:val="24"/>
          <w:szCs w:val="24"/>
        </w:rPr>
        <w:t>,  Seth Waldman</w:t>
      </w:r>
      <w:r w:rsidR="009D2DF3" w:rsidRPr="006F1F66">
        <w:rPr>
          <w:rFonts w:ascii="Times New Roman" w:hAnsi="Times New Roman" w:cs="Times New Roman"/>
          <w:sz w:val="24"/>
          <w:szCs w:val="24"/>
        </w:rPr>
        <w:t xml:space="preserve"> </w:t>
      </w:r>
      <w:r w:rsidRPr="006F1F66">
        <w:rPr>
          <w:rFonts w:ascii="Times New Roman" w:hAnsi="Times New Roman" w:cs="Times New Roman"/>
          <w:sz w:val="24"/>
          <w:szCs w:val="24"/>
        </w:rPr>
        <w:t xml:space="preserve">and  David </w:t>
      </w:r>
      <w:proofErr w:type="spellStart"/>
      <w:r w:rsidRPr="006F1F66">
        <w:rPr>
          <w:rFonts w:ascii="Times New Roman" w:hAnsi="Times New Roman" w:cs="Times New Roman"/>
          <w:sz w:val="24"/>
          <w:szCs w:val="24"/>
        </w:rPr>
        <w:t>Mimno</w:t>
      </w:r>
      <w:proofErr w:type="spellEnd"/>
      <w:r w:rsidRPr="006F1F66">
        <w:rPr>
          <w:rFonts w:ascii="Times New Roman" w:hAnsi="Times New Roman" w:cs="Times New Roman"/>
          <w:sz w:val="24"/>
          <w:szCs w:val="24"/>
        </w:rPr>
        <w:t xml:space="preserve"> (2020). Imagined Examples of Painful Experiences Provided by Chronic Low Back Pain Patients and Attributed a Pain Numerical Rating Score. Front. </w:t>
      </w:r>
      <w:proofErr w:type="spellStart"/>
      <w:r w:rsidRPr="006F1F66">
        <w:rPr>
          <w:rFonts w:ascii="Times New Roman" w:hAnsi="Times New Roman" w:cs="Times New Roman"/>
          <w:sz w:val="24"/>
          <w:szCs w:val="24"/>
        </w:rPr>
        <w:t>Neurosci</w:t>
      </w:r>
      <w:proofErr w:type="spellEnd"/>
      <w:r w:rsidRPr="006F1F66">
        <w:rPr>
          <w:rFonts w:ascii="Times New Roman" w:hAnsi="Times New Roman" w:cs="Times New Roman"/>
          <w:sz w:val="24"/>
          <w:szCs w:val="24"/>
        </w:rPr>
        <w:t xml:space="preserve">., 05 February 2020 | </w:t>
      </w:r>
      <w:hyperlink r:id="rId8" w:history="1">
        <w:r w:rsidRPr="006F1F66">
          <w:rPr>
            <w:rStyle w:val="Hyperlink"/>
            <w:rFonts w:ascii="Times New Roman" w:hAnsi="Times New Roman" w:cs="Times New Roman"/>
            <w:color w:val="auto"/>
            <w:sz w:val="24"/>
            <w:szCs w:val="24"/>
          </w:rPr>
          <w:t>https://doi.org/10.3389/fnins.2019.01331</w:t>
        </w:r>
      </w:hyperlink>
    </w:p>
    <w:p w14:paraId="55FCF345" w14:textId="77777777" w:rsidR="0078782C" w:rsidRPr="006F1F66" w:rsidRDefault="0078782C" w:rsidP="0078782C">
      <w:pPr>
        <w:spacing w:after="0" w:line="480" w:lineRule="auto"/>
        <w:jc w:val="both"/>
        <w:rPr>
          <w:rFonts w:ascii="Times New Roman" w:hAnsi="Times New Roman" w:cs="Times New Roman"/>
          <w:sz w:val="24"/>
          <w:szCs w:val="24"/>
        </w:rPr>
      </w:pPr>
    </w:p>
    <w:p w14:paraId="640D8FF5" w14:textId="5A864510" w:rsidR="0078782C" w:rsidRPr="006F1F66" w:rsidRDefault="009D2DF3" w:rsidP="0078782C">
      <w:pPr>
        <w:tabs>
          <w:tab w:val="left" w:pos="720"/>
          <w:tab w:val="left" w:pos="1080"/>
        </w:tabs>
        <w:autoSpaceDE w:val="0"/>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M </w:t>
      </w:r>
      <w:r w:rsidR="0078782C" w:rsidRPr="006F1F66">
        <w:rPr>
          <w:rFonts w:ascii="Times New Roman" w:hAnsi="Times New Roman" w:cs="Times New Roman"/>
          <w:sz w:val="24"/>
          <w:szCs w:val="24"/>
        </w:rPr>
        <w:t xml:space="preserve">Robinson and </w:t>
      </w:r>
      <w:r w:rsidRPr="006F1F66">
        <w:rPr>
          <w:rFonts w:ascii="Times New Roman" w:hAnsi="Times New Roman" w:cs="Times New Roman"/>
          <w:sz w:val="24"/>
          <w:szCs w:val="24"/>
        </w:rPr>
        <w:t xml:space="preserve">A </w:t>
      </w:r>
      <w:r w:rsidR="0078782C" w:rsidRPr="006F1F66">
        <w:rPr>
          <w:rFonts w:ascii="Times New Roman" w:hAnsi="Times New Roman" w:cs="Times New Roman"/>
          <w:sz w:val="24"/>
          <w:szCs w:val="24"/>
        </w:rPr>
        <w:t xml:space="preserve">Davidson (2013). Aspiration under anaesthesia: risk assessment and decision-making. </w:t>
      </w:r>
      <w:r w:rsidR="0078782C" w:rsidRPr="006F1F66">
        <w:rPr>
          <w:rFonts w:ascii="Times New Roman" w:hAnsi="Times New Roman" w:cs="Times New Roman"/>
          <w:i/>
          <w:sz w:val="24"/>
          <w:szCs w:val="24"/>
        </w:rPr>
        <w:t xml:space="preserve">British Journal of Anaesthesia. </w:t>
      </w:r>
      <w:r w:rsidR="0078782C" w:rsidRPr="006F1F66">
        <w:rPr>
          <w:rFonts w:ascii="Times New Roman" w:hAnsi="Times New Roman" w:cs="Times New Roman"/>
          <w:sz w:val="24"/>
          <w:szCs w:val="24"/>
        </w:rPr>
        <w:t xml:space="preserve">14 (4), pp. 171-175. </w:t>
      </w:r>
    </w:p>
    <w:p w14:paraId="32B7A2C6" w14:textId="77777777" w:rsidR="00F1435F" w:rsidRPr="006F1F66" w:rsidRDefault="00F1435F" w:rsidP="0078782C">
      <w:pPr>
        <w:tabs>
          <w:tab w:val="left" w:pos="720"/>
          <w:tab w:val="left" w:pos="1080"/>
        </w:tabs>
        <w:autoSpaceDE w:val="0"/>
        <w:spacing w:after="0" w:line="480" w:lineRule="auto"/>
        <w:jc w:val="both"/>
        <w:rPr>
          <w:rFonts w:ascii="Times New Roman" w:hAnsi="Times New Roman" w:cs="Times New Roman"/>
          <w:sz w:val="24"/>
          <w:szCs w:val="24"/>
        </w:rPr>
      </w:pPr>
    </w:p>
    <w:p w14:paraId="38611A45" w14:textId="522ED3BB" w:rsidR="00F1435F" w:rsidRPr="006F1F66" w:rsidRDefault="00F1435F" w:rsidP="0078782C">
      <w:pPr>
        <w:tabs>
          <w:tab w:val="left" w:pos="720"/>
          <w:tab w:val="left" w:pos="1080"/>
        </w:tabs>
        <w:autoSpaceDE w:val="0"/>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Seth J. Koenig, </w:t>
      </w:r>
      <w:proofErr w:type="spellStart"/>
      <w:r w:rsidRPr="006F1F66">
        <w:rPr>
          <w:rFonts w:ascii="Times New Roman" w:hAnsi="Times New Roman" w:cs="Times New Roman"/>
          <w:sz w:val="24"/>
          <w:szCs w:val="24"/>
        </w:rPr>
        <w:t>Viera</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Lakticova</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Mangala</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Narasimhan</w:t>
      </w:r>
      <w:proofErr w:type="spellEnd"/>
      <w:r w:rsidRPr="006F1F66">
        <w:rPr>
          <w:rFonts w:ascii="Times New Roman" w:hAnsi="Times New Roman" w:cs="Times New Roman"/>
          <w:sz w:val="24"/>
          <w:szCs w:val="24"/>
        </w:rPr>
        <w:t xml:space="preserve">, Peter </w:t>
      </w:r>
      <w:proofErr w:type="spellStart"/>
      <w:r w:rsidRPr="006F1F66">
        <w:rPr>
          <w:rFonts w:ascii="Times New Roman" w:hAnsi="Times New Roman" w:cs="Times New Roman"/>
          <w:sz w:val="24"/>
          <w:szCs w:val="24"/>
        </w:rPr>
        <w:t>Doelken</w:t>
      </w:r>
      <w:proofErr w:type="spellEnd"/>
      <w:r w:rsidRPr="006F1F66">
        <w:rPr>
          <w:rFonts w:ascii="Times New Roman" w:hAnsi="Times New Roman" w:cs="Times New Roman"/>
          <w:sz w:val="24"/>
          <w:szCs w:val="24"/>
        </w:rPr>
        <w:t xml:space="preserve">, Paul H. Mayo. (2015). Safety of Propofol as an Induction Agent for Urgent Endotracheal Intubation in the Medical Intensive Care Unit. </w:t>
      </w:r>
      <w:r w:rsidR="00E1146F" w:rsidRPr="006F1F66">
        <w:rPr>
          <w:rFonts w:ascii="Times New Roman" w:hAnsi="Times New Roman" w:cs="Times New Roman"/>
          <w:sz w:val="24"/>
          <w:szCs w:val="24"/>
        </w:rPr>
        <w:t xml:space="preserve">Journal of intensive care medicine. </w:t>
      </w:r>
      <w:r w:rsidRPr="006F1F66">
        <w:rPr>
          <w:rFonts w:ascii="Times New Roman" w:hAnsi="Times New Roman" w:cs="Times New Roman"/>
          <w:sz w:val="24"/>
          <w:szCs w:val="24"/>
        </w:rPr>
        <w:t>30(8)</w:t>
      </w:r>
      <w:r w:rsidR="00E1146F" w:rsidRPr="006F1F66">
        <w:rPr>
          <w:rFonts w:ascii="Times New Roman" w:hAnsi="Times New Roman" w:cs="Times New Roman"/>
          <w:sz w:val="24"/>
          <w:szCs w:val="24"/>
        </w:rPr>
        <w:t>,</w:t>
      </w:r>
      <w:r w:rsidRPr="006F1F66">
        <w:rPr>
          <w:rFonts w:ascii="Times New Roman" w:hAnsi="Times New Roman" w:cs="Times New Roman"/>
          <w:sz w:val="24"/>
          <w:szCs w:val="24"/>
        </w:rPr>
        <w:t xml:space="preserve"> pp. 499-504</w:t>
      </w:r>
    </w:p>
    <w:p w14:paraId="394C7D9D" w14:textId="77777777" w:rsidR="00A745CC" w:rsidRPr="006F1F66" w:rsidRDefault="00A745CC" w:rsidP="0078782C">
      <w:pPr>
        <w:tabs>
          <w:tab w:val="left" w:pos="720"/>
          <w:tab w:val="left" w:pos="1080"/>
        </w:tabs>
        <w:autoSpaceDE w:val="0"/>
        <w:spacing w:after="0" w:line="480" w:lineRule="auto"/>
        <w:jc w:val="both"/>
        <w:rPr>
          <w:rFonts w:ascii="Times New Roman" w:hAnsi="Times New Roman" w:cs="Times New Roman"/>
          <w:sz w:val="24"/>
          <w:szCs w:val="24"/>
        </w:rPr>
      </w:pPr>
    </w:p>
    <w:p w14:paraId="77588770" w14:textId="637B22AB" w:rsidR="0078782C" w:rsidRPr="006F1F66" w:rsidRDefault="00A745CC" w:rsidP="0078782C">
      <w:pPr>
        <w:tabs>
          <w:tab w:val="left" w:pos="720"/>
          <w:tab w:val="left" w:pos="1080"/>
        </w:tabs>
        <w:autoSpaceDE w:val="0"/>
        <w:spacing w:after="0" w:line="480" w:lineRule="auto"/>
        <w:jc w:val="both"/>
        <w:rPr>
          <w:rFonts w:ascii="Times New Roman" w:hAnsi="Times New Roman" w:cs="Times New Roman"/>
          <w:sz w:val="24"/>
          <w:szCs w:val="24"/>
        </w:rPr>
      </w:pPr>
      <w:proofErr w:type="spellStart"/>
      <w:r w:rsidRPr="006F1F66">
        <w:rPr>
          <w:rFonts w:ascii="Times New Roman" w:hAnsi="Times New Roman" w:cs="Times New Roman"/>
          <w:sz w:val="24"/>
          <w:szCs w:val="24"/>
        </w:rPr>
        <w:t>Urszula</w:t>
      </w:r>
      <w:proofErr w:type="spellEnd"/>
      <w:r w:rsidRPr="006F1F66">
        <w:rPr>
          <w:rFonts w:ascii="Times New Roman" w:hAnsi="Times New Roman" w:cs="Times New Roman"/>
          <w:sz w:val="24"/>
          <w:szCs w:val="24"/>
        </w:rPr>
        <w:t xml:space="preserve"> Kosciuczuk1, Paulina Gluszynska2, Inna Diemieszczyk2, Aleksander Lukaszewicz2, Krzysztof Bauer3, Maciej Kokoszko4, Lukasz Szarpak5, Jerzy Robert Ladny3, Hady Razak Hady. (2021). Effect of rocuronium on the heart rate and arterial blood pressure during combined general anaesthesia. </w:t>
      </w:r>
      <w:r w:rsidR="00397A9E" w:rsidRPr="006F1F66">
        <w:rPr>
          <w:rFonts w:ascii="Times New Roman" w:hAnsi="Times New Roman" w:cs="Times New Roman"/>
          <w:sz w:val="24"/>
          <w:szCs w:val="24"/>
        </w:rPr>
        <w:t xml:space="preserve">Disaster </w:t>
      </w:r>
      <w:proofErr w:type="spellStart"/>
      <w:r w:rsidR="00397A9E" w:rsidRPr="006F1F66">
        <w:rPr>
          <w:rFonts w:ascii="Times New Roman" w:hAnsi="Times New Roman" w:cs="Times New Roman"/>
          <w:sz w:val="24"/>
          <w:szCs w:val="24"/>
        </w:rPr>
        <w:t>Emerg</w:t>
      </w:r>
      <w:proofErr w:type="spellEnd"/>
      <w:r w:rsidR="00397A9E" w:rsidRPr="006F1F66">
        <w:rPr>
          <w:rFonts w:ascii="Times New Roman" w:hAnsi="Times New Roman" w:cs="Times New Roman"/>
          <w:sz w:val="24"/>
          <w:szCs w:val="24"/>
        </w:rPr>
        <w:t xml:space="preserve"> Med J. 6(3), pp. 104-111.</w:t>
      </w:r>
    </w:p>
    <w:p w14:paraId="05EDE51F" w14:textId="77777777" w:rsidR="00090C15" w:rsidRPr="006F1F66" w:rsidRDefault="00090C15" w:rsidP="0078782C">
      <w:pPr>
        <w:tabs>
          <w:tab w:val="left" w:pos="720"/>
          <w:tab w:val="left" w:pos="1080"/>
        </w:tabs>
        <w:autoSpaceDE w:val="0"/>
        <w:spacing w:after="0" w:line="480" w:lineRule="auto"/>
        <w:jc w:val="both"/>
        <w:rPr>
          <w:rFonts w:ascii="Times New Roman" w:hAnsi="Times New Roman" w:cs="Times New Roman"/>
          <w:sz w:val="24"/>
          <w:szCs w:val="24"/>
        </w:rPr>
      </w:pPr>
    </w:p>
    <w:p w14:paraId="1A50C0F0" w14:textId="77777777" w:rsidR="0078782C" w:rsidRPr="006F1F66" w:rsidRDefault="0078782C" w:rsidP="0078782C">
      <w:pPr>
        <w:tabs>
          <w:tab w:val="left" w:pos="720"/>
          <w:tab w:val="left" w:pos="1080"/>
        </w:tabs>
        <w:autoSpaceDE w:val="0"/>
        <w:spacing w:after="0" w:line="480" w:lineRule="auto"/>
        <w:jc w:val="both"/>
        <w:rPr>
          <w:rFonts w:ascii="Times New Roman" w:hAnsi="Times New Roman" w:cs="Times New Roman"/>
          <w:sz w:val="24"/>
          <w:szCs w:val="24"/>
        </w:rPr>
      </w:pPr>
      <w:proofErr w:type="spellStart"/>
      <w:r w:rsidRPr="006F1F66">
        <w:rPr>
          <w:rFonts w:ascii="Times New Roman" w:hAnsi="Times New Roman" w:cs="Times New Roman"/>
          <w:sz w:val="24"/>
          <w:szCs w:val="24"/>
        </w:rPr>
        <w:t>Vijitpavan</w:t>
      </w:r>
      <w:proofErr w:type="spellEnd"/>
      <w:r w:rsidRPr="006F1F66">
        <w:rPr>
          <w:rFonts w:ascii="Times New Roman" w:hAnsi="Times New Roman" w:cs="Times New Roman"/>
          <w:sz w:val="24"/>
          <w:szCs w:val="24"/>
        </w:rPr>
        <w:t xml:space="preserve">, A., </w:t>
      </w:r>
      <w:proofErr w:type="spellStart"/>
      <w:r w:rsidRPr="006F1F66">
        <w:rPr>
          <w:rFonts w:ascii="Times New Roman" w:hAnsi="Times New Roman" w:cs="Times New Roman"/>
          <w:sz w:val="24"/>
          <w:szCs w:val="24"/>
        </w:rPr>
        <w:t>Ruananukun</w:t>
      </w:r>
      <w:proofErr w:type="spellEnd"/>
      <w:r w:rsidRPr="006F1F66">
        <w:rPr>
          <w:rFonts w:ascii="Times New Roman" w:hAnsi="Times New Roman" w:cs="Times New Roman"/>
          <w:sz w:val="24"/>
          <w:szCs w:val="24"/>
        </w:rPr>
        <w:t xml:space="preserve">, N. and </w:t>
      </w:r>
      <w:proofErr w:type="spellStart"/>
      <w:r w:rsidRPr="006F1F66">
        <w:rPr>
          <w:rFonts w:ascii="Times New Roman" w:hAnsi="Times New Roman" w:cs="Times New Roman"/>
          <w:sz w:val="24"/>
          <w:szCs w:val="24"/>
        </w:rPr>
        <w:t>Chaiboon</w:t>
      </w:r>
      <w:proofErr w:type="spellEnd"/>
      <w:r w:rsidRPr="006F1F66">
        <w:rPr>
          <w:rFonts w:ascii="Times New Roman" w:hAnsi="Times New Roman" w:cs="Times New Roman"/>
          <w:sz w:val="24"/>
          <w:szCs w:val="24"/>
        </w:rPr>
        <w:t xml:space="preserve">, P. (2020). Comparison of </w:t>
      </w:r>
      <w:proofErr w:type="spellStart"/>
      <w:r w:rsidRPr="006F1F66">
        <w:rPr>
          <w:rFonts w:ascii="Times New Roman" w:hAnsi="Times New Roman" w:cs="Times New Roman"/>
          <w:sz w:val="24"/>
          <w:szCs w:val="24"/>
        </w:rPr>
        <w:t>Videolaryngoscopy</w:t>
      </w:r>
      <w:proofErr w:type="spellEnd"/>
      <w:r w:rsidRPr="006F1F66">
        <w:rPr>
          <w:rFonts w:ascii="Times New Roman" w:hAnsi="Times New Roman" w:cs="Times New Roman"/>
          <w:sz w:val="24"/>
          <w:szCs w:val="24"/>
        </w:rPr>
        <w:t xml:space="preserve"> and Direct Laryngoscopy for Nasogastric Tube Placement. Journal of the Medical Association of Thailand. 103 (7), pp. 657-657.</w:t>
      </w:r>
    </w:p>
    <w:p w14:paraId="2706645F" w14:textId="77777777" w:rsidR="0078782C" w:rsidRPr="006F1F66" w:rsidRDefault="0078782C" w:rsidP="0078782C">
      <w:pPr>
        <w:tabs>
          <w:tab w:val="left" w:pos="720"/>
          <w:tab w:val="left" w:pos="1080"/>
        </w:tabs>
        <w:autoSpaceDE w:val="0"/>
        <w:spacing w:after="0" w:line="480" w:lineRule="auto"/>
        <w:jc w:val="both"/>
        <w:rPr>
          <w:rFonts w:ascii="Times New Roman" w:hAnsi="Times New Roman" w:cs="Times New Roman"/>
          <w:sz w:val="24"/>
          <w:szCs w:val="24"/>
        </w:rPr>
      </w:pPr>
    </w:p>
    <w:p w14:paraId="3B45584B" w14:textId="77777777" w:rsidR="0078782C" w:rsidRPr="006F1F66" w:rsidRDefault="0078782C" w:rsidP="0078782C">
      <w:pPr>
        <w:tabs>
          <w:tab w:val="left" w:pos="720"/>
          <w:tab w:val="left" w:pos="1080"/>
        </w:tabs>
        <w:autoSpaceDE w:val="0"/>
        <w:spacing w:after="0" w:line="480" w:lineRule="auto"/>
        <w:jc w:val="both"/>
        <w:rPr>
          <w:rFonts w:ascii="Times New Roman" w:hAnsi="Times New Roman" w:cs="Times New Roman"/>
          <w:sz w:val="24"/>
          <w:szCs w:val="24"/>
        </w:rPr>
      </w:pPr>
      <w:proofErr w:type="spellStart"/>
      <w:r w:rsidRPr="006F1F66">
        <w:rPr>
          <w:rFonts w:ascii="Times New Roman" w:hAnsi="Times New Roman" w:cs="Times New Roman"/>
          <w:sz w:val="24"/>
          <w:szCs w:val="24"/>
        </w:rPr>
        <w:t>Yozo</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Manabe</w:t>
      </w:r>
      <w:proofErr w:type="spellEnd"/>
      <w:r w:rsidRPr="006F1F66">
        <w:rPr>
          <w:rFonts w:ascii="Times New Roman" w:hAnsi="Times New Roman" w:cs="Times New Roman"/>
          <w:sz w:val="24"/>
          <w:szCs w:val="24"/>
        </w:rPr>
        <w:t xml:space="preserve"> and </w:t>
      </w:r>
      <w:proofErr w:type="spellStart"/>
      <w:r w:rsidRPr="006F1F66">
        <w:rPr>
          <w:rFonts w:ascii="Times New Roman" w:hAnsi="Times New Roman" w:cs="Times New Roman"/>
          <w:sz w:val="24"/>
          <w:szCs w:val="24"/>
        </w:rPr>
        <w:t>Kazuna</w:t>
      </w:r>
      <w:proofErr w:type="spellEnd"/>
      <w:r w:rsidRPr="006F1F66">
        <w:rPr>
          <w:rFonts w:ascii="Times New Roman" w:hAnsi="Times New Roman" w:cs="Times New Roman"/>
          <w:sz w:val="24"/>
          <w:szCs w:val="24"/>
        </w:rPr>
        <w:t xml:space="preserve"> Sugiyama. (2014). </w:t>
      </w:r>
      <w:proofErr w:type="spellStart"/>
      <w:r w:rsidRPr="006F1F66">
        <w:rPr>
          <w:rFonts w:ascii="Times New Roman" w:hAnsi="Times New Roman" w:cs="Times New Roman"/>
          <w:sz w:val="24"/>
          <w:szCs w:val="24"/>
        </w:rPr>
        <w:t>Mallampati</w:t>
      </w:r>
      <w:proofErr w:type="spellEnd"/>
      <w:r w:rsidRPr="006F1F66">
        <w:rPr>
          <w:rFonts w:ascii="Times New Roman" w:hAnsi="Times New Roman" w:cs="Times New Roman"/>
          <w:sz w:val="24"/>
          <w:szCs w:val="24"/>
        </w:rPr>
        <w:t xml:space="preserve"> classification without tongue protrusion can predict difficult tracheal intubation more accurately than the traditional </w:t>
      </w:r>
      <w:proofErr w:type="spellStart"/>
      <w:r w:rsidRPr="006F1F66">
        <w:rPr>
          <w:rFonts w:ascii="Times New Roman" w:hAnsi="Times New Roman" w:cs="Times New Roman"/>
          <w:sz w:val="24"/>
          <w:szCs w:val="24"/>
        </w:rPr>
        <w:t>mallampati</w:t>
      </w:r>
      <w:proofErr w:type="spellEnd"/>
      <w:r w:rsidRPr="006F1F66">
        <w:rPr>
          <w:rFonts w:ascii="Times New Roman" w:hAnsi="Times New Roman" w:cs="Times New Roman"/>
          <w:sz w:val="24"/>
          <w:szCs w:val="24"/>
        </w:rPr>
        <w:t xml:space="preserve"> classification. Oral science International. 11(2), pp. 52-55.</w:t>
      </w:r>
    </w:p>
    <w:p w14:paraId="6E590F88" w14:textId="77777777" w:rsidR="0078782C" w:rsidRPr="006F1F66" w:rsidRDefault="0078782C" w:rsidP="0078782C">
      <w:pPr>
        <w:tabs>
          <w:tab w:val="left" w:pos="720"/>
          <w:tab w:val="left" w:pos="1080"/>
        </w:tabs>
        <w:autoSpaceDE w:val="0"/>
        <w:spacing w:after="0" w:line="480" w:lineRule="auto"/>
        <w:jc w:val="both"/>
        <w:rPr>
          <w:rFonts w:ascii="Times New Roman" w:hAnsi="Times New Roman" w:cs="Times New Roman"/>
          <w:sz w:val="24"/>
          <w:szCs w:val="24"/>
        </w:rPr>
      </w:pPr>
    </w:p>
    <w:p w14:paraId="69B5CFE3" w14:textId="77777777" w:rsidR="0078782C" w:rsidRPr="006F1F66" w:rsidRDefault="0078782C" w:rsidP="0078782C">
      <w:pPr>
        <w:tabs>
          <w:tab w:val="left" w:pos="720"/>
          <w:tab w:val="left" w:pos="1080"/>
        </w:tabs>
        <w:autoSpaceDE w:val="0"/>
        <w:spacing w:after="0" w:line="480" w:lineRule="auto"/>
        <w:jc w:val="both"/>
        <w:rPr>
          <w:rFonts w:ascii="Times New Roman" w:hAnsi="Times New Roman" w:cs="Times New Roman"/>
          <w:sz w:val="24"/>
          <w:szCs w:val="24"/>
        </w:rPr>
      </w:pPr>
    </w:p>
    <w:p w14:paraId="7EF51E7D" w14:textId="269705CC" w:rsidR="0078782C" w:rsidRPr="006F1F66" w:rsidRDefault="0078782C" w:rsidP="0078782C">
      <w:pPr>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Wan, C, Hanson, A, Schulte, P., Dong, Y. and Bauer, P. (2021). Propofol, Ketamine, and Etomidate as Induction Agents for Intubation and Outcomes in Critically Ill Patients: A Retrospective Cohort Study. </w:t>
      </w:r>
      <w:r w:rsidRPr="006F1F66">
        <w:rPr>
          <w:rFonts w:ascii="Times New Roman" w:hAnsi="Times New Roman" w:cs="Times New Roman"/>
          <w:i/>
          <w:iCs/>
          <w:sz w:val="24"/>
          <w:szCs w:val="24"/>
        </w:rPr>
        <w:t xml:space="preserve">Critical Care Explorations. </w:t>
      </w:r>
      <w:r w:rsidRPr="006F1F66">
        <w:rPr>
          <w:rFonts w:ascii="Times New Roman" w:hAnsi="Times New Roman" w:cs="Times New Roman"/>
          <w:sz w:val="24"/>
          <w:szCs w:val="24"/>
        </w:rPr>
        <w:t>3 (5). Pp 1-9.</w:t>
      </w:r>
    </w:p>
    <w:p w14:paraId="0AC638C2" w14:textId="717C0F30" w:rsidR="00AA1259" w:rsidRPr="006F1F66" w:rsidRDefault="00AA1259" w:rsidP="0078782C">
      <w:pPr>
        <w:spacing w:after="0" w:line="480" w:lineRule="auto"/>
        <w:jc w:val="both"/>
        <w:rPr>
          <w:rFonts w:ascii="Times New Roman" w:hAnsi="Times New Roman" w:cs="Times New Roman"/>
          <w:sz w:val="24"/>
          <w:szCs w:val="24"/>
        </w:rPr>
      </w:pPr>
    </w:p>
    <w:p w14:paraId="3F5FA4CA" w14:textId="6073A6D0" w:rsidR="00AA1259" w:rsidRDefault="00AA1259" w:rsidP="0078782C">
      <w:pPr>
        <w:spacing w:after="0" w:line="480" w:lineRule="auto"/>
        <w:jc w:val="both"/>
        <w:rPr>
          <w:rFonts w:ascii="Times New Roman" w:hAnsi="Times New Roman" w:cs="Times New Roman"/>
          <w:sz w:val="24"/>
          <w:szCs w:val="24"/>
        </w:rPr>
      </w:pPr>
      <w:r w:rsidRPr="006F1F66">
        <w:rPr>
          <w:rFonts w:ascii="Times New Roman" w:hAnsi="Times New Roman" w:cs="Times New Roman"/>
          <w:sz w:val="24"/>
          <w:szCs w:val="24"/>
        </w:rPr>
        <w:t xml:space="preserve">Wan </w:t>
      </w:r>
      <w:proofErr w:type="spellStart"/>
      <w:r w:rsidRPr="006F1F66">
        <w:rPr>
          <w:rFonts w:ascii="Times New Roman" w:hAnsi="Times New Roman" w:cs="Times New Roman"/>
          <w:sz w:val="24"/>
          <w:szCs w:val="24"/>
        </w:rPr>
        <w:t>Hafsah</w:t>
      </w:r>
      <w:proofErr w:type="spellEnd"/>
      <w:r w:rsidRPr="006F1F66">
        <w:rPr>
          <w:rFonts w:ascii="Times New Roman" w:hAnsi="Times New Roman" w:cs="Times New Roman"/>
          <w:sz w:val="24"/>
          <w:szCs w:val="24"/>
        </w:rPr>
        <w:t xml:space="preserve"> Wan </w:t>
      </w:r>
      <w:proofErr w:type="spellStart"/>
      <w:r w:rsidRPr="006F1F66">
        <w:rPr>
          <w:rFonts w:ascii="Times New Roman" w:hAnsi="Times New Roman" w:cs="Times New Roman"/>
          <w:sz w:val="24"/>
          <w:szCs w:val="24"/>
        </w:rPr>
        <w:t>IbadullahNurlia</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YahyaSiti</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Salmah</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GhazaliEsa</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KamaruzamanLiu</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Chian</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YongAdnan</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DanJaafar</w:t>
      </w:r>
      <w:proofErr w:type="spellEnd"/>
      <w:r w:rsidRPr="006F1F66">
        <w:rPr>
          <w:rFonts w:ascii="Times New Roman" w:hAnsi="Times New Roman" w:cs="Times New Roman"/>
          <w:sz w:val="24"/>
          <w:szCs w:val="24"/>
        </w:rPr>
        <w:t xml:space="preserve"> </w:t>
      </w:r>
      <w:proofErr w:type="spellStart"/>
      <w:r w:rsidRPr="006F1F66">
        <w:rPr>
          <w:rFonts w:ascii="Times New Roman" w:hAnsi="Times New Roman" w:cs="Times New Roman"/>
          <w:sz w:val="24"/>
          <w:szCs w:val="24"/>
        </w:rPr>
        <w:t>Md</w:t>
      </w:r>
      <w:proofErr w:type="spellEnd"/>
      <w:r w:rsidRPr="006F1F66">
        <w:rPr>
          <w:rFonts w:ascii="Times New Roman" w:hAnsi="Times New Roman" w:cs="Times New Roman"/>
          <w:sz w:val="24"/>
          <w:szCs w:val="24"/>
        </w:rPr>
        <w:t xml:space="preserve"> Zain. (2016). Comparing insertion characteristics on nasogastric tube placement by using </w:t>
      </w:r>
      <w:proofErr w:type="spellStart"/>
      <w:r w:rsidRPr="006F1F66">
        <w:rPr>
          <w:rFonts w:ascii="Times New Roman" w:hAnsi="Times New Roman" w:cs="Times New Roman"/>
          <w:sz w:val="24"/>
          <w:szCs w:val="24"/>
        </w:rPr>
        <w:t>GlideScopeTM</w:t>
      </w:r>
      <w:proofErr w:type="spellEnd"/>
      <w:r w:rsidRPr="006F1F66">
        <w:rPr>
          <w:rFonts w:ascii="Times New Roman" w:hAnsi="Times New Roman" w:cs="Times New Roman"/>
          <w:sz w:val="24"/>
          <w:szCs w:val="24"/>
        </w:rPr>
        <w:t xml:space="preserve"> visualization vs. MacIntosh laryngoscope assistance in anaesthetized and intubated patients. Rev. Bras. </w:t>
      </w:r>
      <w:proofErr w:type="spellStart"/>
      <w:r w:rsidRPr="006F1F66">
        <w:rPr>
          <w:rFonts w:ascii="Times New Roman" w:hAnsi="Times New Roman" w:cs="Times New Roman"/>
          <w:sz w:val="24"/>
          <w:szCs w:val="24"/>
        </w:rPr>
        <w:t>Anestesiol</w:t>
      </w:r>
      <w:proofErr w:type="spellEnd"/>
      <w:r w:rsidRPr="006F1F66">
        <w:rPr>
          <w:rFonts w:ascii="Times New Roman" w:hAnsi="Times New Roman" w:cs="Times New Roman"/>
          <w:sz w:val="24"/>
          <w:szCs w:val="24"/>
        </w:rPr>
        <w:t>. 66 (04). Pp. 363-8.</w:t>
      </w:r>
    </w:p>
    <w:p w14:paraId="265B01F5" w14:textId="77777777" w:rsidR="000F689A" w:rsidRDefault="000F689A" w:rsidP="0078782C">
      <w:pPr>
        <w:spacing w:after="0" w:line="480" w:lineRule="auto"/>
        <w:jc w:val="both"/>
        <w:rPr>
          <w:rFonts w:ascii="Times New Roman" w:hAnsi="Times New Roman" w:cs="Times New Roman"/>
          <w:sz w:val="24"/>
          <w:szCs w:val="24"/>
        </w:rPr>
      </w:pPr>
    </w:p>
    <w:p w14:paraId="7DD635D7" w14:textId="77777777" w:rsidR="00AA1259" w:rsidRPr="006F1F66" w:rsidRDefault="00AA1259" w:rsidP="0078782C">
      <w:pPr>
        <w:spacing w:after="0" w:line="480" w:lineRule="auto"/>
        <w:jc w:val="both"/>
        <w:rPr>
          <w:rFonts w:ascii="Times New Roman" w:hAnsi="Times New Roman" w:cs="Times New Roman"/>
          <w:sz w:val="24"/>
          <w:szCs w:val="24"/>
        </w:rPr>
      </w:pPr>
    </w:p>
    <w:p w14:paraId="1C9F9840" w14:textId="77777777" w:rsidR="0078782C" w:rsidRPr="006F1F66" w:rsidRDefault="0078782C" w:rsidP="0078782C">
      <w:pPr>
        <w:spacing w:after="0" w:line="480" w:lineRule="auto"/>
        <w:jc w:val="both"/>
        <w:rPr>
          <w:rFonts w:ascii="Times New Roman" w:hAnsi="Times New Roman" w:cs="Times New Roman"/>
          <w:sz w:val="24"/>
          <w:szCs w:val="24"/>
        </w:rPr>
      </w:pPr>
    </w:p>
    <w:p w14:paraId="31A08606" w14:textId="77777777" w:rsidR="0078782C" w:rsidRPr="006F1F66" w:rsidRDefault="0078782C" w:rsidP="0078782C">
      <w:pPr>
        <w:tabs>
          <w:tab w:val="left" w:pos="720"/>
          <w:tab w:val="left" w:pos="1080"/>
        </w:tabs>
        <w:autoSpaceDE w:val="0"/>
        <w:spacing w:after="0" w:line="480" w:lineRule="auto"/>
        <w:jc w:val="both"/>
        <w:rPr>
          <w:rFonts w:ascii="Times New Roman" w:hAnsi="Times New Roman" w:cs="Times New Roman"/>
          <w:sz w:val="24"/>
          <w:szCs w:val="24"/>
        </w:rPr>
      </w:pPr>
    </w:p>
    <w:p w14:paraId="7642658C" w14:textId="77777777" w:rsidR="0078782C" w:rsidRPr="006F1F66" w:rsidRDefault="0078782C" w:rsidP="0078782C">
      <w:pPr>
        <w:tabs>
          <w:tab w:val="left" w:pos="720"/>
          <w:tab w:val="left" w:pos="1080"/>
        </w:tabs>
        <w:autoSpaceDE w:val="0"/>
        <w:spacing w:after="0" w:line="480" w:lineRule="auto"/>
        <w:jc w:val="both"/>
        <w:rPr>
          <w:rFonts w:ascii="Times New Roman" w:hAnsi="Times New Roman" w:cs="Times New Roman"/>
          <w:sz w:val="24"/>
          <w:szCs w:val="24"/>
        </w:rPr>
      </w:pPr>
    </w:p>
    <w:p w14:paraId="6C3EB61A" w14:textId="77777777" w:rsidR="0078782C" w:rsidRPr="006F1F66" w:rsidRDefault="0078782C" w:rsidP="0078782C">
      <w:pPr>
        <w:tabs>
          <w:tab w:val="left" w:pos="720"/>
          <w:tab w:val="left" w:pos="1080"/>
        </w:tabs>
        <w:autoSpaceDE w:val="0"/>
        <w:spacing w:after="0" w:line="480" w:lineRule="auto"/>
        <w:jc w:val="both"/>
        <w:rPr>
          <w:rFonts w:ascii="Times New Roman" w:hAnsi="Times New Roman" w:cs="Times New Roman"/>
          <w:sz w:val="24"/>
          <w:szCs w:val="24"/>
        </w:rPr>
      </w:pPr>
    </w:p>
    <w:p w14:paraId="3CDCE23B" w14:textId="77777777" w:rsidR="0078782C" w:rsidRPr="006F1F66" w:rsidRDefault="0078782C" w:rsidP="0078782C">
      <w:pPr>
        <w:tabs>
          <w:tab w:val="left" w:pos="720"/>
          <w:tab w:val="left" w:pos="1080"/>
        </w:tabs>
        <w:autoSpaceDE w:val="0"/>
        <w:spacing w:after="0" w:line="480" w:lineRule="auto"/>
        <w:jc w:val="both"/>
        <w:rPr>
          <w:rFonts w:ascii="Times New Roman" w:hAnsi="Times New Roman" w:cs="Times New Roman"/>
          <w:sz w:val="24"/>
          <w:szCs w:val="24"/>
        </w:rPr>
      </w:pPr>
    </w:p>
    <w:p w14:paraId="00DFC2BC" w14:textId="77777777" w:rsidR="0078782C" w:rsidRPr="006F1F66" w:rsidRDefault="0078782C" w:rsidP="0078782C">
      <w:pPr>
        <w:tabs>
          <w:tab w:val="left" w:pos="720"/>
          <w:tab w:val="left" w:pos="1080"/>
        </w:tabs>
        <w:autoSpaceDE w:val="0"/>
        <w:spacing w:after="0" w:line="480" w:lineRule="auto"/>
        <w:jc w:val="both"/>
        <w:rPr>
          <w:rFonts w:ascii="Times New Roman" w:hAnsi="Times New Roman" w:cs="Times New Roman"/>
          <w:sz w:val="24"/>
          <w:szCs w:val="24"/>
        </w:rPr>
      </w:pPr>
    </w:p>
    <w:p w14:paraId="233E5CD9" w14:textId="77777777" w:rsidR="0078782C" w:rsidRPr="006F1F66" w:rsidRDefault="0078782C" w:rsidP="0078782C">
      <w:pPr>
        <w:spacing w:after="0" w:line="480" w:lineRule="auto"/>
        <w:jc w:val="both"/>
        <w:rPr>
          <w:rFonts w:ascii="Times New Roman" w:hAnsi="Times New Roman" w:cs="Times New Roman"/>
          <w:sz w:val="24"/>
          <w:szCs w:val="24"/>
        </w:rPr>
      </w:pPr>
    </w:p>
    <w:p w14:paraId="3FBDCC03" w14:textId="77777777" w:rsidR="0078782C" w:rsidRPr="006F1F66" w:rsidRDefault="0078782C" w:rsidP="00433DD1">
      <w:pPr>
        <w:spacing w:line="360" w:lineRule="auto"/>
        <w:jc w:val="both"/>
        <w:rPr>
          <w:rFonts w:ascii="Times New Roman" w:hAnsi="Times New Roman" w:cs="Times New Roman"/>
          <w:sz w:val="24"/>
          <w:szCs w:val="24"/>
          <w:lang w:val="en-US"/>
        </w:rPr>
      </w:pPr>
    </w:p>
    <w:p w14:paraId="713E8036" w14:textId="38AB8EA6" w:rsidR="00A71188" w:rsidRPr="006F1F66" w:rsidRDefault="002F6D1B" w:rsidP="00433DD1">
      <w:pPr>
        <w:pStyle w:val="NormalWeb"/>
        <w:shd w:val="clear" w:color="auto" w:fill="FFFFFF"/>
        <w:spacing w:before="0" w:beforeAutospacing="0" w:after="0" w:afterAutospacing="0" w:line="360" w:lineRule="auto"/>
        <w:jc w:val="both"/>
        <w:rPr>
          <w:b/>
          <w:bCs/>
          <w:shd w:val="clear" w:color="auto" w:fill="FFFFFF"/>
        </w:rPr>
      </w:pPr>
      <w:r w:rsidRPr="006F1F66">
        <w:rPr>
          <w:shd w:val="clear" w:color="auto" w:fill="FFFFFF"/>
        </w:rPr>
        <w:t xml:space="preserve"> </w:t>
      </w:r>
    </w:p>
    <w:p w14:paraId="6ABC2BA9" w14:textId="77777777" w:rsidR="00897498" w:rsidRPr="006F1F66" w:rsidRDefault="00897498" w:rsidP="00897498">
      <w:pPr>
        <w:tabs>
          <w:tab w:val="left" w:pos="5325"/>
        </w:tabs>
        <w:spacing w:line="360" w:lineRule="auto"/>
        <w:jc w:val="both"/>
        <w:rPr>
          <w:rFonts w:ascii="Times New Roman" w:hAnsi="Times New Roman" w:cs="Times New Roman"/>
          <w:b/>
          <w:bCs/>
          <w:sz w:val="24"/>
          <w:szCs w:val="24"/>
          <w:lang w:val="en-US"/>
        </w:rPr>
      </w:pPr>
      <w:r w:rsidRPr="006F1F66">
        <w:rPr>
          <w:rFonts w:ascii="Times New Roman" w:hAnsi="Times New Roman" w:cs="Times New Roman"/>
          <w:b/>
          <w:bCs/>
          <w:sz w:val="24"/>
          <w:szCs w:val="24"/>
          <w:lang w:val="en-US"/>
        </w:rPr>
        <w:tab/>
      </w:r>
    </w:p>
    <w:p w14:paraId="78D37E88" w14:textId="77777777" w:rsidR="00897498" w:rsidRPr="006F1F66" w:rsidRDefault="00897498" w:rsidP="006F0CC7">
      <w:pPr>
        <w:spacing w:line="360" w:lineRule="auto"/>
        <w:jc w:val="both"/>
        <w:rPr>
          <w:rFonts w:ascii="Times New Roman" w:eastAsia="Times New Roman" w:hAnsi="Times New Roman" w:cs="Times New Roman"/>
          <w:b/>
          <w:bCs/>
          <w:sz w:val="24"/>
          <w:szCs w:val="24"/>
          <w:lang w:eastAsia="en-IN" w:bidi="hi-IN"/>
        </w:rPr>
      </w:pPr>
    </w:p>
    <w:p w14:paraId="05CDEA8F" w14:textId="47AC230D" w:rsidR="00897498" w:rsidRPr="006F1F66" w:rsidRDefault="00897498" w:rsidP="006F0CC7">
      <w:pPr>
        <w:spacing w:line="360" w:lineRule="auto"/>
        <w:jc w:val="both"/>
        <w:rPr>
          <w:rFonts w:ascii="Times New Roman" w:eastAsia="Times New Roman" w:hAnsi="Times New Roman" w:cs="Times New Roman"/>
          <w:b/>
          <w:bCs/>
          <w:sz w:val="24"/>
          <w:szCs w:val="24"/>
          <w:lang w:eastAsia="en-IN" w:bidi="hi-IN"/>
        </w:rPr>
      </w:pPr>
    </w:p>
    <w:p w14:paraId="31C97EEB" w14:textId="1A16C501" w:rsidR="00897498" w:rsidRPr="006F1F66" w:rsidRDefault="00897498" w:rsidP="006F0CC7">
      <w:pPr>
        <w:spacing w:line="360" w:lineRule="auto"/>
        <w:jc w:val="both"/>
        <w:rPr>
          <w:rFonts w:ascii="Times New Roman" w:eastAsia="Times New Roman" w:hAnsi="Times New Roman" w:cs="Times New Roman"/>
          <w:b/>
          <w:bCs/>
          <w:sz w:val="24"/>
          <w:szCs w:val="24"/>
          <w:lang w:eastAsia="en-IN" w:bidi="hi-IN"/>
        </w:rPr>
      </w:pPr>
    </w:p>
    <w:p w14:paraId="64DBD739" w14:textId="77777777" w:rsidR="006F0CC7" w:rsidRPr="006F1F66" w:rsidRDefault="006F0CC7" w:rsidP="009A08C4">
      <w:pPr>
        <w:spacing w:line="360" w:lineRule="auto"/>
        <w:jc w:val="both"/>
        <w:rPr>
          <w:rFonts w:ascii="Times New Roman" w:hAnsi="Times New Roman" w:cs="Times New Roman"/>
          <w:sz w:val="24"/>
          <w:szCs w:val="24"/>
          <w:lang w:val="en-US"/>
        </w:rPr>
      </w:pPr>
    </w:p>
    <w:p w14:paraId="6DE269D9" w14:textId="77777777" w:rsidR="009A08C4" w:rsidRPr="006F1F66" w:rsidRDefault="009A08C4" w:rsidP="009A08C4">
      <w:pPr>
        <w:spacing w:line="360" w:lineRule="auto"/>
        <w:jc w:val="both"/>
        <w:rPr>
          <w:rFonts w:ascii="Times New Roman" w:hAnsi="Times New Roman" w:cs="Times New Roman"/>
          <w:sz w:val="24"/>
          <w:szCs w:val="24"/>
          <w:lang w:val="en-US"/>
        </w:rPr>
      </w:pPr>
    </w:p>
    <w:p w14:paraId="2E12397D" w14:textId="77777777" w:rsidR="009A08C4" w:rsidRPr="006F1F66" w:rsidRDefault="009A08C4" w:rsidP="00DE5942">
      <w:pPr>
        <w:spacing w:line="360" w:lineRule="auto"/>
        <w:jc w:val="both"/>
        <w:rPr>
          <w:rFonts w:ascii="Times New Roman" w:hAnsi="Times New Roman" w:cs="Times New Roman"/>
          <w:sz w:val="24"/>
          <w:szCs w:val="24"/>
          <w:lang w:val="en-US"/>
        </w:rPr>
      </w:pPr>
    </w:p>
    <w:p w14:paraId="44E728BA" w14:textId="73124BD3" w:rsidR="009A08C4" w:rsidRPr="006F1F66" w:rsidRDefault="009A08C4" w:rsidP="00DE5942">
      <w:pPr>
        <w:spacing w:line="360" w:lineRule="auto"/>
        <w:jc w:val="both"/>
        <w:rPr>
          <w:rFonts w:ascii="Times New Roman" w:hAnsi="Times New Roman" w:cs="Times New Roman"/>
          <w:sz w:val="24"/>
          <w:szCs w:val="24"/>
          <w:lang w:val="en-US"/>
        </w:rPr>
      </w:pPr>
    </w:p>
    <w:p w14:paraId="1FF3CFD8" w14:textId="6779646A" w:rsidR="009A08C4" w:rsidRPr="006F1F66" w:rsidRDefault="009A08C4" w:rsidP="00DE5942">
      <w:pPr>
        <w:spacing w:line="360" w:lineRule="auto"/>
        <w:jc w:val="both"/>
        <w:rPr>
          <w:rFonts w:ascii="Times New Roman" w:hAnsi="Times New Roman" w:cs="Times New Roman"/>
          <w:sz w:val="24"/>
          <w:szCs w:val="24"/>
          <w:lang w:val="en-US"/>
        </w:rPr>
      </w:pPr>
    </w:p>
    <w:p w14:paraId="370E1345" w14:textId="77777777" w:rsidR="009A08C4" w:rsidRPr="006F1F66" w:rsidRDefault="009A08C4" w:rsidP="00DE5942">
      <w:pPr>
        <w:spacing w:line="360" w:lineRule="auto"/>
        <w:jc w:val="both"/>
        <w:rPr>
          <w:rFonts w:ascii="Times New Roman" w:hAnsi="Times New Roman" w:cs="Times New Roman"/>
          <w:sz w:val="24"/>
          <w:szCs w:val="24"/>
          <w:lang w:val="en-US"/>
        </w:rPr>
      </w:pPr>
    </w:p>
    <w:p w14:paraId="5EBB5CE7" w14:textId="7B310557" w:rsidR="00282A43" w:rsidRPr="006F1F66" w:rsidRDefault="00282A43" w:rsidP="00DE5942">
      <w:pPr>
        <w:spacing w:line="360" w:lineRule="auto"/>
        <w:jc w:val="both"/>
        <w:rPr>
          <w:rFonts w:ascii="Times New Roman" w:hAnsi="Times New Roman" w:cs="Times New Roman"/>
          <w:sz w:val="24"/>
          <w:szCs w:val="24"/>
        </w:rPr>
      </w:pPr>
    </w:p>
    <w:p w14:paraId="22A6D14B" w14:textId="74B7F94B" w:rsidR="00C07F01" w:rsidRPr="006F1F66" w:rsidRDefault="00C07F01" w:rsidP="00DE5942">
      <w:pPr>
        <w:tabs>
          <w:tab w:val="left" w:pos="7290"/>
        </w:tabs>
        <w:spacing w:line="360" w:lineRule="auto"/>
        <w:jc w:val="both"/>
        <w:rPr>
          <w:rFonts w:ascii="Times New Roman" w:hAnsi="Times New Roman" w:cs="Times New Roman"/>
          <w:sz w:val="24"/>
          <w:szCs w:val="24"/>
        </w:rPr>
      </w:pPr>
      <w:r w:rsidRPr="006F1F66">
        <w:rPr>
          <w:rFonts w:ascii="Times New Roman" w:hAnsi="Times New Roman" w:cs="Times New Roman"/>
          <w:sz w:val="24"/>
          <w:szCs w:val="24"/>
        </w:rPr>
        <w:tab/>
      </w:r>
    </w:p>
    <w:sectPr w:rsidR="00C07F01" w:rsidRPr="006F1F6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39247" w14:textId="77777777" w:rsidR="006E2D52" w:rsidRDefault="006E2D52" w:rsidP="006806F0">
      <w:pPr>
        <w:spacing w:after="0" w:line="240" w:lineRule="auto"/>
      </w:pPr>
      <w:r>
        <w:separator/>
      </w:r>
    </w:p>
  </w:endnote>
  <w:endnote w:type="continuationSeparator" w:id="0">
    <w:p w14:paraId="33A87771" w14:textId="77777777" w:rsidR="006E2D52" w:rsidRDefault="006E2D52" w:rsidP="0068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357172"/>
      <w:docPartObj>
        <w:docPartGallery w:val="Page Numbers (Bottom of Page)"/>
        <w:docPartUnique/>
      </w:docPartObj>
    </w:sdtPr>
    <w:sdtEndPr>
      <w:rPr>
        <w:noProof/>
      </w:rPr>
    </w:sdtEndPr>
    <w:sdtContent>
      <w:p w14:paraId="13EFE9B0" w14:textId="658309A6" w:rsidR="006806F0" w:rsidRDefault="006806F0">
        <w:pPr>
          <w:pStyle w:val="Footer"/>
          <w:jc w:val="center"/>
        </w:pPr>
        <w:r>
          <w:fldChar w:fldCharType="begin"/>
        </w:r>
        <w:r>
          <w:instrText xml:space="preserve"> PAGE   \* MERGEFORMAT </w:instrText>
        </w:r>
        <w:r>
          <w:fldChar w:fldCharType="separate"/>
        </w:r>
        <w:r w:rsidR="00373BB7">
          <w:rPr>
            <w:noProof/>
          </w:rPr>
          <w:t>5</w:t>
        </w:r>
        <w:r>
          <w:rPr>
            <w:noProof/>
          </w:rPr>
          <w:fldChar w:fldCharType="end"/>
        </w:r>
      </w:p>
    </w:sdtContent>
  </w:sdt>
  <w:p w14:paraId="50FE16CA" w14:textId="77777777" w:rsidR="006806F0" w:rsidRDefault="00680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51337" w14:textId="77777777" w:rsidR="006E2D52" w:rsidRDefault="006E2D52" w:rsidP="006806F0">
      <w:pPr>
        <w:spacing w:after="0" w:line="240" w:lineRule="auto"/>
      </w:pPr>
      <w:r>
        <w:separator/>
      </w:r>
    </w:p>
  </w:footnote>
  <w:footnote w:type="continuationSeparator" w:id="0">
    <w:p w14:paraId="243A81AF" w14:textId="77777777" w:rsidR="006E2D52" w:rsidRDefault="006E2D52" w:rsidP="006806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1F"/>
    <w:rsid w:val="00000CF4"/>
    <w:rsid w:val="000019BC"/>
    <w:rsid w:val="00002DC8"/>
    <w:rsid w:val="0000459C"/>
    <w:rsid w:val="000177D9"/>
    <w:rsid w:val="00020E8A"/>
    <w:rsid w:val="00021869"/>
    <w:rsid w:val="0002287D"/>
    <w:rsid w:val="00030CF8"/>
    <w:rsid w:val="00033D0B"/>
    <w:rsid w:val="000346C0"/>
    <w:rsid w:val="00064C7B"/>
    <w:rsid w:val="00075ECC"/>
    <w:rsid w:val="00080F9E"/>
    <w:rsid w:val="00090C15"/>
    <w:rsid w:val="000A4864"/>
    <w:rsid w:val="000B32A3"/>
    <w:rsid w:val="000C03AD"/>
    <w:rsid w:val="000C4031"/>
    <w:rsid w:val="000C713E"/>
    <w:rsid w:val="000F689A"/>
    <w:rsid w:val="00111ED4"/>
    <w:rsid w:val="0011793B"/>
    <w:rsid w:val="001450AF"/>
    <w:rsid w:val="001A1E62"/>
    <w:rsid w:val="001A7551"/>
    <w:rsid w:val="001B16B6"/>
    <w:rsid w:val="001C0485"/>
    <w:rsid w:val="001C7FBF"/>
    <w:rsid w:val="001D09D7"/>
    <w:rsid w:val="001F00D1"/>
    <w:rsid w:val="001F283A"/>
    <w:rsid w:val="0024385E"/>
    <w:rsid w:val="002448EB"/>
    <w:rsid w:val="0024521A"/>
    <w:rsid w:val="00253C68"/>
    <w:rsid w:val="00261DE5"/>
    <w:rsid w:val="00282A43"/>
    <w:rsid w:val="0029536A"/>
    <w:rsid w:val="00295FBE"/>
    <w:rsid w:val="002A2DB7"/>
    <w:rsid w:val="002B1197"/>
    <w:rsid w:val="002B6633"/>
    <w:rsid w:val="002B7EB6"/>
    <w:rsid w:val="002C7B24"/>
    <w:rsid w:val="002E2BD7"/>
    <w:rsid w:val="002F6D1B"/>
    <w:rsid w:val="00303407"/>
    <w:rsid w:val="0032168B"/>
    <w:rsid w:val="003322E5"/>
    <w:rsid w:val="00345D94"/>
    <w:rsid w:val="003527D7"/>
    <w:rsid w:val="0036233F"/>
    <w:rsid w:val="00363859"/>
    <w:rsid w:val="00366121"/>
    <w:rsid w:val="00373124"/>
    <w:rsid w:val="00373BB7"/>
    <w:rsid w:val="0038492B"/>
    <w:rsid w:val="00385DCD"/>
    <w:rsid w:val="00397A9E"/>
    <w:rsid w:val="003B6A68"/>
    <w:rsid w:val="003C2830"/>
    <w:rsid w:val="003C4EA1"/>
    <w:rsid w:val="003E1CF7"/>
    <w:rsid w:val="003E746C"/>
    <w:rsid w:val="003F33AA"/>
    <w:rsid w:val="003F51F5"/>
    <w:rsid w:val="00421B79"/>
    <w:rsid w:val="00422F34"/>
    <w:rsid w:val="00424F1D"/>
    <w:rsid w:val="00433DD1"/>
    <w:rsid w:val="004512C5"/>
    <w:rsid w:val="00457F95"/>
    <w:rsid w:val="00481DC7"/>
    <w:rsid w:val="00487674"/>
    <w:rsid w:val="004B4BE8"/>
    <w:rsid w:val="004F11B4"/>
    <w:rsid w:val="004F1623"/>
    <w:rsid w:val="00511183"/>
    <w:rsid w:val="00527D86"/>
    <w:rsid w:val="005431AA"/>
    <w:rsid w:val="00573F89"/>
    <w:rsid w:val="005C1276"/>
    <w:rsid w:val="005D3961"/>
    <w:rsid w:val="005E1E27"/>
    <w:rsid w:val="005E66C4"/>
    <w:rsid w:val="005E73E2"/>
    <w:rsid w:val="0062551D"/>
    <w:rsid w:val="006423E6"/>
    <w:rsid w:val="00664589"/>
    <w:rsid w:val="006705E2"/>
    <w:rsid w:val="006806F0"/>
    <w:rsid w:val="00692B2A"/>
    <w:rsid w:val="006952ED"/>
    <w:rsid w:val="006A3258"/>
    <w:rsid w:val="006B0B60"/>
    <w:rsid w:val="006B6729"/>
    <w:rsid w:val="006C46BD"/>
    <w:rsid w:val="006C61A2"/>
    <w:rsid w:val="006D7BBC"/>
    <w:rsid w:val="006E2D52"/>
    <w:rsid w:val="006F0CC7"/>
    <w:rsid w:val="006F1F66"/>
    <w:rsid w:val="006F4178"/>
    <w:rsid w:val="00704DF3"/>
    <w:rsid w:val="007273A8"/>
    <w:rsid w:val="00727CE0"/>
    <w:rsid w:val="00735F1B"/>
    <w:rsid w:val="00756F6A"/>
    <w:rsid w:val="007578BC"/>
    <w:rsid w:val="00764815"/>
    <w:rsid w:val="00770D3C"/>
    <w:rsid w:val="0078556B"/>
    <w:rsid w:val="0078713E"/>
    <w:rsid w:val="0078782C"/>
    <w:rsid w:val="007943C2"/>
    <w:rsid w:val="00794929"/>
    <w:rsid w:val="007A0245"/>
    <w:rsid w:val="007A3786"/>
    <w:rsid w:val="007C2584"/>
    <w:rsid w:val="007D3C7B"/>
    <w:rsid w:val="007D647A"/>
    <w:rsid w:val="007F5BD5"/>
    <w:rsid w:val="007F5CE8"/>
    <w:rsid w:val="007F6839"/>
    <w:rsid w:val="00800536"/>
    <w:rsid w:val="008040D5"/>
    <w:rsid w:val="00822E12"/>
    <w:rsid w:val="00825EFE"/>
    <w:rsid w:val="008411EF"/>
    <w:rsid w:val="00843343"/>
    <w:rsid w:val="008807E6"/>
    <w:rsid w:val="0088331B"/>
    <w:rsid w:val="0088551A"/>
    <w:rsid w:val="00894145"/>
    <w:rsid w:val="00897498"/>
    <w:rsid w:val="008A18E1"/>
    <w:rsid w:val="008A4FE8"/>
    <w:rsid w:val="008D7AB9"/>
    <w:rsid w:val="008F343F"/>
    <w:rsid w:val="00915691"/>
    <w:rsid w:val="00923580"/>
    <w:rsid w:val="009328D7"/>
    <w:rsid w:val="00933900"/>
    <w:rsid w:val="00934D2E"/>
    <w:rsid w:val="00937240"/>
    <w:rsid w:val="00966824"/>
    <w:rsid w:val="00977308"/>
    <w:rsid w:val="009804D3"/>
    <w:rsid w:val="009A08C4"/>
    <w:rsid w:val="009A6C9F"/>
    <w:rsid w:val="009B28AD"/>
    <w:rsid w:val="009B4712"/>
    <w:rsid w:val="009C0A6C"/>
    <w:rsid w:val="009C66E4"/>
    <w:rsid w:val="009D2DF3"/>
    <w:rsid w:val="009D6094"/>
    <w:rsid w:val="009E7035"/>
    <w:rsid w:val="00A06D78"/>
    <w:rsid w:val="00A0733D"/>
    <w:rsid w:val="00A12015"/>
    <w:rsid w:val="00A2333F"/>
    <w:rsid w:val="00A36CA1"/>
    <w:rsid w:val="00A37832"/>
    <w:rsid w:val="00A417EA"/>
    <w:rsid w:val="00A44919"/>
    <w:rsid w:val="00A5337B"/>
    <w:rsid w:val="00A71188"/>
    <w:rsid w:val="00A734AF"/>
    <w:rsid w:val="00A745CC"/>
    <w:rsid w:val="00A759A9"/>
    <w:rsid w:val="00A914FF"/>
    <w:rsid w:val="00AA0874"/>
    <w:rsid w:val="00AA1259"/>
    <w:rsid w:val="00AA6DE7"/>
    <w:rsid w:val="00AC48A7"/>
    <w:rsid w:val="00AD5D28"/>
    <w:rsid w:val="00AE331A"/>
    <w:rsid w:val="00AE3C97"/>
    <w:rsid w:val="00AE6B2F"/>
    <w:rsid w:val="00AF24D6"/>
    <w:rsid w:val="00B0365A"/>
    <w:rsid w:val="00B077C0"/>
    <w:rsid w:val="00B13644"/>
    <w:rsid w:val="00B15FE1"/>
    <w:rsid w:val="00B17A19"/>
    <w:rsid w:val="00B26D28"/>
    <w:rsid w:val="00B51A20"/>
    <w:rsid w:val="00B64B53"/>
    <w:rsid w:val="00B659CD"/>
    <w:rsid w:val="00B76142"/>
    <w:rsid w:val="00B86437"/>
    <w:rsid w:val="00B96EAE"/>
    <w:rsid w:val="00BA39C8"/>
    <w:rsid w:val="00BB426E"/>
    <w:rsid w:val="00BB64C5"/>
    <w:rsid w:val="00BC5C37"/>
    <w:rsid w:val="00BC7694"/>
    <w:rsid w:val="00BD6FDA"/>
    <w:rsid w:val="00BE6358"/>
    <w:rsid w:val="00C00530"/>
    <w:rsid w:val="00C07F01"/>
    <w:rsid w:val="00C133AA"/>
    <w:rsid w:val="00C46B64"/>
    <w:rsid w:val="00C60461"/>
    <w:rsid w:val="00C63538"/>
    <w:rsid w:val="00CA57E7"/>
    <w:rsid w:val="00CB7FA6"/>
    <w:rsid w:val="00CC51C9"/>
    <w:rsid w:val="00CE6048"/>
    <w:rsid w:val="00CE74CE"/>
    <w:rsid w:val="00CF4B02"/>
    <w:rsid w:val="00CF4DFE"/>
    <w:rsid w:val="00D01130"/>
    <w:rsid w:val="00D017D0"/>
    <w:rsid w:val="00D06C91"/>
    <w:rsid w:val="00D140CD"/>
    <w:rsid w:val="00D34256"/>
    <w:rsid w:val="00DA181A"/>
    <w:rsid w:val="00DB7BD2"/>
    <w:rsid w:val="00DC1BE1"/>
    <w:rsid w:val="00DD081C"/>
    <w:rsid w:val="00DD67DA"/>
    <w:rsid w:val="00DE07AD"/>
    <w:rsid w:val="00DE27CB"/>
    <w:rsid w:val="00DE5942"/>
    <w:rsid w:val="00DE5F5B"/>
    <w:rsid w:val="00E04625"/>
    <w:rsid w:val="00E1146F"/>
    <w:rsid w:val="00E20E47"/>
    <w:rsid w:val="00E218A8"/>
    <w:rsid w:val="00E33714"/>
    <w:rsid w:val="00E37E60"/>
    <w:rsid w:val="00E507BB"/>
    <w:rsid w:val="00E54F85"/>
    <w:rsid w:val="00E60377"/>
    <w:rsid w:val="00E67F91"/>
    <w:rsid w:val="00E72E51"/>
    <w:rsid w:val="00E7691F"/>
    <w:rsid w:val="00E82A73"/>
    <w:rsid w:val="00E8702D"/>
    <w:rsid w:val="00E8749F"/>
    <w:rsid w:val="00E9662B"/>
    <w:rsid w:val="00E969F6"/>
    <w:rsid w:val="00EB1F5D"/>
    <w:rsid w:val="00EC509A"/>
    <w:rsid w:val="00ED3920"/>
    <w:rsid w:val="00EE3C0C"/>
    <w:rsid w:val="00EE6B2E"/>
    <w:rsid w:val="00F0162F"/>
    <w:rsid w:val="00F04B31"/>
    <w:rsid w:val="00F07A06"/>
    <w:rsid w:val="00F1435F"/>
    <w:rsid w:val="00F25633"/>
    <w:rsid w:val="00F3144A"/>
    <w:rsid w:val="00F365BC"/>
    <w:rsid w:val="00F47B4A"/>
    <w:rsid w:val="00F64FB8"/>
    <w:rsid w:val="00F745FD"/>
    <w:rsid w:val="00FA1BA1"/>
    <w:rsid w:val="00FC15FE"/>
    <w:rsid w:val="00FC69BF"/>
    <w:rsid w:val="00FC7167"/>
    <w:rsid w:val="00FF32A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DA2E"/>
  <w15:chartTrackingRefBased/>
  <w15:docId w15:val="{244EBFA9-30B9-4297-9976-24326EC9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52ED"/>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unhideWhenUsed/>
    <w:rsid w:val="00966824"/>
    <w:rPr>
      <w:color w:val="0563C1" w:themeColor="hyperlink"/>
      <w:u w:val="single"/>
    </w:rPr>
  </w:style>
  <w:style w:type="character" w:customStyle="1" w:styleId="UnresolvedMention">
    <w:name w:val="Unresolved Mention"/>
    <w:basedOn w:val="DefaultParagraphFont"/>
    <w:uiPriority w:val="99"/>
    <w:semiHidden/>
    <w:unhideWhenUsed/>
    <w:rsid w:val="00966824"/>
    <w:rPr>
      <w:color w:val="605E5C"/>
      <w:shd w:val="clear" w:color="auto" w:fill="E1DFDD"/>
    </w:rPr>
  </w:style>
  <w:style w:type="paragraph" w:styleId="Header">
    <w:name w:val="header"/>
    <w:basedOn w:val="Normal"/>
    <w:link w:val="HeaderChar"/>
    <w:uiPriority w:val="99"/>
    <w:unhideWhenUsed/>
    <w:rsid w:val="00680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6F0"/>
  </w:style>
  <w:style w:type="paragraph" w:styleId="Footer">
    <w:name w:val="footer"/>
    <w:basedOn w:val="Normal"/>
    <w:link w:val="FooterChar"/>
    <w:uiPriority w:val="99"/>
    <w:unhideWhenUsed/>
    <w:rsid w:val="00680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8536">
      <w:bodyDiv w:val="1"/>
      <w:marLeft w:val="0"/>
      <w:marRight w:val="0"/>
      <w:marTop w:val="0"/>
      <w:marBottom w:val="0"/>
      <w:divBdr>
        <w:top w:val="none" w:sz="0" w:space="0" w:color="auto"/>
        <w:left w:val="none" w:sz="0" w:space="0" w:color="auto"/>
        <w:bottom w:val="none" w:sz="0" w:space="0" w:color="auto"/>
        <w:right w:val="none" w:sz="0" w:space="0" w:color="auto"/>
      </w:divBdr>
    </w:div>
    <w:div w:id="199323835">
      <w:bodyDiv w:val="1"/>
      <w:marLeft w:val="0"/>
      <w:marRight w:val="0"/>
      <w:marTop w:val="0"/>
      <w:marBottom w:val="0"/>
      <w:divBdr>
        <w:top w:val="none" w:sz="0" w:space="0" w:color="auto"/>
        <w:left w:val="none" w:sz="0" w:space="0" w:color="auto"/>
        <w:bottom w:val="none" w:sz="0" w:space="0" w:color="auto"/>
        <w:right w:val="none" w:sz="0" w:space="0" w:color="auto"/>
      </w:divBdr>
      <w:divsChild>
        <w:div w:id="1691836311">
          <w:marLeft w:val="0"/>
          <w:marRight w:val="0"/>
          <w:marTop w:val="0"/>
          <w:marBottom w:val="0"/>
          <w:divBdr>
            <w:top w:val="none" w:sz="0" w:space="0" w:color="auto"/>
            <w:left w:val="none" w:sz="0" w:space="0" w:color="auto"/>
            <w:bottom w:val="none" w:sz="0" w:space="0" w:color="auto"/>
            <w:right w:val="none" w:sz="0" w:space="0" w:color="auto"/>
          </w:divBdr>
        </w:div>
        <w:div w:id="1255476908">
          <w:marLeft w:val="0"/>
          <w:marRight w:val="0"/>
          <w:marTop w:val="0"/>
          <w:marBottom w:val="0"/>
          <w:divBdr>
            <w:top w:val="none" w:sz="0" w:space="0" w:color="auto"/>
            <w:left w:val="none" w:sz="0" w:space="0" w:color="auto"/>
            <w:bottom w:val="none" w:sz="0" w:space="0" w:color="auto"/>
            <w:right w:val="none" w:sz="0" w:space="0" w:color="auto"/>
          </w:divBdr>
        </w:div>
        <w:div w:id="1959485244">
          <w:marLeft w:val="0"/>
          <w:marRight w:val="0"/>
          <w:marTop w:val="0"/>
          <w:marBottom w:val="0"/>
          <w:divBdr>
            <w:top w:val="none" w:sz="0" w:space="0" w:color="auto"/>
            <w:left w:val="none" w:sz="0" w:space="0" w:color="auto"/>
            <w:bottom w:val="none" w:sz="0" w:space="0" w:color="auto"/>
            <w:right w:val="none" w:sz="0" w:space="0" w:color="auto"/>
          </w:divBdr>
        </w:div>
        <w:div w:id="565260325">
          <w:marLeft w:val="0"/>
          <w:marRight w:val="0"/>
          <w:marTop w:val="0"/>
          <w:marBottom w:val="0"/>
          <w:divBdr>
            <w:top w:val="none" w:sz="0" w:space="0" w:color="auto"/>
            <w:left w:val="none" w:sz="0" w:space="0" w:color="auto"/>
            <w:bottom w:val="none" w:sz="0" w:space="0" w:color="auto"/>
            <w:right w:val="none" w:sz="0" w:space="0" w:color="auto"/>
          </w:divBdr>
        </w:div>
      </w:divsChild>
    </w:div>
    <w:div w:id="229850236">
      <w:bodyDiv w:val="1"/>
      <w:marLeft w:val="0"/>
      <w:marRight w:val="0"/>
      <w:marTop w:val="0"/>
      <w:marBottom w:val="0"/>
      <w:divBdr>
        <w:top w:val="none" w:sz="0" w:space="0" w:color="auto"/>
        <w:left w:val="none" w:sz="0" w:space="0" w:color="auto"/>
        <w:bottom w:val="none" w:sz="0" w:space="0" w:color="auto"/>
        <w:right w:val="none" w:sz="0" w:space="0" w:color="auto"/>
      </w:divBdr>
    </w:div>
    <w:div w:id="444737931">
      <w:bodyDiv w:val="1"/>
      <w:marLeft w:val="0"/>
      <w:marRight w:val="0"/>
      <w:marTop w:val="0"/>
      <w:marBottom w:val="0"/>
      <w:divBdr>
        <w:top w:val="none" w:sz="0" w:space="0" w:color="auto"/>
        <w:left w:val="none" w:sz="0" w:space="0" w:color="auto"/>
        <w:bottom w:val="none" w:sz="0" w:space="0" w:color="auto"/>
        <w:right w:val="none" w:sz="0" w:space="0" w:color="auto"/>
      </w:divBdr>
      <w:divsChild>
        <w:div w:id="1484471130">
          <w:marLeft w:val="0"/>
          <w:marRight w:val="0"/>
          <w:marTop w:val="0"/>
          <w:marBottom w:val="0"/>
          <w:divBdr>
            <w:top w:val="none" w:sz="0" w:space="0" w:color="auto"/>
            <w:left w:val="none" w:sz="0" w:space="0" w:color="auto"/>
            <w:bottom w:val="none" w:sz="0" w:space="0" w:color="auto"/>
            <w:right w:val="none" w:sz="0" w:space="0" w:color="auto"/>
          </w:divBdr>
        </w:div>
        <w:div w:id="352531834">
          <w:marLeft w:val="0"/>
          <w:marRight w:val="0"/>
          <w:marTop w:val="0"/>
          <w:marBottom w:val="0"/>
          <w:divBdr>
            <w:top w:val="none" w:sz="0" w:space="0" w:color="auto"/>
            <w:left w:val="none" w:sz="0" w:space="0" w:color="auto"/>
            <w:bottom w:val="none" w:sz="0" w:space="0" w:color="auto"/>
            <w:right w:val="none" w:sz="0" w:space="0" w:color="auto"/>
          </w:divBdr>
        </w:div>
      </w:divsChild>
    </w:div>
    <w:div w:id="499271112">
      <w:bodyDiv w:val="1"/>
      <w:marLeft w:val="0"/>
      <w:marRight w:val="0"/>
      <w:marTop w:val="0"/>
      <w:marBottom w:val="0"/>
      <w:divBdr>
        <w:top w:val="none" w:sz="0" w:space="0" w:color="auto"/>
        <w:left w:val="none" w:sz="0" w:space="0" w:color="auto"/>
        <w:bottom w:val="none" w:sz="0" w:space="0" w:color="auto"/>
        <w:right w:val="none" w:sz="0" w:space="0" w:color="auto"/>
      </w:divBdr>
    </w:div>
    <w:div w:id="817845182">
      <w:bodyDiv w:val="1"/>
      <w:marLeft w:val="0"/>
      <w:marRight w:val="0"/>
      <w:marTop w:val="0"/>
      <w:marBottom w:val="0"/>
      <w:divBdr>
        <w:top w:val="none" w:sz="0" w:space="0" w:color="auto"/>
        <w:left w:val="none" w:sz="0" w:space="0" w:color="auto"/>
        <w:bottom w:val="none" w:sz="0" w:space="0" w:color="auto"/>
        <w:right w:val="none" w:sz="0" w:space="0" w:color="auto"/>
      </w:divBdr>
      <w:divsChild>
        <w:div w:id="1152329845">
          <w:marLeft w:val="0"/>
          <w:marRight w:val="0"/>
          <w:marTop w:val="0"/>
          <w:marBottom w:val="0"/>
          <w:divBdr>
            <w:top w:val="none" w:sz="0" w:space="0" w:color="auto"/>
            <w:left w:val="none" w:sz="0" w:space="0" w:color="auto"/>
            <w:bottom w:val="none" w:sz="0" w:space="0" w:color="auto"/>
            <w:right w:val="none" w:sz="0" w:space="0" w:color="auto"/>
          </w:divBdr>
        </w:div>
        <w:div w:id="346100492">
          <w:marLeft w:val="0"/>
          <w:marRight w:val="0"/>
          <w:marTop w:val="0"/>
          <w:marBottom w:val="0"/>
          <w:divBdr>
            <w:top w:val="none" w:sz="0" w:space="0" w:color="auto"/>
            <w:left w:val="none" w:sz="0" w:space="0" w:color="auto"/>
            <w:bottom w:val="none" w:sz="0" w:space="0" w:color="auto"/>
            <w:right w:val="none" w:sz="0" w:space="0" w:color="auto"/>
          </w:divBdr>
        </w:div>
      </w:divsChild>
    </w:div>
    <w:div w:id="1065685587">
      <w:bodyDiv w:val="1"/>
      <w:marLeft w:val="0"/>
      <w:marRight w:val="0"/>
      <w:marTop w:val="0"/>
      <w:marBottom w:val="0"/>
      <w:divBdr>
        <w:top w:val="none" w:sz="0" w:space="0" w:color="auto"/>
        <w:left w:val="none" w:sz="0" w:space="0" w:color="auto"/>
        <w:bottom w:val="none" w:sz="0" w:space="0" w:color="auto"/>
        <w:right w:val="none" w:sz="0" w:space="0" w:color="auto"/>
      </w:divBdr>
      <w:divsChild>
        <w:div w:id="1680892105">
          <w:marLeft w:val="0"/>
          <w:marRight w:val="0"/>
          <w:marTop w:val="0"/>
          <w:marBottom w:val="0"/>
          <w:divBdr>
            <w:top w:val="none" w:sz="0" w:space="0" w:color="auto"/>
            <w:left w:val="none" w:sz="0" w:space="0" w:color="auto"/>
            <w:bottom w:val="none" w:sz="0" w:space="0" w:color="auto"/>
            <w:right w:val="none" w:sz="0" w:space="0" w:color="auto"/>
          </w:divBdr>
        </w:div>
        <w:div w:id="378941635">
          <w:marLeft w:val="0"/>
          <w:marRight w:val="0"/>
          <w:marTop w:val="0"/>
          <w:marBottom w:val="0"/>
          <w:divBdr>
            <w:top w:val="none" w:sz="0" w:space="0" w:color="auto"/>
            <w:left w:val="none" w:sz="0" w:space="0" w:color="auto"/>
            <w:bottom w:val="none" w:sz="0" w:space="0" w:color="auto"/>
            <w:right w:val="none" w:sz="0" w:space="0" w:color="auto"/>
          </w:divBdr>
        </w:div>
      </w:divsChild>
    </w:div>
    <w:div w:id="1080909689">
      <w:bodyDiv w:val="1"/>
      <w:marLeft w:val="0"/>
      <w:marRight w:val="0"/>
      <w:marTop w:val="0"/>
      <w:marBottom w:val="0"/>
      <w:divBdr>
        <w:top w:val="none" w:sz="0" w:space="0" w:color="auto"/>
        <w:left w:val="none" w:sz="0" w:space="0" w:color="auto"/>
        <w:bottom w:val="none" w:sz="0" w:space="0" w:color="auto"/>
        <w:right w:val="none" w:sz="0" w:space="0" w:color="auto"/>
      </w:divBdr>
      <w:divsChild>
        <w:div w:id="2126994091">
          <w:marLeft w:val="0"/>
          <w:marRight w:val="0"/>
          <w:marTop w:val="0"/>
          <w:marBottom w:val="0"/>
          <w:divBdr>
            <w:top w:val="none" w:sz="0" w:space="0" w:color="auto"/>
            <w:left w:val="none" w:sz="0" w:space="0" w:color="auto"/>
            <w:bottom w:val="none" w:sz="0" w:space="0" w:color="auto"/>
            <w:right w:val="none" w:sz="0" w:space="0" w:color="auto"/>
          </w:divBdr>
        </w:div>
        <w:div w:id="2030063068">
          <w:marLeft w:val="0"/>
          <w:marRight w:val="0"/>
          <w:marTop w:val="0"/>
          <w:marBottom w:val="0"/>
          <w:divBdr>
            <w:top w:val="none" w:sz="0" w:space="0" w:color="auto"/>
            <w:left w:val="none" w:sz="0" w:space="0" w:color="auto"/>
            <w:bottom w:val="none" w:sz="0" w:space="0" w:color="auto"/>
            <w:right w:val="none" w:sz="0" w:space="0" w:color="auto"/>
          </w:divBdr>
        </w:div>
        <w:div w:id="534316592">
          <w:marLeft w:val="0"/>
          <w:marRight w:val="0"/>
          <w:marTop w:val="0"/>
          <w:marBottom w:val="0"/>
          <w:divBdr>
            <w:top w:val="none" w:sz="0" w:space="0" w:color="auto"/>
            <w:left w:val="none" w:sz="0" w:space="0" w:color="auto"/>
            <w:bottom w:val="none" w:sz="0" w:space="0" w:color="auto"/>
            <w:right w:val="none" w:sz="0" w:space="0" w:color="auto"/>
          </w:divBdr>
        </w:div>
        <w:div w:id="1836341866">
          <w:marLeft w:val="0"/>
          <w:marRight w:val="0"/>
          <w:marTop w:val="0"/>
          <w:marBottom w:val="0"/>
          <w:divBdr>
            <w:top w:val="none" w:sz="0" w:space="0" w:color="auto"/>
            <w:left w:val="none" w:sz="0" w:space="0" w:color="auto"/>
            <w:bottom w:val="none" w:sz="0" w:space="0" w:color="auto"/>
            <w:right w:val="none" w:sz="0" w:space="0" w:color="auto"/>
          </w:divBdr>
        </w:div>
      </w:divsChild>
    </w:div>
    <w:div w:id="1221483188">
      <w:bodyDiv w:val="1"/>
      <w:marLeft w:val="0"/>
      <w:marRight w:val="0"/>
      <w:marTop w:val="0"/>
      <w:marBottom w:val="0"/>
      <w:divBdr>
        <w:top w:val="none" w:sz="0" w:space="0" w:color="auto"/>
        <w:left w:val="none" w:sz="0" w:space="0" w:color="auto"/>
        <w:bottom w:val="none" w:sz="0" w:space="0" w:color="auto"/>
        <w:right w:val="none" w:sz="0" w:space="0" w:color="auto"/>
      </w:divBdr>
      <w:divsChild>
        <w:div w:id="733544896">
          <w:marLeft w:val="0"/>
          <w:marRight w:val="0"/>
          <w:marTop w:val="0"/>
          <w:marBottom w:val="0"/>
          <w:divBdr>
            <w:top w:val="none" w:sz="0" w:space="0" w:color="auto"/>
            <w:left w:val="none" w:sz="0" w:space="0" w:color="auto"/>
            <w:bottom w:val="none" w:sz="0" w:space="0" w:color="auto"/>
            <w:right w:val="none" w:sz="0" w:space="0" w:color="auto"/>
          </w:divBdr>
        </w:div>
        <w:div w:id="685205783">
          <w:marLeft w:val="0"/>
          <w:marRight w:val="0"/>
          <w:marTop w:val="0"/>
          <w:marBottom w:val="0"/>
          <w:divBdr>
            <w:top w:val="none" w:sz="0" w:space="0" w:color="auto"/>
            <w:left w:val="none" w:sz="0" w:space="0" w:color="auto"/>
            <w:bottom w:val="none" w:sz="0" w:space="0" w:color="auto"/>
            <w:right w:val="none" w:sz="0" w:space="0" w:color="auto"/>
          </w:divBdr>
        </w:div>
        <w:div w:id="1200779840">
          <w:marLeft w:val="0"/>
          <w:marRight w:val="0"/>
          <w:marTop w:val="0"/>
          <w:marBottom w:val="0"/>
          <w:divBdr>
            <w:top w:val="none" w:sz="0" w:space="0" w:color="auto"/>
            <w:left w:val="none" w:sz="0" w:space="0" w:color="auto"/>
            <w:bottom w:val="none" w:sz="0" w:space="0" w:color="auto"/>
            <w:right w:val="none" w:sz="0" w:space="0" w:color="auto"/>
          </w:divBdr>
        </w:div>
        <w:div w:id="782654742">
          <w:marLeft w:val="0"/>
          <w:marRight w:val="0"/>
          <w:marTop w:val="0"/>
          <w:marBottom w:val="0"/>
          <w:divBdr>
            <w:top w:val="none" w:sz="0" w:space="0" w:color="auto"/>
            <w:left w:val="none" w:sz="0" w:space="0" w:color="auto"/>
            <w:bottom w:val="none" w:sz="0" w:space="0" w:color="auto"/>
            <w:right w:val="none" w:sz="0" w:space="0" w:color="auto"/>
          </w:divBdr>
        </w:div>
      </w:divsChild>
    </w:div>
    <w:div w:id="1471442714">
      <w:bodyDiv w:val="1"/>
      <w:marLeft w:val="0"/>
      <w:marRight w:val="0"/>
      <w:marTop w:val="0"/>
      <w:marBottom w:val="0"/>
      <w:divBdr>
        <w:top w:val="none" w:sz="0" w:space="0" w:color="auto"/>
        <w:left w:val="none" w:sz="0" w:space="0" w:color="auto"/>
        <w:bottom w:val="none" w:sz="0" w:space="0" w:color="auto"/>
        <w:right w:val="none" w:sz="0" w:space="0" w:color="auto"/>
      </w:divBdr>
      <w:divsChild>
        <w:div w:id="374233489">
          <w:marLeft w:val="0"/>
          <w:marRight w:val="0"/>
          <w:marTop w:val="0"/>
          <w:marBottom w:val="0"/>
          <w:divBdr>
            <w:top w:val="none" w:sz="0" w:space="0" w:color="auto"/>
            <w:left w:val="none" w:sz="0" w:space="0" w:color="auto"/>
            <w:bottom w:val="none" w:sz="0" w:space="0" w:color="auto"/>
            <w:right w:val="none" w:sz="0" w:space="0" w:color="auto"/>
          </w:divBdr>
        </w:div>
        <w:div w:id="716272471">
          <w:marLeft w:val="0"/>
          <w:marRight w:val="0"/>
          <w:marTop w:val="0"/>
          <w:marBottom w:val="0"/>
          <w:divBdr>
            <w:top w:val="none" w:sz="0" w:space="0" w:color="auto"/>
            <w:left w:val="none" w:sz="0" w:space="0" w:color="auto"/>
            <w:bottom w:val="none" w:sz="0" w:space="0" w:color="auto"/>
            <w:right w:val="none" w:sz="0" w:space="0" w:color="auto"/>
          </w:divBdr>
        </w:div>
        <w:div w:id="2081243184">
          <w:marLeft w:val="0"/>
          <w:marRight w:val="0"/>
          <w:marTop w:val="0"/>
          <w:marBottom w:val="0"/>
          <w:divBdr>
            <w:top w:val="none" w:sz="0" w:space="0" w:color="auto"/>
            <w:left w:val="none" w:sz="0" w:space="0" w:color="auto"/>
            <w:bottom w:val="none" w:sz="0" w:space="0" w:color="auto"/>
            <w:right w:val="none" w:sz="0" w:space="0" w:color="auto"/>
          </w:divBdr>
        </w:div>
        <w:div w:id="2120484357">
          <w:marLeft w:val="0"/>
          <w:marRight w:val="0"/>
          <w:marTop w:val="0"/>
          <w:marBottom w:val="0"/>
          <w:divBdr>
            <w:top w:val="none" w:sz="0" w:space="0" w:color="auto"/>
            <w:left w:val="none" w:sz="0" w:space="0" w:color="auto"/>
            <w:bottom w:val="none" w:sz="0" w:space="0" w:color="auto"/>
            <w:right w:val="none" w:sz="0" w:space="0" w:color="auto"/>
          </w:divBdr>
        </w:div>
        <w:div w:id="2071922013">
          <w:marLeft w:val="0"/>
          <w:marRight w:val="0"/>
          <w:marTop w:val="0"/>
          <w:marBottom w:val="0"/>
          <w:divBdr>
            <w:top w:val="none" w:sz="0" w:space="0" w:color="auto"/>
            <w:left w:val="none" w:sz="0" w:space="0" w:color="auto"/>
            <w:bottom w:val="none" w:sz="0" w:space="0" w:color="auto"/>
            <w:right w:val="none" w:sz="0" w:space="0" w:color="auto"/>
          </w:divBdr>
        </w:div>
      </w:divsChild>
    </w:div>
    <w:div w:id="171882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nins.2019.01331" TargetMode="External"/><Relationship Id="rId3" Type="http://schemas.openxmlformats.org/officeDocument/2006/relationships/webSettings" Target="webSettings.xml"/><Relationship Id="rId7" Type="http://schemas.openxmlformats.org/officeDocument/2006/relationships/hyperlink" Target="http://www.aagbi.org/pdf/Web_Version_Fatigue.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uk/conditions/appendiciti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13</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Thushar T</dc:creator>
  <cp:keywords/>
  <dc:description/>
  <cp:lastModifiedBy>Net133-9</cp:lastModifiedBy>
  <cp:revision>88</cp:revision>
  <dcterms:created xsi:type="dcterms:W3CDTF">2022-05-22T07:56:00Z</dcterms:created>
  <dcterms:modified xsi:type="dcterms:W3CDTF">2022-05-26T09:08:00Z</dcterms:modified>
</cp:coreProperties>
</file>