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859B3BA" w:rsidRDefault="006E513C" w:rsidP="4575688E">
      <w:pPr>
        <w:rPr>
          <w:rFonts w:ascii="Arial" w:eastAsia="Arial" w:hAnsi="Arial" w:cs="Arial"/>
          <w:b/>
          <w:bCs/>
          <w:sz w:val="24"/>
          <w:szCs w:val="24"/>
        </w:rPr>
      </w:pPr>
      <w:r w:rsidRPr="4575688E">
        <w:rPr>
          <w:rFonts w:ascii="Arial" w:eastAsia="Arial" w:hAnsi="Arial" w:cs="Arial"/>
          <w:b/>
          <w:bCs/>
          <w:sz w:val="24"/>
          <w:szCs w:val="24"/>
        </w:rPr>
        <w:t xml:space="preserve">To: </w:t>
      </w:r>
    </w:p>
    <w:p w:rsidR="4859B3BA" w:rsidRDefault="006E513C" w:rsidP="4575688E">
      <w:pPr>
        <w:rPr>
          <w:rFonts w:ascii="Arial" w:eastAsia="Arial" w:hAnsi="Arial" w:cs="Arial"/>
          <w:b/>
          <w:bCs/>
          <w:sz w:val="24"/>
          <w:szCs w:val="24"/>
        </w:rPr>
      </w:pPr>
      <w:r w:rsidRPr="4575688E">
        <w:rPr>
          <w:rFonts w:ascii="Arial" w:eastAsia="Arial" w:hAnsi="Arial" w:cs="Arial"/>
          <w:b/>
          <w:bCs/>
          <w:sz w:val="24"/>
          <w:szCs w:val="24"/>
        </w:rPr>
        <w:t xml:space="preserve">From:  </w:t>
      </w:r>
    </w:p>
    <w:p w:rsidR="4859B3BA" w:rsidRDefault="006E513C" w:rsidP="4575688E">
      <w:pPr>
        <w:rPr>
          <w:rFonts w:ascii="Arial" w:eastAsia="Arial" w:hAnsi="Arial" w:cs="Arial"/>
          <w:b/>
          <w:bCs/>
          <w:sz w:val="24"/>
          <w:szCs w:val="24"/>
        </w:rPr>
      </w:pPr>
      <w:r w:rsidRPr="4575688E">
        <w:rPr>
          <w:rFonts w:ascii="Arial" w:eastAsia="Arial" w:hAnsi="Arial" w:cs="Arial"/>
          <w:b/>
          <w:bCs/>
          <w:sz w:val="24"/>
          <w:szCs w:val="24"/>
        </w:rPr>
        <w:t xml:space="preserve">Date:  </w:t>
      </w:r>
    </w:p>
    <w:p w:rsidR="4859B3BA" w:rsidRDefault="006E513C" w:rsidP="4575688E">
      <w:pPr>
        <w:rPr>
          <w:rFonts w:ascii="Arial" w:eastAsia="Arial" w:hAnsi="Arial" w:cs="Arial"/>
          <w:sz w:val="24"/>
          <w:szCs w:val="24"/>
        </w:rPr>
      </w:pPr>
      <w:r w:rsidRPr="4575688E">
        <w:rPr>
          <w:rFonts w:ascii="Arial" w:eastAsia="Arial" w:hAnsi="Arial" w:cs="Arial"/>
          <w:b/>
          <w:bCs/>
          <w:sz w:val="24"/>
          <w:szCs w:val="24"/>
        </w:rPr>
        <w:t>Subject</w:t>
      </w:r>
      <w:r w:rsidRPr="4575688E">
        <w:rPr>
          <w:rFonts w:ascii="Arial" w:eastAsia="Arial" w:hAnsi="Arial" w:cs="Arial"/>
          <w:sz w:val="24"/>
          <w:szCs w:val="24"/>
        </w:rPr>
        <w:t>: A proposal</w:t>
      </w:r>
      <w:r w:rsidRPr="4575688E">
        <w:rPr>
          <w:rFonts w:ascii="Arial" w:eastAsia="Arial" w:hAnsi="Arial" w:cs="Arial"/>
          <w:sz w:val="24"/>
          <w:szCs w:val="24"/>
        </w:rPr>
        <w:t xml:space="preserve"> to solve </w:t>
      </w:r>
      <w:r w:rsidRPr="4575688E">
        <w:rPr>
          <w:rFonts w:ascii="Arial" w:eastAsia="Arial" w:hAnsi="Arial" w:cs="Arial"/>
          <w:sz w:val="24"/>
          <w:szCs w:val="24"/>
        </w:rPr>
        <w:t xml:space="preserve">income related inequalities in affordability and access to primary care in </w:t>
      </w:r>
      <w:r w:rsidRPr="4575688E">
        <w:rPr>
          <w:rFonts w:ascii="Arial" w:eastAsia="Arial" w:hAnsi="Arial" w:cs="Arial"/>
          <w:sz w:val="24"/>
          <w:szCs w:val="24"/>
        </w:rPr>
        <w:t>the US</w:t>
      </w:r>
    </w:p>
    <w:p w:rsidR="4859B3BA" w:rsidRDefault="006E513C" w:rsidP="4575688E">
      <w:pPr>
        <w:jc w:val="both"/>
        <w:rPr>
          <w:rFonts w:ascii="Arial" w:eastAsia="Arial" w:hAnsi="Arial" w:cs="Arial"/>
          <w:sz w:val="24"/>
          <w:szCs w:val="24"/>
        </w:rPr>
      </w:pPr>
      <w:r w:rsidRPr="4575688E">
        <w:rPr>
          <w:rFonts w:ascii="Arial" w:eastAsia="Arial" w:hAnsi="Arial" w:cs="Arial"/>
          <w:b/>
          <w:bCs/>
          <w:sz w:val="24"/>
          <w:szCs w:val="24"/>
        </w:rPr>
        <w:t xml:space="preserve">Purpose of the Proposal </w:t>
      </w:r>
    </w:p>
    <w:p w:rsidR="4859B3BA" w:rsidRDefault="006E513C" w:rsidP="4575688E">
      <w:pPr>
        <w:jc w:val="both"/>
        <w:rPr>
          <w:rFonts w:ascii="Arial" w:eastAsia="Arial" w:hAnsi="Arial" w:cs="Arial"/>
          <w:sz w:val="24"/>
          <w:szCs w:val="24"/>
        </w:rPr>
      </w:pPr>
      <w:r w:rsidRPr="4575688E">
        <w:rPr>
          <w:rFonts w:ascii="Arial" w:eastAsia="Arial" w:hAnsi="Arial" w:cs="Arial"/>
          <w:sz w:val="24"/>
          <w:szCs w:val="24"/>
        </w:rPr>
        <w:t xml:space="preserve">I am writing this letter to propose a solution to a recurring </w:t>
      </w:r>
      <w:r w:rsidRPr="4575688E">
        <w:rPr>
          <w:rFonts w:ascii="Arial" w:eastAsia="Arial" w:hAnsi="Arial" w:cs="Arial"/>
          <w:sz w:val="24"/>
          <w:szCs w:val="24"/>
        </w:rPr>
        <w:t xml:space="preserve">problem in the US </w:t>
      </w:r>
      <w:r w:rsidRPr="4575688E">
        <w:rPr>
          <w:rFonts w:ascii="Arial" w:eastAsia="Arial" w:hAnsi="Arial" w:cs="Arial"/>
          <w:sz w:val="24"/>
          <w:szCs w:val="24"/>
        </w:rPr>
        <w:t>as regards the income related inequ</w:t>
      </w:r>
      <w:r w:rsidRPr="4575688E">
        <w:rPr>
          <w:rFonts w:ascii="Arial" w:eastAsia="Arial" w:hAnsi="Arial" w:cs="Arial"/>
          <w:sz w:val="24"/>
          <w:szCs w:val="24"/>
        </w:rPr>
        <w:t xml:space="preserve">ality in affordability and access to primary care. </w:t>
      </w:r>
      <w:r w:rsidRPr="4575688E">
        <w:rPr>
          <w:rFonts w:ascii="Arial" w:eastAsia="Arial" w:hAnsi="Arial" w:cs="Arial"/>
          <w:sz w:val="24"/>
          <w:szCs w:val="24"/>
        </w:rPr>
        <w:t xml:space="preserve">The problem is that serious income imbalances and a restriction of primary care </w:t>
      </w:r>
      <w:r w:rsidRPr="4575688E">
        <w:rPr>
          <w:rFonts w:ascii="Arial" w:eastAsia="Arial" w:hAnsi="Arial" w:cs="Arial"/>
          <w:sz w:val="24"/>
          <w:szCs w:val="24"/>
        </w:rPr>
        <w:t>access might impede pandemic recovery in the United States, where low</w:t>
      </w:r>
      <w:r w:rsidRPr="4575688E">
        <w:rPr>
          <w:rFonts w:ascii="Arial" w:eastAsia="Arial" w:hAnsi="Arial" w:cs="Arial"/>
          <w:sz w:val="24"/>
          <w:szCs w:val="24"/>
        </w:rPr>
        <w:t>er</w:t>
      </w:r>
      <w:r w:rsidRPr="4575688E">
        <w:rPr>
          <w:rFonts w:ascii="Arial" w:eastAsia="Arial" w:hAnsi="Arial" w:cs="Arial"/>
          <w:sz w:val="24"/>
          <w:szCs w:val="24"/>
        </w:rPr>
        <w:t xml:space="preserve">-income </w:t>
      </w:r>
      <w:r w:rsidRPr="4575688E">
        <w:rPr>
          <w:rFonts w:ascii="Arial" w:eastAsia="Arial" w:hAnsi="Arial" w:cs="Arial"/>
          <w:sz w:val="24"/>
          <w:szCs w:val="24"/>
        </w:rPr>
        <w:t>people</w:t>
      </w:r>
      <w:r w:rsidRPr="4575688E">
        <w:rPr>
          <w:rFonts w:ascii="Arial" w:eastAsia="Arial" w:hAnsi="Arial" w:cs="Arial"/>
          <w:sz w:val="24"/>
          <w:szCs w:val="24"/>
        </w:rPr>
        <w:t xml:space="preserve"> do notably worse than their counterparts in other rich nations.</w:t>
      </w:r>
      <w:r w:rsidRPr="4575688E">
        <w:rPr>
          <w:rFonts w:ascii="Arial" w:eastAsia="Arial" w:hAnsi="Arial" w:cs="Arial"/>
          <w:sz w:val="24"/>
          <w:szCs w:val="24"/>
        </w:rPr>
        <w:t xml:space="preserve"> Adults with lower income continually </w:t>
      </w:r>
      <w:r w:rsidRPr="4575688E">
        <w:rPr>
          <w:rFonts w:ascii="Arial" w:eastAsia="Arial" w:hAnsi="Arial" w:cs="Arial"/>
          <w:sz w:val="24"/>
          <w:szCs w:val="24"/>
        </w:rPr>
        <w:t>grow dissatisfied because accessing care service with present their i</w:t>
      </w:r>
      <w:r w:rsidRPr="4575688E">
        <w:rPr>
          <w:rFonts w:ascii="Arial" w:eastAsia="Arial" w:hAnsi="Arial" w:cs="Arial"/>
          <w:sz w:val="24"/>
          <w:szCs w:val="24"/>
        </w:rPr>
        <w:t xml:space="preserve">ncome is </w:t>
      </w:r>
      <w:r w:rsidRPr="4575688E">
        <w:rPr>
          <w:rFonts w:ascii="Arial" w:eastAsia="Arial" w:hAnsi="Arial" w:cs="Arial"/>
          <w:sz w:val="24"/>
          <w:szCs w:val="24"/>
        </w:rPr>
        <w:t>difficult, because</w:t>
      </w:r>
      <w:r w:rsidRPr="4575688E">
        <w:rPr>
          <w:rFonts w:ascii="Arial" w:eastAsia="Arial" w:hAnsi="Arial" w:cs="Arial"/>
          <w:sz w:val="24"/>
          <w:szCs w:val="24"/>
        </w:rPr>
        <w:t xml:space="preserve"> health </w:t>
      </w:r>
      <w:r w:rsidRPr="4575688E">
        <w:rPr>
          <w:rFonts w:ascii="Arial" w:eastAsia="Arial" w:hAnsi="Arial" w:cs="Arial"/>
          <w:sz w:val="24"/>
          <w:szCs w:val="24"/>
        </w:rPr>
        <w:t>is</w:t>
      </w:r>
      <w:r w:rsidRPr="4575688E">
        <w:rPr>
          <w:rFonts w:ascii="Arial" w:eastAsia="Arial" w:hAnsi="Arial" w:cs="Arial"/>
          <w:sz w:val="24"/>
          <w:szCs w:val="24"/>
        </w:rPr>
        <w:t xml:space="preserve"> essential for </w:t>
      </w:r>
      <w:r w:rsidRPr="4575688E">
        <w:rPr>
          <w:rFonts w:ascii="Arial" w:eastAsia="Arial" w:hAnsi="Arial" w:cs="Arial"/>
          <w:sz w:val="24"/>
          <w:szCs w:val="24"/>
        </w:rPr>
        <w:t>robust economic growth</w:t>
      </w:r>
      <w:r w:rsidRPr="4575688E">
        <w:rPr>
          <w:rFonts w:ascii="Arial" w:eastAsia="Arial" w:hAnsi="Arial" w:cs="Arial"/>
          <w:sz w:val="24"/>
          <w:szCs w:val="24"/>
        </w:rPr>
        <w:t xml:space="preserve">. </w:t>
      </w:r>
    </w:p>
    <w:p w:rsidR="28C4C3F8" w:rsidRDefault="006E513C" w:rsidP="4575688E">
      <w:pPr>
        <w:jc w:val="both"/>
        <w:rPr>
          <w:rFonts w:ascii="Arial" w:eastAsia="Arial" w:hAnsi="Arial" w:cs="Arial"/>
          <w:b/>
          <w:bCs/>
          <w:sz w:val="24"/>
          <w:szCs w:val="24"/>
        </w:rPr>
      </w:pPr>
      <w:r w:rsidRPr="4575688E">
        <w:rPr>
          <w:rFonts w:ascii="Arial" w:eastAsia="Arial" w:hAnsi="Arial" w:cs="Arial"/>
          <w:b/>
          <w:bCs/>
          <w:sz w:val="24"/>
          <w:szCs w:val="24"/>
        </w:rPr>
        <w:t>Statement of Problem</w:t>
      </w:r>
    </w:p>
    <w:p w:rsidR="07810C2C" w:rsidRDefault="006E513C" w:rsidP="4575688E">
      <w:pPr>
        <w:jc w:val="both"/>
        <w:rPr>
          <w:rFonts w:ascii="Arial" w:eastAsia="Arial" w:hAnsi="Arial" w:cs="Arial"/>
          <w:sz w:val="24"/>
          <w:szCs w:val="24"/>
        </w:rPr>
      </w:pPr>
      <w:r w:rsidRPr="4575688E">
        <w:rPr>
          <w:rFonts w:ascii="Arial" w:eastAsia="Arial" w:hAnsi="Arial" w:cs="Arial"/>
          <w:sz w:val="24"/>
          <w:szCs w:val="24"/>
        </w:rPr>
        <w:t xml:space="preserve">I propose that </w:t>
      </w:r>
      <w:r w:rsidRPr="4575688E">
        <w:rPr>
          <w:rFonts w:ascii="Arial" w:eastAsia="Arial" w:hAnsi="Arial" w:cs="Arial"/>
          <w:sz w:val="24"/>
          <w:szCs w:val="24"/>
        </w:rPr>
        <w:t xml:space="preserve">a </w:t>
      </w:r>
      <w:r w:rsidRPr="4575688E">
        <w:rPr>
          <w:rFonts w:ascii="Arial" w:eastAsia="Arial" w:hAnsi="Arial" w:cs="Arial"/>
          <w:sz w:val="24"/>
          <w:szCs w:val="24"/>
        </w:rPr>
        <w:t>new policy</w:t>
      </w:r>
      <w:r w:rsidRPr="4575688E">
        <w:rPr>
          <w:rFonts w:ascii="Arial" w:eastAsia="Arial" w:hAnsi="Arial" w:cs="Arial"/>
          <w:sz w:val="24"/>
          <w:szCs w:val="24"/>
        </w:rPr>
        <w:t xml:space="preserve"> that </w:t>
      </w:r>
      <w:r w:rsidRPr="4575688E">
        <w:rPr>
          <w:rFonts w:ascii="Arial" w:eastAsia="Arial" w:hAnsi="Arial" w:cs="Arial"/>
          <w:sz w:val="24"/>
          <w:szCs w:val="24"/>
        </w:rPr>
        <w:t>captures</w:t>
      </w:r>
      <w:r w:rsidRPr="4575688E">
        <w:rPr>
          <w:rFonts w:ascii="Arial" w:eastAsia="Arial" w:hAnsi="Arial" w:cs="Arial"/>
          <w:sz w:val="24"/>
          <w:szCs w:val="24"/>
        </w:rPr>
        <w:t xml:space="preserve"> the lower income adult</w:t>
      </w:r>
      <w:r w:rsidRPr="4575688E">
        <w:rPr>
          <w:rFonts w:ascii="Arial" w:eastAsia="Arial" w:hAnsi="Arial" w:cs="Arial"/>
          <w:sz w:val="24"/>
          <w:szCs w:val="24"/>
        </w:rPr>
        <w:t xml:space="preserve">s </w:t>
      </w:r>
      <w:r w:rsidRPr="4575688E">
        <w:rPr>
          <w:rFonts w:ascii="Arial" w:eastAsia="Arial" w:hAnsi="Arial" w:cs="Arial"/>
          <w:sz w:val="24"/>
          <w:szCs w:val="24"/>
        </w:rPr>
        <w:t xml:space="preserve">to assess </w:t>
      </w:r>
      <w:r w:rsidRPr="4575688E">
        <w:rPr>
          <w:rFonts w:ascii="Arial" w:eastAsia="Arial" w:hAnsi="Arial" w:cs="Arial"/>
          <w:sz w:val="24"/>
          <w:szCs w:val="24"/>
        </w:rPr>
        <w:t xml:space="preserve">primary health care services if </w:t>
      </w:r>
      <w:r w:rsidRPr="4575688E">
        <w:rPr>
          <w:rFonts w:ascii="Arial" w:eastAsia="Arial" w:hAnsi="Arial" w:cs="Arial"/>
          <w:sz w:val="24"/>
          <w:szCs w:val="24"/>
        </w:rPr>
        <w:t>th</w:t>
      </w:r>
      <w:r w:rsidRPr="4575688E">
        <w:rPr>
          <w:rFonts w:ascii="Arial" w:eastAsia="Arial" w:hAnsi="Arial" w:cs="Arial"/>
          <w:sz w:val="24"/>
          <w:szCs w:val="24"/>
        </w:rPr>
        <w:t>e United States really wan</w:t>
      </w:r>
      <w:r w:rsidRPr="4575688E">
        <w:rPr>
          <w:rFonts w:ascii="Arial" w:eastAsia="Arial" w:hAnsi="Arial" w:cs="Arial"/>
          <w:sz w:val="24"/>
          <w:szCs w:val="24"/>
        </w:rPr>
        <w:t xml:space="preserve">t a quick </w:t>
      </w:r>
      <w:r w:rsidRPr="4575688E">
        <w:rPr>
          <w:rFonts w:ascii="Arial" w:eastAsia="Arial" w:hAnsi="Arial" w:cs="Arial"/>
          <w:sz w:val="24"/>
          <w:szCs w:val="24"/>
        </w:rPr>
        <w:t>pandemic recovery</w:t>
      </w:r>
      <w:r w:rsidRPr="4575688E">
        <w:rPr>
          <w:rFonts w:ascii="Arial" w:eastAsia="Arial" w:hAnsi="Arial" w:cs="Arial"/>
          <w:sz w:val="24"/>
          <w:szCs w:val="24"/>
        </w:rPr>
        <w:t xml:space="preserve">. We discovered in our findings that </w:t>
      </w:r>
      <w:r w:rsidRPr="4575688E">
        <w:rPr>
          <w:rFonts w:ascii="Arial" w:eastAsia="Arial" w:hAnsi="Arial" w:cs="Arial"/>
          <w:sz w:val="24"/>
          <w:szCs w:val="24"/>
        </w:rPr>
        <w:t xml:space="preserve">the </w:t>
      </w:r>
      <w:r w:rsidRPr="4575688E">
        <w:rPr>
          <w:rFonts w:ascii="Arial" w:eastAsia="Arial" w:hAnsi="Arial" w:cs="Arial"/>
          <w:sz w:val="24"/>
          <w:szCs w:val="24"/>
        </w:rPr>
        <w:t>Low-income</w:t>
      </w:r>
      <w:r w:rsidRPr="4575688E">
        <w:rPr>
          <w:rFonts w:ascii="Arial" w:eastAsia="Arial" w:hAnsi="Arial" w:cs="Arial"/>
          <w:sz w:val="24"/>
          <w:szCs w:val="24"/>
        </w:rPr>
        <w:t xml:space="preserve"> </w:t>
      </w:r>
      <w:r w:rsidRPr="4575688E">
        <w:rPr>
          <w:rFonts w:ascii="Arial" w:eastAsia="Arial" w:hAnsi="Arial" w:cs="Arial"/>
          <w:sz w:val="24"/>
          <w:szCs w:val="24"/>
        </w:rPr>
        <w:t xml:space="preserve">adults </w:t>
      </w:r>
      <w:r w:rsidRPr="4575688E">
        <w:rPr>
          <w:rFonts w:ascii="Arial" w:eastAsia="Arial" w:hAnsi="Arial" w:cs="Arial"/>
          <w:sz w:val="24"/>
          <w:szCs w:val="24"/>
        </w:rPr>
        <w:t>suffer a multitude of issues, the most difficult and widespread of which is access to health care. Although low-income families face several obstacles in obtaining proper health ca</w:t>
      </w:r>
      <w:r w:rsidRPr="4575688E">
        <w:rPr>
          <w:rFonts w:ascii="Arial" w:eastAsia="Arial" w:hAnsi="Arial" w:cs="Arial"/>
          <w:sz w:val="24"/>
          <w:szCs w:val="24"/>
        </w:rPr>
        <w:t>re in the United States, the primary impediments noted in this</w:t>
      </w:r>
      <w:r w:rsidRPr="4575688E">
        <w:rPr>
          <w:rFonts w:ascii="Arial" w:eastAsia="Arial" w:hAnsi="Arial" w:cs="Arial"/>
          <w:sz w:val="24"/>
          <w:szCs w:val="24"/>
        </w:rPr>
        <w:t xml:space="preserve"> work </w:t>
      </w:r>
      <w:r w:rsidRPr="4575688E">
        <w:rPr>
          <w:rFonts w:ascii="Arial" w:eastAsia="Arial" w:hAnsi="Arial" w:cs="Arial"/>
          <w:sz w:val="24"/>
          <w:szCs w:val="24"/>
        </w:rPr>
        <w:t>include a lack of knowledge, difficulty with health insurance, and distrust of health-care practitioners</w:t>
      </w:r>
      <w:r w:rsidRPr="4575688E">
        <w:rPr>
          <w:rFonts w:ascii="Arial" w:eastAsia="Arial" w:hAnsi="Arial" w:cs="Arial"/>
          <w:sz w:val="24"/>
          <w:szCs w:val="24"/>
        </w:rPr>
        <w:t xml:space="preserve">, have difficulty in paying medical bills, </w:t>
      </w:r>
      <w:r w:rsidRPr="4575688E">
        <w:rPr>
          <w:rFonts w:ascii="Arial" w:eastAsia="Arial" w:hAnsi="Arial" w:cs="Arial"/>
          <w:sz w:val="24"/>
          <w:szCs w:val="24"/>
        </w:rPr>
        <w:t>experience material hardship.</w:t>
      </w:r>
      <w:r w:rsidRPr="4575688E">
        <w:rPr>
          <w:rFonts w:ascii="Arial" w:eastAsia="Arial" w:hAnsi="Arial" w:cs="Arial"/>
          <w:sz w:val="24"/>
          <w:szCs w:val="24"/>
        </w:rPr>
        <w:t xml:space="preserve"> Each barrier is </w:t>
      </w:r>
      <w:r w:rsidRPr="4575688E">
        <w:rPr>
          <w:rFonts w:ascii="Arial" w:eastAsia="Arial" w:hAnsi="Arial" w:cs="Arial"/>
          <w:sz w:val="24"/>
          <w:szCs w:val="24"/>
        </w:rPr>
        <w:t>affected</w:t>
      </w:r>
      <w:r w:rsidRPr="4575688E">
        <w:rPr>
          <w:rFonts w:ascii="Arial" w:eastAsia="Arial" w:hAnsi="Arial" w:cs="Arial"/>
          <w:sz w:val="24"/>
          <w:szCs w:val="24"/>
        </w:rPr>
        <w:t xml:space="preserve"> by a variety of factors that affect low-income </w:t>
      </w:r>
      <w:r w:rsidRPr="4575688E">
        <w:rPr>
          <w:rFonts w:ascii="Arial" w:eastAsia="Arial" w:hAnsi="Arial" w:cs="Arial"/>
          <w:sz w:val="24"/>
          <w:szCs w:val="24"/>
        </w:rPr>
        <w:t>adults</w:t>
      </w:r>
      <w:r w:rsidRPr="4575688E">
        <w:rPr>
          <w:rFonts w:ascii="Arial" w:eastAsia="Arial" w:hAnsi="Arial" w:cs="Arial"/>
          <w:sz w:val="24"/>
          <w:szCs w:val="24"/>
        </w:rPr>
        <w:t xml:space="preserve">' disadvantaged sub-groups. </w:t>
      </w:r>
      <w:r w:rsidRPr="4575688E">
        <w:rPr>
          <w:rFonts w:ascii="Arial" w:eastAsia="Arial" w:hAnsi="Arial" w:cs="Arial"/>
          <w:sz w:val="24"/>
          <w:szCs w:val="24"/>
        </w:rPr>
        <w:t>Finding</w:t>
      </w:r>
      <w:r w:rsidRPr="4575688E">
        <w:rPr>
          <w:rFonts w:ascii="Arial" w:eastAsia="Arial" w:hAnsi="Arial" w:cs="Arial"/>
          <w:sz w:val="24"/>
          <w:szCs w:val="24"/>
        </w:rPr>
        <w:t xml:space="preserve"> the constraints that inhibit low-income families from receiving health care is the first step in long-term solutions.</w:t>
      </w:r>
    </w:p>
    <w:p w:rsidR="69DA3540" w:rsidRDefault="006E513C" w:rsidP="4575688E">
      <w:pPr>
        <w:jc w:val="both"/>
        <w:rPr>
          <w:rFonts w:ascii="Arial" w:eastAsia="Arial" w:hAnsi="Arial" w:cs="Arial"/>
          <w:sz w:val="24"/>
          <w:szCs w:val="24"/>
        </w:rPr>
      </w:pPr>
      <w:r w:rsidRPr="4575688E">
        <w:rPr>
          <w:rFonts w:ascii="Arial" w:eastAsia="Arial" w:hAnsi="Arial" w:cs="Arial"/>
          <w:sz w:val="24"/>
          <w:szCs w:val="24"/>
        </w:rPr>
        <w:t>With the reference to c</w:t>
      </w:r>
      <w:r w:rsidRPr="4575688E">
        <w:rPr>
          <w:rFonts w:ascii="Arial" w:eastAsia="Arial" w:hAnsi="Arial" w:cs="Arial"/>
          <w:sz w:val="24"/>
          <w:szCs w:val="24"/>
        </w:rPr>
        <w:t xml:space="preserve">urrent </w:t>
      </w:r>
      <w:r w:rsidRPr="4575688E">
        <w:rPr>
          <w:rFonts w:ascii="Arial" w:eastAsia="Arial" w:hAnsi="Arial" w:cs="Arial"/>
          <w:sz w:val="24"/>
          <w:szCs w:val="24"/>
        </w:rPr>
        <w:t xml:space="preserve">studies from the 2020 Commonwealth Fund International Health Policy Survey </w:t>
      </w:r>
      <w:r w:rsidRPr="4575688E">
        <w:rPr>
          <w:rFonts w:ascii="Arial" w:eastAsia="Arial" w:hAnsi="Arial" w:cs="Arial"/>
          <w:sz w:val="24"/>
          <w:szCs w:val="24"/>
        </w:rPr>
        <w:t xml:space="preserve">which </w:t>
      </w:r>
      <w:r w:rsidRPr="4575688E">
        <w:rPr>
          <w:rFonts w:ascii="Arial" w:eastAsia="Arial" w:hAnsi="Arial" w:cs="Arial"/>
          <w:sz w:val="24"/>
          <w:szCs w:val="24"/>
        </w:rPr>
        <w:t xml:space="preserve">show that lower-income Americans </w:t>
      </w:r>
      <w:r w:rsidRPr="4575688E">
        <w:rPr>
          <w:rFonts w:ascii="Arial" w:eastAsia="Arial" w:hAnsi="Arial" w:cs="Arial"/>
          <w:sz w:val="24"/>
          <w:szCs w:val="24"/>
        </w:rPr>
        <w:t>experience substantial</w:t>
      </w:r>
      <w:r w:rsidRPr="4575688E">
        <w:rPr>
          <w:rFonts w:ascii="Arial" w:eastAsia="Arial" w:hAnsi="Arial" w:cs="Arial"/>
          <w:sz w:val="24"/>
          <w:szCs w:val="24"/>
        </w:rPr>
        <w:t xml:space="preserve"> health and financial </w:t>
      </w:r>
      <w:r w:rsidRPr="4575688E">
        <w:rPr>
          <w:rFonts w:ascii="Arial" w:eastAsia="Arial" w:hAnsi="Arial" w:cs="Arial"/>
          <w:sz w:val="24"/>
          <w:szCs w:val="24"/>
        </w:rPr>
        <w:t>challenges as</w:t>
      </w:r>
      <w:r w:rsidRPr="4575688E">
        <w:rPr>
          <w:rFonts w:ascii="Arial" w:eastAsia="Arial" w:hAnsi="Arial" w:cs="Arial"/>
          <w:sz w:val="24"/>
          <w:szCs w:val="24"/>
        </w:rPr>
        <w:t xml:space="preserve"> the COVID-19 epidemic continues to affect the globe.</w:t>
      </w:r>
      <w:r w:rsidRPr="4575688E">
        <w:rPr>
          <w:rFonts w:ascii="Arial" w:eastAsia="Arial" w:hAnsi="Arial" w:cs="Arial"/>
          <w:sz w:val="24"/>
          <w:szCs w:val="24"/>
        </w:rPr>
        <w:t xml:space="preserve"> </w:t>
      </w:r>
      <w:r w:rsidRPr="4575688E">
        <w:rPr>
          <w:rFonts w:ascii="Arial" w:eastAsia="Arial" w:hAnsi="Arial" w:cs="Arial"/>
          <w:sz w:val="24"/>
          <w:szCs w:val="24"/>
        </w:rPr>
        <w:t>The study,</w:t>
      </w:r>
      <w:r w:rsidRPr="4575688E">
        <w:rPr>
          <w:rFonts w:ascii="Arial" w:eastAsia="Arial" w:hAnsi="Arial" w:cs="Arial"/>
          <w:sz w:val="24"/>
          <w:szCs w:val="24"/>
        </w:rPr>
        <w:t xml:space="preserve"> </w:t>
      </w:r>
      <w:r w:rsidRPr="4575688E">
        <w:rPr>
          <w:rFonts w:ascii="Arial" w:eastAsia="Arial" w:hAnsi="Arial" w:cs="Arial"/>
          <w:sz w:val="24"/>
          <w:szCs w:val="24"/>
        </w:rPr>
        <w:t xml:space="preserve">which was </w:t>
      </w:r>
      <w:r w:rsidRPr="4575688E">
        <w:rPr>
          <w:rFonts w:ascii="Arial" w:eastAsia="Arial" w:hAnsi="Arial" w:cs="Arial"/>
          <w:sz w:val="24"/>
          <w:szCs w:val="24"/>
        </w:rPr>
        <w:t>undertaken between February and May 2020, during the early months of the epidemic, revealed that while wealth gaps exist in other countries, they are far larger in the United States and that Americans' health is suffering as a result. These increasing disp</w:t>
      </w:r>
      <w:r w:rsidRPr="4575688E">
        <w:rPr>
          <w:rFonts w:ascii="Arial" w:eastAsia="Arial" w:hAnsi="Arial" w:cs="Arial"/>
          <w:sz w:val="24"/>
          <w:szCs w:val="24"/>
        </w:rPr>
        <w:t>arities may imperil attempts to respond to the epidemic in the United States, along with the prospect of successful vaccination of the country's population.</w:t>
      </w:r>
      <w:r w:rsidRPr="4575688E">
        <w:rPr>
          <w:rFonts w:ascii="Arial" w:eastAsia="Arial" w:hAnsi="Arial" w:cs="Arial"/>
          <w:sz w:val="24"/>
          <w:szCs w:val="24"/>
        </w:rPr>
        <w:t xml:space="preserve"> </w:t>
      </w:r>
    </w:p>
    <w:p w:rsidR="3E4CA7DA" w:rsidRDefault="006E513C" w:rsidP="4575688E">
      <w:pPr>
        <w:jc w:val="both"/>
        <w:rPr>
          <w:rFonts w:ascii="Arial" w:eastAsia="Arial" w:hAnsi="Arial" w:cs="Arial"/>
          <w:sz w:val="24"/>
          <w:szCs w:val="24"/>
        </w:rPr>
      </w:pPr>
      <w:r w:rsidRPr="4575688E">
        <w:rPr>
          <w:rFonts w:ascii="Arial" w:eastAsia="Arial" w:hAnsi="Arial" w:cs="Arial"/>
          <w:sz w:val="24"/>
          <w:szCs w:val="24"/>
        </w:rPr>
        <w:t xml:space="preserve">According to Commonwealth Fund International Health Policy Survey (2020), </w:t>
      </w:r>
      <w:r w:rsidRPr="4575688E">
        <w:rPr>
          <w:rFonts w:ascii="Arial" w:eastAsia="Arial" w:hAnsi="Arial" w:cs="Arial"/>
          <w:sz w:val="24"/>
          <w:szCs w:val="24"/>
        </w:rPr>
        <w:t>adults with lower income</w:t>
      </w:r>
      <w:r w:rsidRPr="4575688E">
        <w:rPr>
          <w:rFonts w:ascii="Arial" w:eastAsia="Arial" w:hAnsi="Arial" w:cs="Arial"/>
          <w:sz w:val="24"/>
          <w:szCs w:val="24"/>
        </w:rPr>
        <w:t xml:space="preserve">s are much more likely than wealthier adults to have many chronic </w:t>
      </w:r>
      <w:r w:rsidRPr="4575688E">
        <w:rPr>
          <w:rFonts w:ascii="Arial" w:eastAsia="Arial" w:hAnsi="Arial" w:cs="Arial"/>
          <w:sz w:val="24"/>
          <w:szCs w:val="24"/>
        </w:rPr>
        <w:t>diseases</w:t>
      </w:r>
      <w:r w:rsidRPr="4575688E">
        <w:rPr>
          <w:rFonts w:ascii="Arial" w:eastAsia="Arial" w:hAnsi="Arial" w:cs="Arial"/>
          <w:sz w:val="24"/>
          <w:szCs w:val="24"/>
        </w:rPr>
        <w:t xml:space="preserve"> </w:t>
      </w:r>
      <w:r w:rsidRPr="4575688E">
        <w:rPr>
          <w:rFonts w:ascii="Arial" w:eastAsia="Arial" w:hAnsi="Arial" w:cs="Arial"/>
          <w:sz w:val="24"/>
          <w:szCs w:val="24"/>
        </w:rPr>
        <w:t>in</w:t>
      </w:r>
      <w:r w:rsidRPr="4575688E">
        <w:rPr>
          <w:rFonts w:ascii="Arial" w:eastAsia="Arial" w:hAnsi="Arial" w:cs="Arial"/>
          <w:sz w:val="24"/>
          <w:szCs w:val="24"/>
        </w:rPr>
        <w:t xml:space="preserve"> the US. </w:t>
      </w:r>
      <w:r w:rsidRPr="4575688E">
        <w:rPr>
          <w:rFonts w:ascii="Arial" w:eastAsia="Arial" w:hAnsi="Arial" w:cs="Arial"/>
          <w:sz w:val="24"/>
          <w:szCs w:val="24"/>
        </w:rPr>
        <w:t xml:space="preserve">It was reported that well over a third (36%) of low-income individuals in the United States suffer many chronic diseases, which is much higher than in other </w:t>
      </w:r>
      <w:r w:rsidRPr="4575688E">
        <w:rPr>
          <w:rFonts w:ascii="Arial" w:eastAsia="Arial" w:hAnsi="Arial" w:cs="Arial"/>
          <w:sz w:val="24"/>
          <w:szCs w:val="24"/>
        </w:rPr>
        <w:t>nations</w:t>
      </w:r>
      <w:r w:rsidRPr="4575688E">
        <w:rPr>
          <w:rFonts w:ascii="Arial" w:eastAsia="Arial" w:hAnsi="Arial" w:cs="Arial"/>
          <w:sz w:val="24"/>
          <w:szCs w:val="24"/>
        </w:rPr>
        <w:t xml:space="preserve"> with the same economic threshold</w:t>
      </w:r>
      <w:r w:rsidRPr="4575688E">
        <w:rPr>
          <w:rFonts w:ascii="Arial" w:eastAsia="Arial" w:hAnsi="Arial" w:cs="Arial"/>
          <w:sz w:val="24"/>
          <w:szCs w:val="24"/>
        </w:rPr>
        <w:t>.</w:t>
      </w:r>
      <w:r w:rsidRPr="4575688E">
        <w:rPr>
          <w:rFonts w:ascii="Arial" w:eastAsia="Arial" w:hAnsi="Arial" w:cs="Arial"/>
          <w:sz w:val="24"/>
          <w:szCs w:val="24"/>
        </w:rPr>
        <w:t xml:space="preserve"> And </w:t>
      </w:r>
      <w:r w:rsidRPr="4575688E">
        <w:rPr>
          <w:rFonts w:ascii="Arial" w:eastAsia="Arial" w:hAnsi="Arial" w:cs="Arial"/>
          <w:sz w:val="24"/>
          <w:szCs w:val="24"/>
        </w:rPr>
        <w:t xml:space="preserve">with </w:t>
      </w:r>
      <w:r w:rsidRPr="4575688E">
        <w:rPr>
          <w:rFonts w:ascii="Arial" w:eastAsia="Arial" w:hAnsi="Arial" w:cs="Arial"/>
          <w:sz w:val="24"/>
          <w:szCs w:val="24"/>
        </w:rPr>
        <w:t>the number</w:t>
      </w:r>
      <w:r w:rsidRPr="4575688E">
        <w:rPr>
          <w:rFonts w:ascii="Arial" w:eastAsia="Arial" w:hAnsi="Arial" w:cs="Arial"/>
          <w:sz w:val="24"/>
          <w:szCs w:val="24"/>
        </w:rPr>
        <w:t xml:space="preserve"> of one</w:t>
      </w:r>
      <w:r w:rsidRPr="4575688E">
        <w:rPr>
          <w:rFonts w:ascii="Arial" w:eastAsia="Arial" w:hAnsi="Arial" w:cs="Arial"/>
          <w:sz w:val="24"/>
          <w:szCs w:val="24"/>
        </w:rPr>
        <w:t>-third of persons with lower income in the United States (36%)</w:t>
      </w:r>
      <w:r w:rsidRPr="4575688E">
        <w:rPr>
          <w:rFonts w:ascii="Arial" w:eastAsia="Arial" w:hAnsi="Arial" w:cs="Arial"/>
          <w:sz w:val="24"/>
          <w:szCs w:val="24"/>
        </w:rPr>
        <w:t xml:space="preserve"> </w:t>
      </w:r>
      <w:r w:rsidRPr="4575688E">
        <w:rPr>
          <w:rFonts w:ascii="Arial" w:eastAsia="Arial" w:hAnsi="Arial" w:cs="Arial"/>
          <w:sz w:val="24"/>
          <w:szCs w:val="24"/>
        </w:rPr>
        <w:t>experienced anxiety or depression</w:t>
      </w:r>
      <w:r w:rsidRPr="4575688E">
        <w:rPr>
          <w:rFonts w:ascii="Arial" w:eastAsia="Arial" w:hAnsi="Arial" w:cs="Arial"/>
          <w:sz w:val="24"/>
          <w:szCs w:val="24"/>
        </w:rPr>
        <w:t>, this has the major hurdles faced by lower income adults in ass</w:t>
      </w:r>
      <w:r w:rsidRPr="4575688E">
        <w:rPr>
          <w:rFonts w:ascii="Arial" w:eastAsia="Arial" w:hAnsi="Arial" w:cs="Arial"/>
          <w:sz w:val="24"/>
          <w:szCs w:val="24"/>
        </w:rPr>
        <w:t>essing the primary health ca</w:t>
      </w:r>
      <w:r w:rsidRPr="4575688E">
        <w:rPr>
          <w:rFonts w:ascii="Arial" w:eastAsia="Arial" w:hAnsi="Arial" w:cs="Arial"/>
          <w:sz w:val="24"/>
          <w:szCs w:val="24"/>
        </w:rPr>
        <w:t>re in the US.</w:t>
      </w:r>
      <w:r w:rsidRPr="4575688E">
        <w:rPr>
          <w:rFonts w:ascii="Arial" w:eastAsia="Arial" w:hAnsi="Arial" w:cs="Arial"/>
          <w:sz w:val="24"/>
          <w:szCs w:val="24"/>
        </w:rPr>
        <w:t xml:space="preserve"> The problem does not stop there, however, because of the expense, 50% of people said they skipped medical appointments, suggested tests, treatments, or follow-up care, or prescription drugs in the previous year.</w:t>
      </w:r>
      <w:r w:rsidRPr="4575688E">
        <w:rPr>
          <w:rFonts w:ascii="Arial" w:eastAsia="Arial" w:hAnsi="Arial" w:cs="Arial"/>
          <w:sz w:val="24"/>
          <w:szCs w:val="24"/>
        </w:rPr>
        <w:t xml:space="preserve"> </w:t>
      </w:r>
    </w:p>
    <w:p w:rsidR="24BC5DAB" w:rsidRDefault="006E513C" w:rsidP="4575688E">
      <w:pPr>
        <w:jc w:val="both"/>
        <w:rPr>
          <w:rFonts w:ascii="Arial" w:eastAsia="Arial" w:hAnsi="Arial" w:cs="Arial"/>
          <w:sz w:val="24"/>
          <w:szCs w:val="24"/>
        </w:rPr>
      </w:pPr>
      <w:r w:rsidRPr="4575688E">
        <w:rPr>
          <w:rFonts w:ascii="Arial" w:eastAsia="Arial" w:hAnsi="Arial" w:cs="Arial"/>
          <w:sz w:val="24"/>
          <w:szCs w:val="24"/>
        </w:rPr>
        <w:t xml:space="preserve">Furthermore, </w:t>
      </w:r>
      <w:r w:rsidRPr="4575688E">
        <w:rPr>
          <w:rFonts w:ascii="Arial" w:eastAsia="Arial" w:hAnsi="Arial" w:cs="Arial"/>
          <w:sz w:val="24"/>
          <w:szCs w:val="24"/>
        </w:rPr>
        <w:t xml:space="preserve">having trouble paying medical costs is primarily a U.S. problem: 36% of low-income persons in the United States reported having this issue. </w:t>
      </w:r>
      <w:r w:rsidRPr="4575688E">
        <w:rPr>
          <w:rFonts w:ascii="Arial" w:eastAsia="Arial" w:hAnsi="Arial" w:cs="Arial"/>
          <w:sz w:val="24"/>
          <w:szCs w:val="24"/>
        </w:rPr>
        <w:t xml:space="preserve">Lower income people depend on the availability of low-cost health care. It has been </w:t>
      </w:r>
      <w:r w:rsidRPr="4575688E">
        <w:rPr>
          <w:rFonts w:ascii="Arial" w:eastAsia="Arial" w:hAnsi="Arial" w:cs="Arial"/>
          <w:sz w:val="24"/>
          <w:szCs w:val="24"/>
        </w:rPr>
        <w:t>said</w:t>
      </w:r>
      <w:r w:rsidRPr="4575688E">
        <w:rPr>
          <w:rFonts w:ascii="Arial" w:eastAsia="Arial" w:hAnsi="Arial" w:cs="Arial"/>
          <w:sz w:val="24"/>
          <w:szCs w:val="24"/>
        </w:rPr>
        <w:t xml:space="preserve"> </w:t>
      </w:r>
      <w:r w:rsidRPr="4575688E">
        <w:rPr>
          <w:rFonts w:ascii="Arial" w:eastAsia="Arial" w:hAnsi="Arial" w:cs="Arial"/>
          <w:sz w:val="24"/>
          <w:szCs w:val="24"/>
        </w:rPr>
        <w:t xml:space="preserve">that </w:t>
      </w:r>
      <w:r w:rsidRPr="4575688E">
        <w:rPr>
          <w:rFonts w:ascii="Arial" w:eastAsia="Arial" w:hAnsi="Arial" w:cs="Arial"/>
          <w:sz w:val="24"/>
          <w:szCs w:val="24"/>
        </w:rPr>
        <w:t>supplying</w:t>
      </w:r>
      <w:r w:rsidRPr="4575688E">
        <w:rPr>
          <w:rFonts w:ascii="Arial" w:eastAsia="Arial" w:hAnsi="Arial" w:cs="Arial"/>
          <w:sz w:val="24"/>
          <w:szCs w:val="24"/>
        </w:rPr>
        <w:t xml:space="preserve"> </w:t>
      </w:r>
      <w:r w:rsidRPr="4575688E">
        <w:rPr>
          <w:rFonts w:ascii="Arial" w:eastAsia="Arial" w:hAnsi="Arial" w:cs="Arial"/>
          <w:sz w:val="24"/>
          <w:szCs w:val="24"/>
        </w:rPr>
        <w:t>a low</w:t>
      </w:r>
      <w:r w:rsidRPr="4575688E">
        <w:rPr>
          <w:rFonts w:ascii="Arial" w:eastAsia="Arial" w:hAnsi="Arial" w:cs="Arial"/>
          <w:sz w:val="24"/>
          <w:szCs w:val="24"/>
        </w:rPr>
        <w:t xml:space="preserve">-cost </w:t>
      </w:r>
      <w:r w:rsidRPr="4575688E">
        <w:rPr>
          <w:rFonts w:ascii="Arial" w:eastAsia="Arial" w:hAnsi="Arial" w:cs="Arial"/>
          <w:sz w:val="24"/>
          <w:szCs w:val="24"/>
        </w:rPr>
        <w:t>h</w:t>
      </w:r>
      <w:r w:rsidRPr="4575688E">
        <w:rPr>
          <w:rFonts w:ascii="Arial" w:eastAsia="Arial" w:hAnsi="Arial" w:cs="Arial"/>
          <w:sz w:val="24"/>
          <w:szCs w:val="24"/>
        </w:rPr>
        <w:t>ealth</w:t>
      </w:r>
      <w:r w:rsidRPr="4575688E">
        <w:rPr>
          <w:rFonts w:ascii="Arial" w:eastAsia="Arial" w:hAnsi="Arial" w:cs="Arial"/>
          <w:sz w:val="24"/>
          <w:szCs w:val="24"/>
        </w:rPr>
        <w:t xml:space="preserve"> care</w:t>
      </w:r>
      <w:r w:rsidRPr="4575688E">
        <w:rPr>
          <w:rFonts w:ascii="Arial" w:eastAsia="Arial" w:hAnsi="Arial" w:cs="Arial"/>
          <w:sz w:val="24"/>
          <w:szCs w:val="24"/>
        </w:rPr>
        <w:t xml:space="preserve"> service will</w:t>
      </w:r>
      <w:r w:rsidRPr="4575688E">
        <w:rPr>
          <w:rFonts w:ascii="Arial" w:eastAsia="Arial" w:hAnsi="Arial" w:cs="Arial"/>
          <w:sz w:val="24"/>
          <w:szCs w:val="24"/>
        </w:rPr>
        <w:t xml:space="preserve"> ensure fair access. </w:t>
      </w:r>
      <w:r w:rsidRPr="4575688E">
        <w:rPr>
          <w:rFonts w:ascii="Arial" w:eastAsia="Arial" w:hAnsi="Arial" w:cs="Arial"/>
          <w:sz w:val="24"/>
          <w:szCs w:val="24"/>
        </w:rPr>
        <w:t xml:space="preserve">The excessive cost of medical medications and other services </w:t>
      </w:r>
      <w:r w:rsidRPr="4575688E">
        <w:rPr>
          <w:rFonts w:ascii="Arial" w:eastAsia="Arial" w:hAnsi="Arial" w:cs="Arial"/>
          <w:sz w:val="24"/>
          <w:szCs w:val="24"/>
        </w:rPr>
        <w:t>g</w:t>
      </w:r>
      <w:r w:rsidRPr="4575688E">
        <w:rPr>
          <w:rFonts w:ascii="Arial" w:eastAsia="Arial" w:hAnsi="Arial" w:cs="Arial"/>
          <w:sz w:val="24"/>
          <w:szCs w:val="24"/>
        </w:rPr>
        <w:t>ive</w:t>
      </w:r>
      <w:r w:rsidRPr="4575688E">
        <w:rPr>
          <w:rFonts w:ascii="Arial" w:eastAsia="Arial" w:hAnsi="Arial" w:cs="Arial"/>
          <w:sz w:val="24"/>
          <w:szCs w:val="24"/>
        </w:rPr>
        <w:t xml:space="preserve"> me a lot of </w:t>
      </w:r>
      <w:r w:rsidRPr="4575688E">
        <w:rPr>
          <w:rFonts w:ascii="Arial" w:eastAsia="Arial" w:hAnsi="Arial" w:cs="Arial"/>
          <w:sz w:val="24"/>
          <w:szCs w:val="24"/>
        </w:rPr>
        <w:t xml:space="preserve">worry for </w:t>
      </w:r>
      <w:r w:rsidRPr="4575688E">
        <w:rPr>
          <w:rFonts w:ascii="Arial" w:eastAsia="Arial" w:hAnsi="Arial" w:cs="Arial"/>
          <w:sz w:val="24"/>
          <w:szCs w:val="24"/>
        </w:rPr>
        <w:t>low-income</w:t>
      </w:r>
      <w:r w:rsidRPr="4575688E">
        <w:rPr>
          <w:rFonts w:ascii="Arial" w:eastAsia="Arial" w:hAnsi="Arial" w:cs="Arial"/>
          <w:sz w:val="24"/>
          <w:szCs w:val="24"/>
        </w:rPr>
        <w:t xml:space="preserve"> people in the US</w:t>
      </w:r>
      <w:r w:rsidRPr="4575688E">
        <w:rPr>
          <w:rFonts w:ascii="Arial" w:eastAsia="Arial" w:hAnsi="Arial" w:cs="Arial"/>
          <w:sz w:val="24"/>
          <w:szCs w:val="24"/>
        </w:rPr>
        <w:t>.</w:t>
      </w:r>
      <w:r w:rsidRPr="4575688E">
        <w:rPr>
          <w:rFonts w:ascii="Arial" w:eastAsia="Arial" w:hAnsi="Arial" w:cs="Arial"/>
          <w:sz w:val="24"/>
          <w:szCs w:val="24"/>
        </w:rPr>
        <w:t xml:space="preserve"> </w:t>
      </w:r>
      <w:r w:rsidRPr="4575688E">
        <w:rPr>
          <w:rFonts w:ascii="Arial" w:eastAsia="Arial" w:hAnsi="Arial" w:cs="Arial"/>
          <w:sz w:val="24"/>
          <w:szCs w:val="24"/>
        </w:rPr>
        <w:t xml:space="preserve">More than a quarter (28%) of low-income individuals in the United States showed they were concerned about trying to pay </w:t>
      </w:r>
      <w:r w:rsidRPr="4575688E">
        <w:rPr>
          <w:rFonts w:ascii="Arial" w:eastAsia="Arial" w:hAnsi="Arial" w:cs="Arial"/>
          <w:sz w:val="24"/>
          <w:szCs w:val="24"/>
        </w:rPr>
        <w:t>essentials</w:t>
      </w:r>
      <w:r w:rsidRPr="4575688E">
        <w:rPr>
          <w:rFonts w:ascii="Arial" w:eastAsia="Arial" w:hAnsi="Arial" w:cs="Arial"/>
          <w:sz w:val="24"/>
          <w:szCs w:val="24"/>
        </w:rPr>
        <w:t xml:space="preserve"> like food or housing</w:t>
      </w:r>
      <w:r w:rsidRPr="4575688E">
        <w:rPr>
          <w:rFonts w:ascii="Arial" w:eastAsia="Arial" w:hAnsi="Arial" w:cs="Arial"/>
          <w:sz w:val="24"/>
          <w:szCs w:val="24"/>
        </w:rPr>
        <w:t xml:space="preserve">. </w:t>
      </w:r>
    </w:p>
    <w:p w:rsidR="3549AB25" w:rsidRDefault="006E513C" w:rsidP="4575688E">
      <w:pPr>
        <w:jc w:val="both"/>
        <w:rPr>
          <w:rFonts w:ascii="Arial" w:eastAsia="Arial" w:hAnsi="Arial" w:cs="Arial"/>
          <w:sz w:val="24"/>
          <w:szCs w:val="24"/>
        </w:rPr>
      </w:pPr>
      <w:r w:rsidRPr="4575688E">
        <w:rPr>
          <w:rFonts w:ascii="Arial" w:eastAsia="Arial" w:hAnsi="Arial" w:cs="Arial"/>
          <w:sz w:val="24"/>
          <w:szCs w:val="24"/>
        </w:rPr>
        <w:t xml:space="preserve">The current health policy in the US </w:t>
      </w:r>
      <w:r w:rsidRPr="4575688E">
        <w:rPr>
          <w:rFonts w:ascii="Arial" w:eastAsia="Arial" w:hAnsi="Arial" w:cs="Arial"/>
          <w:sz w:val="24"/>
          <w:szCs w:val="24"/>
        </w:rPr>
        <w:t xml:space="preserve">has not really captured the needs of </w:t>
      </w:r>
      <w:r w:rsidRPr="4575688E">
        <w:rPr>
          <w:rFonts w:ascii="Arial" w:eastAsia="Arial" w:hAnsi="Arial" w:cs="Arial"/>
          <w:sz w:val="24"/>
          <w:szCs w:val="24"/>
        </w:rPr>
        <w:t>low-income</w:t>
      </w:r>
      <w:r w:rsidRPr="4575688E">
        <w:rPr>
          <w:rFonts w:ascii="Arial" w:eastAsia="Arial" w:hAnsi="Arial" w:cs="Arial"/>
          <w:sz w:val="24"/>
          <w:szCs w:val="24"/>
        </w:rPr>
        <w:t xml:space="preserve"> adults</w:t>
      </w:r>
      <w:r w:rsidRPr="4575688E">
        <w:rPr>
          <w:rFonts w:ascii="Arial" w:eastAsia="Arial" w:hAnsi="Arial" w:cs="Arial"/>
          <w:sz w:val="24"/>
          <w:szCs w:val="24"/>
        </w:rPr>
        <w:t>.</w:t>
      </w:r>
      <w:r w:rsidRPr="4575688E">
        <w:rPr>
          <w:rFonts w:ascii="Arial" w:eastAsia="Arial" w:hAnsi="Arial" w:cs="Arial"/>
          <w:sz w:val="24"/>
          <w:szCs w:val="24"/>
        </w:rPr>
        <w:t xml:space="preserve"> </w:t>
      </w:r>
      <w:r w:rsidRPr="4575688E">
        <w:rPr>
          <w:rFonts w:ascii="Arial" w:eastAsia="Arial" w:hAnsi="Arial" w:cs="Arial"/>
          <w:sz w:val="24"/>
          <w:szCs w:val="24"/>
        </w:rPr>
        <w:t xml:space="preserve">With COVID-19 </w:t>
      </w:r>
      <w:r w:rsidRPr="4575688E">
        <w:rPr>
          <w:rFonts w:ascii="Arial" w:eastAsia="Arial" w:hAnsi="Arial" w:cs="Arial"/>
          <w:sz w:val="24"/>
          <w:szCs w:val="24"/>
        </w:rPr>
        <w:t>causes havoc to the global economy</w:t>
      </w:r>
      <w:r w:rsidRPr="4575688E">
        <w:rPr>
          <w:rFonts w:ascii="Arial" w:eastAsia="Arial" w:hAnsi="Arial" w:cs="Arial"/>
          <w:sz w:val="24"/>
          <w:szCs w:val="24"/>
        </w:rPr>
        <w:t>, the United States is once again under pressure for the glaring health and economic inequities that individuals with lower income.</w:t>
      </w:r>
      <w:r w:rsidRPr="4575688E">
        <w:rPr>
          <w:rFonts w:ascii="Arial" w:eastAsia="Arial" w:hAnsi="Arial" w:cs="Arial"/>
          <w:sz w:val="24"/>
          <w:szCs w:val="24"/>
        </w:rPr>
        <w:t xml:space="preserve"> Long-term health nee</w:t>
      </w:r>
      <w:r w:rsidRPr="4575688E">
        <w:rPr>
          <w:rFonts w:ascii="Arial" w:eastAsia="Arial" w:hAnsi="Arial" w:cs="Arial"/>
          <w:sz w:val="24"/>
          <w:szCs w:val="24"/>
        </w:rPr>
        <w:t xml:space="preserve">ds a consistent source of care. </w:t>
      </w:r>
      <w:r w:rsidRPr="4575688E">
        <w:rPr>
          <w:rFonts w:ascii="Arial" w:eastAsia="Arial" w:hAnsi="Arial" w:cs="Arial"/>
          <w:sz w:val="24"/>
          <w:szCs w:val="24"/>
        </w:rPr>
        <w:t>It is</w:t>
      </w:r>
      <w:r w:rsidRPr="4575688E">
        <w:rPr>
          <w:rFonts w:ascii="Arial" w:eastAsia="Arial" w:hAnsi="Arial" w:cs="Arial"/>
          <w:sz w:val="24"/>
          <w:szCs w:val="24"/>
        </w:rPr>
        <w:t xml:space="preserve"> also important for COVID-19 recovery because people who get sick will need consistent access to treatment. When a robust policy </w:t>
      </w:r>
      <w:r w:rsidRPr="4575688E">
        <w:rPr>
          <w:rFonts w:ascii="Arial" w:eastAsia="Arial" w:hAnsi="Arial" w:cs="Arial"/>
          <w:sz w:val="24"/>
          <w:szCs w:val="24"/>
        </w:rPr>
        <w:t>is</w:t>
      </w:r>
      <w:r w:rsidRPr="4575688E">
        <w:rPr>
          <w:rFonts w:ascii="Arial" w:eastAsia="Arial" w:hAnsi="Arial" w:cs="Arial"/>
          <w:sz w:val="24"/>
          <w:szCs w:val="24"/>
        </w:rPr>
        <w:t xml:space="preserve"> available, having access to primary care makes it easier to get them. </w:t>
      </w:r>
      <w:r w:rsidRPr="4575688E">
        <w:rPr>
          <w:rFonts w:ascii="Arial" w:eastAsia="Arial" w:hAnsi="Arial" w:cs="Arial"/>
          <w:sz w:val="24"/>
          <w:szCs w:val="24"/>
        </w:rPr>
        <w:t>All</w:t>
      </w:r>
      <w:r w:rsidRPr="4575688E">
        <w:rPr>
          <w:rFonts w:ascii="Arial" w:eastAsia="Arial" w:hAnsi="Arial" w:cs="Arial"/>
          <w:sz w:val="24"/>
          <w:szCs w:val="24"/>
        </w:rPr>
        <w:t xml:space="preserve"> adults with lower income in</w:t>
      </w:r>
      <w:r w:rsidRPr="4575688E">
        <w:rPr>
          <w:rFonts w:ascii="Arial" w:eastAsia="Arial" w:hAnsi="Arial" w:cs="Arial"/>
          <w:sz w:val="24"/>
          <w:szCs w:val="24"/>
        </w:rPr>
        <w:t xml:space="preserve"> the US </w:t>
      </w:r>
      <w:r w:rsidRPr="4575688E">
        <w:rPr>
          <w:rFonts w:ascii="Arial" w:eastAsia="Arial" w:hAnsi="Arial" w:cs="Arial"/>
          <w:sz w:val="24"/>
          <w:szCs w:val="24"/>
        </w:rPr>
        <w:t xml:space="preserve">said they had </w:t>
      </w:r>
      <w:r w:rsidRPr="4575688E">
        <w:rPr>
          <w:rFonts w:ascii="Arial" w:eastAsia="Arial" w:hAnsi="Arial" w:cs="Arial"/>
          <w:sz w:val="24"/>
          <w:szCs w:val="24"/>
        </w:rPr>
        <w:t>d</w:t>
      </w:r>
      <w:r w:rsidRPr="4575688E">
        <w:rPr>
          <w:rFonts w:ascii="Arial" w:eastAsia="Arial" w:hAnsi="Arial" w:cs="Arial"/>
          <w:sz w:val="24"/>
          <w:szCs w:val="24"/>
        </w:rPr>
        <w:t xml:space="preserve">ifficulty finding </w:t>
      </w:r>
      <w:r w:rsidRPr="4575688E">
        <w:rPr>
          <w:rFonts w:ascii="Arial" w:eastAsia="Arial" w:hAnsi="Arial" w:cs="Arial"/>
          <w:sz w:val="24"/>
          <w:szCs w:val="24"/>
        </w:rPr>
        <w:t>a regular doctor</w:t>
      </w:r>
      <w:r w:rsidRPr="4575688E">
        <w:rPr>
          <w:rFonts w:ascii="Arial" w:eastAsia="Arial" w:hAnsi="Arial" w:cs="Arial"/>
          <w:sz w:val="24"/>
          <w:szCs w:val="24"/>
        </w:rPr>
        <w:t xml:space="preserve"> which is due to an expensive cost of health care service</w:t>
      </w:r>
      <w:r w:rsidRPr="4575688E">
        <w:rPr>
          <w:rFonts w:ascii="Arial" w:eastAsia="Arial" w:hAnsi="Arial" w:cs="Arial"/>
          <w:sz w:val="24"/>
          <w:szCs w:val="24"/>
        </w:rPr>
        <w:t>.</w:t>
      </w:r>
      <w:r w:rsidRPr="4575688E">
        <w:rPr>
          <w:rFonts w:ascii="Arial" w:eastAsia="Arial" w:hAnsi="Arial" w:cs="Arial"/>
          <w:sz w:val="24"/>
          <w:szCs w:val="24"/>
        </w:rPr>
        <w:t xml:space="preserve"> </w:t>
      </w:r>
      <w:r w:rsidRPr="4575688E">
        <w:rPr>
          <w:rFonts w:ascii="Arial" w:eastAsia="Arial" w:hAnsi="Arial" w:cs="Arial"/>
          <w:sz w:val="24"/>
          <w:szCs w:val="24"/>
        </w:rPr>
        <w:t>The rate of adults who said that ranges from 85% to 89</w:t>
      </w:r>
      <w:r w:rsidRPr="4575688E">
        <w:rPr>
          <w:rFonts w:ascii="Arial" w:eastAsia="Arial" w:hAnsi="Arial" w:cs="Arial"/>
          <w:sz w:val="24"/>
          <w:szCs w:val="24"/>
        </w:rPr>
        <w:t>%. The</w:t>
      </w:r>
      <w:r w:rsidRPr="4575688E">
        <w:rPr>
          <w:rFonts w:ascii="Arial" w:eastAsia="Arial" w:hAnsi="Arial" w:cs="Arial"/>
          <w:sz w:val="24"/>
          <w:szCs w:val="24"/>
        </w:rPr>
        <w:t xml:space="preserve"> need</w:t>
      </w:r>
      <w:r w:rsidRPr="4575688E">
        <w:rPr>
          <w:rFonts w:ascii="Arial" w:eastAsia="Arial" w:hAnsi="Arial" w:cs="Arial"/>
          <w:sz w:val="24"/>
          <w:szCs w:val="24"/>
        </w:rPr>
        <w:t xml:space="preserve"> for </w:t>
      </w:r>
      <w:r w:rsidRPr="4575688E">
        <w:rPr>
          <w:rFonts w:ascii="Arial" w:eastAsia="Arial" w:hAnsi="Arial" w:cs="Arial"/>
          <w:sz w:val="24"/>
          <w:szCs w:val="24"/>
        </w:rPr>
        <w:t>strategizing</w:t>
      </w:r>
      <w:r w:rsidRPr="4575688E">
        <w:rPr>
          <w:rFonts w:ascii="Arial" w:eastAsia="Arial" w:hAnsi="Arial" w:cs="Arial"/>
          <w:sz w:val="24"/>
          <w:szCs w:val="24"/>
        </w:rPr>
        <w:t xml:space="preserve"> </w:t>
      </w:r>
      <w:r w:rsidRPr="4575688E">
        <w:rPr>
          <w:rFonts w:ascii="Arial" w:eastAsia="Arial" w:hAnsi="Arial" w:cs="Arial"/>
          <w:sz w:val="24"/>
          <w:szCs w:val="24"/>
        </w:rPr>
        <w:t xml:space="preserve">and </w:t>
      </w:r>
      <w:r w:rsidRPr="4575688E">
        <w:rPr>
          <w:rFonts w:ascii="Arial" w:eastAsia="Arial" w:hAnsi="Arial" w:cs="Arial"/>
          <w:sz w:val="24"/>
          <w:szCs w:val="24"/>
        </w:rPr>
        <w:t>analyzing</w:t>
      </w:r>
      <w:r w:rsidRPr="4575688E">
        <w:rPr>
          <w:rFonts w:ascii="Arial" w:eastAsia="Arial" w:hAnsi="Arial" w:cs="Arial"/>
          <w:sz w:val="24"/>
          <w:szCs w:val="24"/>
        </w:rPr>
        <w:t xml:space="preserve"> </w:t>
      </w:r>
      <w:r w:rsidRPr="4575688E">
        <w:rPr>
          <w:rFonts w:ascii="Arial" w:eastAsia="Arial" w:hAnsi="Arial" w:cs="Arial"/>
          <w:sz w:val="24"/>
          <w:szCs w:val="24"/>
        </w:rPr>
        <w:t xml:space="preserve">policy is </w:t>
      </w:r>
      <w:r w:rsidRPr="4575688E">
        <w:rPr>
          <w:rFonts w:ascii="Arial" w:eastAsia="Arial" w:hAnsi="Arial" w:cs="Arial"/>
          <w:sz w:val="24"/>
          <w:szCs w:val="24"/>
        </w:rPr>
        <w:t>critical here if the US wants a quic</w:t>
      </w:r>
      <w:r w:rsidRPr="4575688E">
        <w:rPr>
          <w:rFonts w:ascii="Arial" w:eastAsia="Arial" w:hAnsi="Arial" w:cs="Arial"/>
          <w:sz w:val="24"/>
          <w:szCs w:val="24"/>
        </w:rPr>
        <w:t xml:space="preserve">k pandemic </w:t>
      </w:r>
      <w:r w:rsidRPr="4575688E">
        <w:rPr>
          <w:rFonts w:ascii="Arial" w:eastAsia="Arial" w:hAnsi="Arial" w:cs="Arial"/>
          <w:sz w:val="24"/>
          <w:szCs w:val="24"/>
        </w:rPr>
        <w:t>recovery.</w:t>
      </w:r>
    </w:p>
    <w:p w:rsidR="2E4C0045" w:rsidRDefault="006E513C" w:rsidP="4575688E">
      <w:pPr>
        <w:jc w:val="both"/>
        <w:rPr>
          <w:rFonts w:ascii="Arial" w:eastAsia="Arial" w:hAnsi="Arial" w:cs="Arial"/>
          <w:b/>
          <w:bCs/>
          <w:sz w:val="24"/>
          <w:szCs w:val="24"/>
        </w:rPr>
      </w:pPr>
      <w:r w:rsidRPr="4575688E">
        <w:rPr>
          <w:rFonts w:ascii="Arial" w:eastAsia="Arial" w:hAnsi="Arial" w:cs="Arial"/>
          <w:b/>
          <w:bCs/>
          <w:sz w:val="24"/>
          <w:szCs w:val="24"/>
        </w:rPr>
        <w:t xml:space="preserve">PESTLE Analysis </w:t>
      </w:r>
    </w:p>
    <w:p w:rsidR="7C130EE7" w:rsidRDefault="006E513C" w:rsidP="4575688E">
      <w:pPr>
        <w:jc w:val="both"/>
        <w:rPr>
          <w:rFonts w:ascii="Arial" w:eastAsia="Arial" w:hAnsi="Arial" w:cs="Arial"/>
          <w:sz w:val="24"/>
          <w:szCs w:val="24"/>
        </w:rPr>
      </w:pPr>
      <w:r w:rsidRPr="4575688E">
        <w:rPr>
          <w:rFonts w:ascii="Arial" w:eastAsia="Arial" w:hAnsi="Arial" w:cs="Arial"/>
          <w:sz w:val="24"/>
          <w:szCs w:val="24"/>
        </w:rPr>
        <w:t>PESTEL analysis is a crucial aspect of strategic management for any healthcare system in the world. Other than competing factors, the PESTEL study gives extensive insight about the operational issues that the US healthcare sectors confront in the current m</w:t>
      </w:r>
      <w:r w:rsidRPr="4575688E">
        <w:rPr>
          <w:rFonts w:ascii="Arial" w:eastAsia="Arial" w:hAnsi="Arial" w:cs="Arial"/>
          <w:sz w:val="24"/>
          <w:szCs w:val="24"/>
        </w:rPr>
        <w:t xml:space="preserve">acro environment as regards the problems faced by low-income people in assessing primary healthcare services in the US. </w:t>
      </w:r>
      <w:r w:rsidRPr="4575688E">
        <w:rPr>
          <w:rFonts w:ascii="Arial" w:eastAsia="Arial" w:hAnsi="Arial" w:cs="Arial"/>
          <w:sz w:val="24"/>
          <w:szCs w:val="24"/>
        </w:rPr>
        <w:t>We will</w:t>
      </w:r>
      <w:r w:rsidRPr="4575688E">
        <w:rPr>
          <w:rFonts w:ascii="Arial" w:eastAsia="Arial" w:hAnsi="Arial" w:cs="Arial"/>
          <w:sz w:val="24"/>
          <w:szCs w:val="24"/>
        </w:rPr>
        <w:t xml:space="preserve"> look at </w:t>
      </w:r>
      <w:r w:rsidRPr="4575688E">
        <w:rPr>
          <w:rFonts w:ascii="Arial" w:eastAsia="Arial" w:hAnsi="Arial" w:cs="Arial"/>
          <w:sz w:val="24"/>
          <w:szCs w:val="24"/>
        </w:rPr>
        <w:t xml:space="preserve">income related inequalities in affordability and access to primary care in the US. </w:t>
      </w:r>
      <w:r w:rsidRPr="4575688E">
        <w:rPr>
          <w:rFonts w:ascii="Arial" w:eastAsia="Arial" w:hAnsi="Arial" w:cs="Arial"/>
          <w:sz w:val="24"/>
          <w:szCs w:val="24"/>
        </w:rPr>
        <w:t>The political, economic, social, tech</w:t>
      </w:r>
      <w:r w:rsidRPr="4575688E">
        <w:rPr>
          <w:rFonts w:ascii="Arial" w:eastAsia="Arial" w:hAnsi="Arial" w:cs="Arial"/>
          <w:sz w:val="24"/>
          <w:szCs w:val="24"/>
        </w:rPr>
        <w:t xml:space="preserve">nical, legal, and environmental elements that should be considered are outlined in the PESTLE </w:t>
      </w:r>
      <w:r w:rsidRPr="4575688E">
        <w:rPr>
          <w:rFonts w:ascii="Arial" w:eastAsia="Arial" w:hAnsi="Arial" w:cs="Arial"/>
          <w:sz w:val="24"/>
          <w:szCs w:val="24"/>
        </w:rPr>
        <w:t>analysis in the diagram below</w:t>
      </w:r>
      <w:r w:rsidRPr="4575688E">
        <w:rPr>
          <w:rFonts w:ascii="Arial" w:eastAsia="Arial" w:hAnsi="Arial" w:cs="Arial"/>
          <w:sz w:val="24"/>
          <w:szCs w:val="24"/>
        </w:rPr>
        <w:t xml:space="preserve">. The contemporary healthcare environment in the United States is </w:t>
      </w:r>
      <w:proofErr w:type="spellStart"/>
      <w:r w:rsidRPr="4575688E">
        <w:rPr>
          <w:rFonts w:ascii="Arial" w:eastAsia="Arial" w:hAnsi="Arial" w:cs="Arial"/>
          <w:sz w:val="24"/>
          <w:szCs w:val="24"/>
        </w:rPr>
        <w:t>characterised</w:t>
      </w:r>
      <w:proofErr w:type="spellEnd"/>
      <w:r w:rsidRPr="4575688E">
        <w:rPr>
          <w:rFonts w:ascii="Arial" w:eastAsia="Arial" w:hAnsi="Arial" w:cs="Arial"/>
          <w:sz w:val="24"/>
          <w:szCs w:val="24"/>
        </w:rPr>
        <w:t xml:space="preserve"> by rising expenses, despite regulations aimed at focu</w:t>
      </w:r>
      <w:r w:rsidRPr="4575688E">
        <w:rPr>
          <w:rFonts w:ascii="Arial" w:eastAsia="Arial" w:hAnsi="Arial" w:cs="Arial"/>
          <w:sz w:val="24"/>
          <w:szCs w:val="24"/>
        </w:rPr>
        <w:t xml:space="preserve">sing on quality of care rather than quantity. In view of rising overhead expenditure, the hospital has the challenge of living up to this expectation. As a result, </w:t>
      </w:r>
      <w:r w:rsidRPr="4575688E">
        <w:rPr>
          <w:rFonts w:ascii="Arial" w:eastAsia="Arial" w:hAnsi="Arial" w:cs="Arial"/>
          <w:sz w:val="24"/>
          <w:szCs w:val="24"/>
        </w:rPr>
        <w:t>the low-income people bear the brunt.</w:t>
      </w:r>
      <w:r w:rsidRPr="4575688E">
        <w:rPr>
          <w:rFonts w:ascii="Arial" w:eastAsia="Arial" w:hAnsi="Arial" w:cs="Arial"/>
          <w:sz w:val="24"/>
          <w:szCs w:val="24"/>
        </w:rPr>
        <w:t xml:space="preserve"> As such, </w:t>
      </w:r>
      <w:proofErr w:type="spellStart"/>
      <w:r w:rsidRPr="4575688E">
        <w:rPr>
          <w:rFonts w:ascii="Arial" w:eastAsia="Arial" w:hAnsi="Arial" w:cs="Arial"/>
          <w:sz w:val="24"/>
          <w:szCs w:val="24"/>
        </w:rPr>
        <w:t>a</w:t>
      </w:r>
      <w:r w:rsidRPr="4575688E">
        <w:rPr>
          <w:rFonts w:ascii="Arial" w:eastAsia="Arial" w:hAnsi="Arial" w:cs="Arial"/>
          <w:sz w:val="24"/>
          <w:szCs w:val="24"/>
        </w:rPr>
        <w:t>nalysing</w:t>
      </w:r>
      <w:proofErr w:type="spellEnd"/>
      <w:r w:rsidRPr="4575688E">
        <w:rPr>
          <w:rFonts w:ascii="Arial" w:eastAsia="Arial" w:hAnsi="Arial" w:cs="Arial"/>
          <w:sz w:val="24"/>
          <w:szCs w:val="24"/>
        </w:rPr>
        <w:t xml:space="preserve"> the current health policy in the </w:t>
      </w:r>
      <w:r w:rsidRPr="4575688E">
        <w:rPr>
          <w:rFonts w:ascii="Arial" w:eastAsia="Arial" w:hAnsi="Arial" w:cs="Arial"/>
          <w:sz w:val="24"/>
          <w:szCs w:val="24"/>
        </w:rPr>
        <w:t>US becomes germane</w:t>
      </w:r>
      <w:r w:rsidRPr="4575688E">
        <w:rPr>
          <w:rFonts w:ascii="Arial" w:eastAsia="Arial" w:hAnsi="Arial" w:cs="Arial"/>
          <w:sz w:val="24"/>
          <w:szCs w:val="24"/>
        </w:rPr>
        <w:t xml:space="preserve"> if the road-map to the pandemic recovery must be achieved</w:t>
      </w:r>
      <w:r w:rsidRPr="4575688E">
        <w:rPr>
          <w:rFonts w:ascii="Arial" w:eastAsia="Arial" w:hAnsi="Arial" w:cs="Arial"/>
          <w:sz w:val="24"/>
          <w:szCs w:val="24"/>
        </w:rPr>
        <w:t>.</w:t>
      </w:r>
    </w:p>
    <w:p w:rsidR="4575688E" w:rsidRDefault="006E513C" w:rsidP="4575688E">
      <w:pPr>
        <w:jc w:val="both"/>
        <w:rPr>
          <w:rFonts w:ascii="Arial" w:eastAsia="Arial" w:hAnsi="Arial" w:cs="Arial"/>
          <w:sz w:val="24"/>
          <w:szCs w:val="24"/>
        </w:rPr>
      </w:pPr>
    </w:p>
    <w:p w:rsidR="006629BF" w:rsidRDefault="006629BF">
      <w:pPr>
        <w:jc w:val="both"/>
      </w:pPr>
    </w:p>
    <w:p w:rsidR="4575688E" w:rsidRDefault="006E513C" w:rsidP="4575688E">
      <w:pPr>
        <w:jc w:val="both"/>
        <w:rPr>
          <w:rFonts w:ascii="Arial" w:eastAsia="Arial" w:hAnsi="Arial" w:cs="Arial"/>
          <w:sz w:val="24"/>
          <w:szCs w:val="24"/>
        </w:rPr>
      </w:pPr>
      <w:r>
        <w:rPr>
          <w:rFonts w:ascii="Arial"/>
          <w:b/>
          <w:sz w:val="24"/>
          <w:u w:val="single"/>
        </w:rPr>
        <w:t>PESTLE analysis of healthcare industries in the US</w:t>
      </w:r>
    </w:p>
    <w:tbl>
      <w:tblPr>
        <w:tblStyle w:val="TableGrid"/>
        <w:tblW w:w="0" w:type="auto"/>
        <w:tblLook w:val="06A0" w:firstRow="1" w:lastRow="0" w:firstColumn="1" w:lastColumn="0" w:noHBand="1" w:noVBand="1"/>
      </w:tblPr>
      <w:tblGrid>
        <w:gridCol w:w="4675"/>
        <w:gridCol w:w="4675"/>
      </w:tblGrid>
      <w:tr w:rsidR="4575688E" w:rsidTr="46545F1E">
        <w:tc>
          <w:tcPr>
            <w:tcW w:w="4680" w:type="dxa"/>
          </w:tcPr>
          <w:p w:rsidR="405D42E9" w:rsidRDefault="006E513C" w:rsidP="4575688E">
            <w:pPr>
              <w:rPr>
                <w:rFonts w:ascii="Arial" w:eastAsia="Arial" w:hAnsi="Arial" w:cs="Arial"/>
                <w:b/>
                <w:bCs/>
                <w:sz w:val="24"/>
                <w:szCs w:val="24"/>
                <w:highlight w:val="blue"/>
              </w:rPr>
            </w:pP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POLITICAL</w:t>
            </w:r>
          </w:p>
        </w:tc>
        <w:tc>
          <w:tcPr>
            <w:tcW w:w="4680" w:type="dxa"/>
          </w:tcPr>
          <w:p w:rsidR="405D42E9" w:rsidRDefault="006E513C" w:rsidP="4575688E">
            <w:pPr>
              <w:rPr>
                <w:rFonts w:ascii="Arial" w:eastAsia="Arial" w:hAnsi="Arial" w:cs="Arial"/>
                <w:b/>
                <w:bCs/>
                <w:sz w:val="24"/>
                <w:szCs w:val="24"/>
                <w:highlight w:val="blue"/>
              </w:rPr>
            </w:pP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ECONOMIC</w:t>
            </w:r>
          </w:p>
        </w:tc>
      </w:tr>
      <w:tr w:rsidR="4575688E" w:rsidTr="46545F1E">
        <w:tc>
          <w:tcPr>
            <w:tcW w:w="4680" w:type="dxa"/>
          </w:tcPr>
          <w:p w:rsidR="4414BA90" w:rsidRDefault="006E513C" w:rsidP="4575688E">
            <w:pPr>
              <w:pStyle w:val="ListParagraph"/>
              <w:numPr>
                <w:ilvl w:val="0"/>
                <w:numId w:val="3"/>
              </w:numPr>
              <w:jc w:val="both"/>
              <w:rPr>
                <w:rFonts w:eastAsiaTheme="minorEastAsia"/>
                <w:sz w:val="24"/>
                <w:szCs w:val="24"/>
              </w:rPr>
            </w:pPr>
            <w:r w:rsidRPr="4575688E">
              <w:rPr>
                <w:rFonts w:ascii="Arial" w:eastAsia="Arial" w:hAnsi="Arial" w:cs="Arial"/>
                <w:sz w:val="24"/>
                <w:szCs w:val="24"/>
              </w:rPr>
              <w:t>Healthcare is becoming a center</w:t>
            </w:r>
            <w:r w:rsidRPr="4575688E">
              <w:rPr>
                <w:rFonts w:ascii="Arial" w:eastAsia="Arial" w:hAnsi="Arial" w:cs="Arial"/>
                <w:sz w:val="24"/>
                <w:szCs w:val="24"/>
              </w:rPr>
              <w:t xml:space="preserve"> of political attention and pressure.</w:t>
            </w:r>
          </w:p>
          <w:p w:rsidR="554D1EAC" w:rsidRDefault="006E513C" w:rsidP="4575688E">
            <w:pPr>
              <w:pStyle w:val="ListParagraph"/>
              <w:numPr>
                <w:ilvl w:val="0"/>
                <w:numId w:val="3"/>
              </w:numPr>
              <w:jc w:val="both"/>
              <w:rPr>
                <w:rFonts w:eastAsiaTheme="minorEastAsia"/>
                <w:sz w:val="24"/>
                <w:szCs w:val="24"/>
              </w:rPr>
            </w:pPr>
            <w:r w:rsidRPr="4575688E">
              <w:rPr>
                <w:rFonts w:ascii="Arial" w:eastAsia="Arial" w:hAnsi="Arial" w:cs="Arial"/>
                <w:sz w:val="24"/>
                <w:szCs w:val="24"/>
              </w:rPr>
              <w:t>Political will to push policy ideas to expand insurance coverage</w:t>
            </w:r>
          </w:p>
          <w:p w:rsidR="18EE9701" w:rsidRDefault="006E513C" w:rsidP="4575688E">
            <w:pPr>
              <w:pStyle w:val="ListParagraph"/>
              <w:numPr>
                <w:ilvl w:val="0"/>
                <w:numId w:val="3"/>
              </w:numPr>
              <w:jc w:val="both"/>
              <w:rPr>
                <w:rFonts w:eastAsiaTheme="minorEastAsia"/>
                <w:sz w:val="24"/>
                <w:szCs w:val="24"/>
              </w:rPr>
            </w:pPr>
            <w:r w:rsidRPr="4575688E">
              <w:rPr>
                <w:rFonts w:ascii="Arial" w:eastAsia="Arial" w:hAnsi="Arial" w:cs="Arial"/>
                <w:sz w:val="24"/>
                <w:szCs w:val="24"/>
              </w:rPr>
              <w:t>Governments throughout the world are seeking ways to save money on healthcare.</w:t>
            </w:r>
          </w:p>
          <w:p w:rsidR="07D4DE6D" w:rsidRDefault="006E513C" w:rsidP="4575688E">
            <w:pPr>
              <w:pStyle w:val="ListParagraph"/>
              <w:numPr>
                <w:ilvl w:val="0"/>
                <w:numId w:val="3"/>
              </w:numPr>
              <w:jc w:val="both"/>
              <w:rPr>
                <w:rFonts w:eastAsiaTheme="minorEastAsia"/>
                <w:sz w:val="24"/>
                <w:szCs w:val="24"/>
              </w:rPr>
            </w:pPr>
            <w:r w:rsidRPr="4575688E">
              <w:rPr>
                <w:rFonts w:ascii="Arial" w:eastAsia="Arial" w:hAnsi="Arial" w:cs="Arial"/>
                <w:sz w:val="24"/>
                <w:szCs w:val="24"/>
              </w:rPr>
              <w:t>Policy that will make greater investments in addressing the social determi</w:t>
            </w:r>
            <w:r w:rsidRPr="4575688E">
              <w:rPr>
                <w:rFonts w:ascii="Arial" w:eastAsia="Arial" w:hAnsi="Arial" w:cs="Arial"/>
                <w:sz w:val="24"/>
                <w:szCs w:val="24"/>
              </w:rPr>
              <w:t>nants of health for lower income people</w:t>
            </w:r>
          </w:p>
          <w:p w:rsidR="40C2DE7A" w:rsidRDefault="006E513C" w:rsidP="4575688E">
            <w:pPr>
              <w:pStyle w:val="ListParagraph"/>
              <w:numPr>
                <w:ilvl w:val="0"/>
                <w:numId w:val="3"/>
              </w:numPr>
              <w:jc w:val="both"/>
              <w:rPr>
                <w:rFonts w:eastAsiaTheme="minorEastAsia"/>
                <w:sz w:val="24"/>
                <w:szCs w:val="24"/>
              </w:rPr>
            </w:pPr>
            <w:r w:rsidRPr="4575688E">
              <w:rPr>
                <w:rFonts w:ascii="Arial" w:eastAsia="Arial" w:hAnsi="Arial" w:cs="Arial"/>
                <w:sz w:val="24"/>
                <w:szCs w:val="24"/>
              </w:rPr>
              <w:t xml:space="preserve">Local hostility toward the </w:t>
            </w:r>
            <w:r w:rsidRPr="4575688E">
              <w:rPr>
                <w:rFonts w:ascii="Arial" w:eastAsia="Arial" w:hAnsi="Arial" w:cs="Arial"/>
                <w:sz w:val="24"/>
                <w:szCs w:val="24"/>
              </w:rPr>
              <w:t>healthcare providers</w:t>
            </w:r>
            <w:r w:rsidRPr="4575688E">
              <w:rPr>
                <w:rFonts w:ascii="Arial" w:eastAsia="Arial" w:hAnsi="Arial" w:cs="Arial"/>
                <w:sz w:val="24"/>
                <w:szCs w:val="24"/>
              </w:rPr>
              <w:t xml:space="preserve"> has grown, partly because of </w:t>
            </w:r>
            <w:r w:rsidRPr="4575688E">
              <w:rPr>
                <w:rFonts w:ascii="Arial" w:eastAsia="Arial" w:hAnsi="Arial" w:cs="Arial"/>
                <w:sz w:val="24"/>
                <w:szCs w:val="24"/>
              </w:rPr>
              <w:t>the inability</w:t>
            </w:r>
            <w:r w:rsidRPr="4575688E">
              <w:rPr>
                <w:rFonts w:ascii="Arial" w:eastAsia="Arial" w:hAnsi="Arial" w:cs="Arial"/>
                <w:sz w:val="24"/>
                <w:szCs w:val="24"/>
              </w:rPr>
              <w:t xml:space="preserve"> of people to </w:t>
            </w:r>
            <w:r w:rsidRPr="4575688E">
              <w:rPr>
                <w:rFonts w:ascii="Arial" w:eastAsia="Arial" w:hAnsi="Arial" w:cs="Arial"/>
                <w:sz w:val="24"/>
                <w:szCs w:val="24"/>
              </w:rPr>
              <w:t>assess</w:t>
            </w:r>
            <w:r w:rsidRPr="4575688E">
              <w:rPr>
                <w:rFonts w:ascii="Arial" w:eastAsia="Arial" w:hAnsi="Arial" w:cs="Arial"/>
                <w:sz w:val="24"/>
                <w:szCs w:val="24"/>
              </w:rPr>
              <w:t xml:space="preserve"> </w:t>
            </w:r>
            <w:r w:rsidRPr="4575688E">
              <w:rPr>
                <w:rFonts w:ascii="Arial" w:eastAsia="Arial" w:hAnsi="Arial" w:cs="Arial"/>
                <w:sz w:val="24"/>
                <w:szCs w:val="24"/>
              </w:rPr>
              <w:t>primary care</w:t>
            </w:r>
            <w:r w:rsidRPr="4575688E">
              <w:rPr>
                <w:rFonts w:ascii="Arial" w:eastAsia="Arial" w:hAnsi="Arial" w:cs="Arial"/>
                <w:sz w:val="24"/>
                <w:szCs w:val="24"/>
              </w:rPr>
              <w:t>.</w:t>
            </w:r>
          </w:p>
        </w:tc>
        <w:tc>
          <w:tcPr>
            <w:tcW w:w="4680" w:type="dxa"/>
          </w:tcPr>
          <w:p w:rsidR="7B956173" w:rsidRDefault="006E513C" w:rsidP="4575688E">
            <w:pPr>
              <w:pStyle w:val="ListParagraph"/>
              <w:numPr>
                <w:ilvl w:val="0"/>
                <w:numId w:val="3"/>
              </w:numPr>
              <w:rPr>
                <w:rFonts w:eastAsiaTheme="minorEastAsia"/>
                <w:sz w:val="24"/>
                <w:szCs w:val="24"/>
              </w:rPr>
            </w:pPr>
            <w:r w:rsidRPr="4575688E">
              <w:rPr>
                <w:rFonts w:ascii="Arial" w:eastAsia="Arial" w:hAnsi="Arial" w:cs="Arial"/>
                <w:sz w:val="24"/>
                <w:szCs w:val="24"/>
              </w:rPr>
              <w:t>Global economic crisis</w:t>
            </w:r>
          </w:p>
          <w:p w:rsidR="41D12EE5" w:rsidRDefault="006E513C" w:rsidP="4575688E">
            <w:pPr>
              <w:pStyle w:val="ListParagraph"/>
              <w:numPr>
                <w:ilvl w:val="0"/>
                <w:numId w:val="3"/>
              </w:numPr>
              <w:rPr>
                <w:rFonts w:eastAsiaTheme="minorEastAsia"/>
                <w:sz w:val="24"/>
                <w:szCs w:val="24"/>
              </w:rPr>
            </w:pPr>
            <w:r w:rsidRPr="4575688E">
              <w:rPr>
                <w:rFonts w:ascii="Arial" w:eastAsia="Arial" w:hAnsi="Arial" w:cs="Arial"/>
                <w:sz w:val="24"/>
                <w:szCs w:val="24"/>
              </w:rPr>
              <w:t xml:space="preserve">The rate of progress in the local government is </w:t>
            </w:r>
            <w:r w:rsidRPr="4575688E">
              <w:rPr>
                <w:rFonts w:ascii="Arial" w:eastAsia="Arial" w:hAnsi="Arial" w:cs="Arial"/>
                <w:sz w:val="24"/>
                <w:szCs w:val="24"/>
              </w:rPr>
              <w:t>significantly faster, which may have an influence on health when funds are cut.</w:t>
            </w:r>
          </w:p>
          <w:p w:rsidR="7CB4878B" w:rsidRDefault="006E513C" w:rsidP="4575688E">
            <w:pPr>
              <w:pStyle w:val="ListParagraph"/>
              <w:numPr>
                <w:ilvl w:val="0"/>
                <w:numId w:val="3"/>
              </w:numPr>
              <w:rPr>
                <w:sz w:val="24"/>
                <w:szCs w:val="24"/>
              </w:rPr>
            </w:pPr>
            <w:r w:rsidRPr="4575688E">
              <w:rPr>
                <w:rFonts w:ascii="Arial" w:eastAsia="Arial" w:hAnsi="Arial" w:cs="Arial"/>
                <w:sz w:val="24"/>
                <w:szCs w:val="24"/>
              </w:rPr>
              <w:t>Diminish individual disposal income</w:t>
            </w:r>
          </w:p>
          <w:p w:rsidR="0C3C38B3" w:rsidRDefault="006E513C" w:rsidP="4575688E">
            <w:pPr>
              <w:pStyle w:val="ListParagraph"/>
              <w:numPr>
                <w:ilvl w:val="0"/>
                <w:numId w:val="3"/>
              </w:numPr>
              <w:rPr>
                <w:sz w:val="24"/>
                <w:szCs w:val="24"/>
              </w:rPr>
            </w:pPr>
            <w:r w:rsidRPr="4575688E">
              <w:rPr>
                <w:rFonts w:ascii="Arial" w:eastAsia="Arial" w:hAnsi="Arial" w:cs="Arial"/>
                <w:sz w:val="24"/>
                <w:szCs w:val="24"/>
              </w:rPr>
              <w:t xml:space="preserve">Reduction in healthcare service due to </w:t>
            </w:r>
            <w:r w:rsidRPr="4575688E">
              <w:rPr>
                <w:rFonts w:ascii="Arial" w:eastAsia="Arial" w:hAnsi="Arial" w:cs="Arial"/>
                <w:sz w:val="24"/>
                <w:szCs w:val="24"/>
              </w:rPr>
              <w:t>low budget</w:t>
            </w:r>
          </w:p>
          <w:p w:rsidR="0C3C38B3" w:rsidRDefault="006E513C" w:rsidP="4575688E">
            <w:pPr>
              <w:rPr>
                <w:rFonts w:ascii="Arial" w:eastAsia="Arial" w:hAnsi="Arial" w:cs="Arial"/>
                <w:sz w:val="24"/>
                <w:szCs w:val="24"/>
              </w:rPr>
            </w:pPr>
            <w:r w:rsidRPr="4575688E">
              <w:rPr>
                <w:rFonts w:ascii="Arial" w:eastAsia="Arial" w:hAnsi="Arial" w:cs="Arial"/>
                <w:sz w:val="24"/>
                <w:szCs w:val="24"/>
              </w:rPr>
              <w:t xml:space="preserve"> </w:t>
            </w:r>
          </w:p>
        </w:tc>
      </w:tr>
      <w:tr w:rsidR="4575688E" w:rsidTr="46545F1E">
        <w:trPr>
          <w:trHeight w:val="345"/>
        </w:trPr>
        <w:tc>
          <w:tcPr>
            <w:tcW w:w="4680" w:type="dxa"/>
          </w:tcPr>
          <w:p w:rsidR="07D4DE6D" w:rsidRDefault="006E513C" w:rsidP="4575688E">
            <w:pPr>
              <w:rPr>
                <w:rFonts w:ascii="Arial" w:eastAsia="Arial" w:hAnsi="Arial" w:cs="Arial"/>
                <w:sz w:val="24"/>
                <w:szCs w:val="24"/>
              </w:rPr>
            </w:pPr>
            <w:r w:rsidRPr="4575688E">
              <w:rPr>
                <w:rFonts w:ascii="Arial" w:eastAsia="Arial" w:hAnsi="Arial" w:cs="Arial"/>
                <w:sz w:val="24"/>
                <w:szCs w:val="24"/>
              </w:rPr>
              <w:t xml:space="preserve">             </w:t>
            </w: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S</w:t>
            </w:r>
            <w:r w:rsidRPr="4575688E">
              <w:rPr>
                <w:rFonts w:ascii="Arial" w:eastAsia="Arial" w:hAnsi="Arial" w:cs="Arial"/>
                <w:b/>
                <w:bCs/>
                <w:sz w:val="24"/>
                <w:szCs w:val="24"/>
                <w:highlight w:val="blue"/>
              </w:rPr>
              <w:t>OCIAL AND DEMOGRAPHIC</w:t>
            </w:r>
          </w:p>
        </w:tc>
        <w:tc>
          <w:tcPr>
            <w:tcW w:w="4680" w:type="dxa"/>
          </w:tcPr>
          <w:p w:rsidR="3DEAA76C" w:rsidRDefault="006E513C" w:rsidP="4575688E">
            <w:pPr>
              <w:rPr>
                <w:rFonts w:ascii="Arial" w:eastAsia="Arial" w:hAnsi="Arial" w:cs="Arial"/>
                <w:sz w:val="24"/>
                <w:szCs w:val="24"/>
                <w:highlight w:val="blue"/>
              </w:rPr>
            </w:pPr>
            <w:r w:rsidRPr="4575688E">
              <w:rPr>
                <w:rFonts w:ascii="Arial" w:eastAsia="Arial" w:hAnsi="Arial" w:cs="Arial"/>
                <w:sz w:val="24"/>
                <w:szCs w:val="24"/>
              </w:rPr>
              <w:t xml:space="preserve">  </w:t>
            </w:r>
            <w:r w:rsidRPr="4575688E">
              <w:rPr>
                <w:rFonts w:ascii="Arial" w:eastAsia="Arial" w:hAnsi="Arial" w:cs="Arial"/>
                <w:sz w:val="24"/>
                <w:szCs w:val="24"/>
              </w:rPr>
              <w:t xml:space="preserve">      </w:t>
            </w:r>
            <w:r w:rsidRPr="4575688E">
              <w:rPr>
                <w:rFonts w:ascii="Arial" w:eastAsia="Arial" w:hAnsi="Arial" w:cs="Arial"/>
                <w:sz w:val="24"/>
                <w:szCs w:val="24"/>
              </w:rPr>
              <w:t xml:space="preserve"> </w:t>
            </w: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TECHNOLOGICAL</w:t>
            </w:r>
          </w:p>
        </w:tc>
      </w:tr>
      <w:tr w:rsidR="4575688E" w:rsidTr="46545F1E">
        <w:tc>
          <w:tcPr>
            <w:tcW w:w="4680" w:type="dxa"/>
          </w:tcPr>
          <w:p w:rsidR="2896275F" w:rsidRDefault="006E513C" w:rsidP="4575688E">
            <w:pPr>
              <w:pStyle w:val="ListParagraph"/>
              <w:numPr>
                <w:ilvl w:val="0"/>
                <w:numId w:val="2"/>
              </w:numPr>
              <w:rPr>
                <w:rFonts w:eastAsiaTheme="minorEastAsia"/>
                <w:sz w:val="24"/>
                <w:szCs w:val="24"/>
              </w:rPr>
            </w:pPr>
            <w:r w:rsidRPr="4575688E">
              <w:rPr>
                <w:rFonts w:ascii="Arial" w:eastAsia="Arial" w:hAnsi="Arial" w:cs="Arial"/>
                <w:sz w:val="24"/>
                <w:szCs w:val="24"/>
              </w:rPr>
              <w:t xml:space="preserve">Increase in population which creates need to be </w:t>
            </w:r>
            <w:r w:rsidRPr="4575688E">
              <w:rPr>
                <w:rFonts w:ascii="Arial" w:eastAsia="Arial" w:hAnsi="Arial" w:cs="Arial"/>
                <w:sz w:val="24"/>
                <w:szCs w:val="24"/>
              </w:rPr>
              <w:t>conscious of demographic changes.</w:t>
            </w:r>
          </w:p>
          <w:p w:rsidR="15F98ADC" w:rsidRDefault="006E513C" w:rsidP="4575688E">
            <w:pPr>
              <w:pStyle w:val="ListParagraph"/>
              <w:numPr>
                <w:ilvl w:val="0"/>
                <w:numId w:val="2"/>
              </w:numPr>
              <w:rPr>
                <w:sz w:val="24"/>
                <w:szCs w:val="24"/>
              </w:rPr>
            </w:pPr>
            <w:r w:rsidRPr="4575688E">
              <w:rPr>
                <w:rFonts w:ascii="Arial" w:eastAsia="Arial" w:hAnsi="Arial" w:cs="Arial"/>
                <w:sz w:val="24"/>
                <w:szCs w:val="24"/>
              </w:rPr>
              <w:t>Patients expect more service closer to their homes.</w:t>
            </w:r>
          </w:p>
          <w:p w:rsidR="0473A631" w:rsidRDefault="006E513C" w:rsidP="4575688E">
            <w:pPr>
              <w:pStyle w:val="ListParagraph"/>
              <w:numPr>
                <w:ilvl w:val="0"/>
                <w:numId w:val="2"/>
              </w:numPr>
              <w:rPr>
                <w:sz w:val="24"/>
                <w:szCs w:val="24"/>
              </w:rPr>
            </w:pPr>
            <w:r w:rsidRPr="4575688E">
              <w:rPr>
                <w:rFonts w:ascii="Arial" w:eastAsia="Arial" w:hAnsi="Arial" w:cs="Arial"/>
                <w:sz w:val="24"/>
                <w:szCs w:val="24"/>
              </w:rPr>
              <w:t>Patients/ public advocates are now increasing.</w:t>
            </w:r>
          </w:p>
          <w:p w:rsidR="4575688E" w:rsidRDefault="006E513C" w:rsidP="4575688E">
            <w:pPr>
              <w:rPr>
                <w:rFonts w:ascii="Arial" w:eastAsia="Arial" w:hAnsi="Arial" w:cs="Arial"/>
                <w:sz w:val="24"/>
                <w:szCs w:val="24"/>
              </w:rPr>
            </w:pPr>
          </w:p>
          <w:p w:rsidR="4575688E" w:rsidRDefault="006E513C" w:rsidP="4575688E">
            <w:pPr>
              <w:rPr>
                <w:rFonts w:ascii="Arial" w:eastAsia="Arial" w:hAnsi="Arial" w:cs="Arial"/>
                <w:sz w:val="24"/>
                <w:szCs w:val="24"/>
              </w:rPr>
            </w:pPr>
          </w:p>
          <w:p w:rsidR="4575688E" w:rsidRDefault="006E513C" w:rsidP="4575688E">
            <w:pPr>
              <w:rPr>
                <w:rFonts w:ascii="Arial" w:eastAsia="Arial" w:hAnsi="Arial" w:cs="Arial"/>
                <w:sz w:val="24"/>
                <w:szCs w:val="24"/>
              </w:rPr>
            </w:pPr>
          </w:p>
          <w:p w:rsidR="4575688E" w:rsidRDefault="006E513C" w:rsidP="4575688E">
            <w:pPr>
              <w:rPr>
                <w:rFonts w:ascii="Arial" w:eastAsia="Arial" w:hAnsi="Arial" w:cs="Arial"/>
                <w:sz w:val="24"/>
                <w:szCs w:val="24"/>
              </w:rPr>
            </w:pPr>
          </w:p>
        </w:tc>
        <w:tc>
          <w:tcPr>
            <w:tcW w:w="4680" w:type="dxa"/>
          </w:tcPr>
          <w:p w:rsidR="541772E3" w:rsidRDefault="006E513C" w:rsidP="46545F1E">
            <w:pPr>
              <w:pStyle w:val="ListParagraph"/>
              <w:numPr>
                <w:ilvl w:val="0"/>
                <w:numId w:val="2"/>
              </w:numPr>
              <w:rPr>
                <w:rFonts w:eastAsiaTheme="minorEastAsia"/>
                <w:sz w:val="24"/>
                <w:szCs w:val="24"/>
              </w:rPr>
            </w:pPr>
            <w:r w:rsidRPr="46545F1E">
              <w:rPr>
                <w:rFonts w:ascii="Arial" w:eastAsia="Arial" w:hAnsi="Arial" w:cs="Arial"/>
                <w:sz w:val="24"/>
                <w:szCs w:val="24"/>
              </w:rPr>
              <w:t xml:space="preserve">Customized treatments </w:t>
            </w:r>
          </w:p>
          <w:p w:rsidR="70818819" w:rsidRDefault="006E513C" w:rsidP="46545F1E">
            <w:pPr>
              <w:pStyle w:val="ListParagraph"/>
              <w:numPr>
                <w:ilvl w:val="0"/>
                <w:numId w:val="2"/>
              </w:numPr>
              <w:rPr>
                <w:rFonts w:eastAsiaTheme="minorEastAsia"/>
                <w:sz w:val="24"/>
                <w:szCs w:val="24"/>
              </w:rPr>
            </w:pPr>
            <w:r w:rsidRPr="46545F1E">
              <w:rPr>
                <w:rFonts w:ascii="Arial" w:eastAsia="Arial" w:hAnsi="Arial" w:cs="Arial"/>
                <w:color w:val="000000"/>
                <w:sz w:val="24"/>
                <w:szCs w:val="24"/>
              </w:rPr>
              <w:t xml:space="preserve">Increased telemedicine costs and </w:t>
            </w:r>
            <w:r w:rsidRPr="46545F1E">
              <w:rPr>
                <w:rFonts w:ascii="Arial" w:eastAsia="Arial" w:hAnsi="Arial" w:cs="Arial"/>
                <w:color w:val="000000"/>
                <w:sz w:val="24"/>
                <w:szCs w:val="24"/>
              </w:rPr>
              <w:t>benefits</w:t>
            </w:r>
          </w:p>
          <w:p w:rsidR="49F91CE5" w:rsidRDefault="006E513C" w:rsidP="46545F1E">
            <w:pPr>
              <w:pStyle w:val="ListParagraph"/>
              <w:numPr>
                <w:ilvl w:val="0"/>
                <w:numId w:val="2"/>
              </w:numPr>
              <w:rPr>
                <w:rFonts w:eastAsiaTheme="minorEastAsia"/>
                <w:color w:val="000000"/>
                <w:sz w:val="24"/>
                <w:szCs w:val="24"/>
              </w:rPr>
            </w:pPr>
            <w:r w:rsidRPr="46545F1E">
              <w:rPr>
                <w:rFonts w:ascii="Arial" w:eastAsia="Arial" w:hAnsi="Arial" w:cs="Arial"/>
                <w:sz w:val="24"/>
                <w:szCs w:val="24"/>
              </w:rPr>
              <w:t>Green agenda and carbon trading</w:t>
            </w:r>
          </w:p>
          <w:p w:rsidR="31A9473E" w:rsidRDefault="006E513C" w:rsidP="46545F1E">
            <w:pPr>
              <w:pStyle w:val="ListParagraph"/>
              <w:numPr>
                <w:ilvl w:val="0"/>
                <w:numId w:val="2"/>
              </w:numPr>
              <w:rPr>
                <w:rFonts w:ascii="Arial" w:eastAsia="Arial" w:hAnsi="Arial" w:cs="Arial"/>
                <w:color w:val="000000"/>
                <w:sz w:val="24"/>
                <w:szCs w:val="24"/>
              </w:rPr>
            </w:pPr>
            <w:r w:rsidRPr="46545F1E">
              <w:rPr>
                <w:rFonts w:ascii="Arial" w:eastAsia="Arial" w:hAnsi="Arial" w:cs="Arial"/>
                <w:sz w:val="24"/>
                <w:szCs w:val="24"/>
              </w:rPr>
              <w:t>Modernize services and develop integrated care pathways</w:t>
            </w:r>
          </w:p>
        </w:tc>
      </w:tr>
      <w:tr w:rsidR="4575688E" w:rsidTr="46545F1E">
        <w:tc>
          <w:tcPr>
            <w:tcW w:w="4680" w:type="dxa"/>
          </w:tcPr>
          <w:p w:rsidR="3DEAA76C" w:rsidRDefault="006E513C" w:rsidP="4575688E">
            <w:pPr>
              <w:rPr>
                <w:rFonts w:ascii="Arial" w:eastAsia="Arial" w:hAnsi="Arial" w:cs="Arial"/>
                <w:b/>
                <w:bCs/>
                <w:sz w:val="24"/>
                <w:szCs w:val="24"/>
                <w:highlight w:val="blue"/>
              </w:rPr>
            </w:pP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LEGAL</w:t>
            </w:r>
          </w:p>
        </w:tc>
        <w:tc>
          <w:tcPr>
            <w:tcW w:w="4680" w:type="dxa"/>
          </w:tcPr>
          <w:p w:rsidR="3DEAA76C" w:rsidRDefault="006E513C" w:rsidP="4575688E">
            <w:pPr>
              <w:rPr>
                <w:rFonts w:ascii="Arial" w:eastAsia="Arial" w:hAnsi="Arial" w:cs="Arial"/>
                <w:b/>
                <w:bCs/>
                <w:sz w:val="24"/>
                <w:szCs w:val="24"/>
                <w:highlight w:val="blue"/>
              </w:rPr>
            </w:pPr>
            <w:r w:rsidRPr="4575688E">
              <w:rPr>
                <w:rFonts w:ascii="Arial" w:eastAsia="Arial" w:hAnsi="Arial" w:cs="Arial"/>
                <w:b/>
                <w:bCs/>
                <w:sz w:val="24"/>
                <w:szCs w:val="24"/>
              </w:rPr>
              <w:t xml:space="preserve">         </w:t>
            </w:r>
            <w:r w:rsidRPr="4575688E">
              <w:rPr>
                <w:rFonts w:ascii="Arial" w:eastAsia="Arial" w:hAnsi="Arial" w:cs="Arial"/>
                <w:b/>
                <w:bCs/>
                <w:sz w:val="24"/>
                <w:szCs w:val="24"/>
                <w:highlight w:val="blue"/>
              </w:rPr>
              <w:t>ENVIRONMENTAL</w:t>
            </w:r>
          </w:p>
        </w:tc>
      </w:tr>
      <w:tr w:rsidR="4575688E" w:rsidTr="46545F1E">
        <w:tc>
          <w:tcPr>
            <w:tcW w:w="4680" w:type="dxa"/>
          </w:tcPr>
          <w:p w:rsidR="4575688E" w:rsidRDefault="006E513C" w:rsidP="4575688E">
            <w:pPr>
              <w:rPr>
                <w:rFonts w:ascii="Arial" w:eastAsia="Arial" w:hAnsi="Arial" w:cs="Arial"/>
                <w:sz w:val="24"/>
                <w:szCs w:val="24"/>
              </w:rPr>
            </w:pPr>
          </w:p>
          <w:p w:rsidR="4EE34662" w:rsidRDefault="006E513C" w:rsidP="4575688E">
            <w:pPr>
              <w:pStyle w:val="ListParagraph"/>
              <w:numPr>
                <w:ilvl w:val="0"/>
                <w:numId w:val="1"/>
              </w:numPr>
              <w:rPr>
                <w:rFonts w:eastAsiaTheme="minorEastAsia"/>
                <w:sz w:val="24"/>
                <w:szCs w:val="24"/>
              </w:rPr>
            </w:pPr>
            <w:r w:rsidRPr="4575688E">
              <w:rPr>
                <w:rFonts w:ascii="Arial" w:eastAsia="Arial" w:hAnsi="Arial" w:cs="Arial"/>
                <w:sz w:val="24"/>
                <w:szCs w:val="24"/>
              </w:rPr>
              <w:t xml:space="preserve">Increase in litigation </w:t>
            </w:r>
          </w:p>
          <w:p w:rsidR="4EE34662" w:rsidRDefault="006E513C" w:rsidP="4575688E">
            <w:pPr>
              <w:pStyle w:val="ListParagraph"/>
              <w:numPr>
                <w:ilvl w:val="0"/>
                <w:numId w:val="1"/>
              </w:numPr>
              <w:rPr>
                <w:sz w:val="24"/>
                <w:szCs w:val="24"/>
              </w:rPr>
            </w:pPr>
            <w:r w:rsidRPr="4575688E">
              <w:rPr>
                <w:rFonts w:ascii="Arial" w:eastAsia="Arial" w:hAnsi="Arial" w:cs="Arial"/>
                <w:sz w:val="24"/>
                <w:szCs w:val="24"/>
              </w:rPr>
              <w:t xml:space="preserve">Global </w:t>
            </w:r>
            <w:proofErr w:type="spellStart"/>
            <w:r w:rsidRPr="4575688E">
              <w:rPr>
                <w:rFonts w:ascii="Arial" w:eastAsia="Arial" w:hAnsi="Arial" w:cs="Arial"/>
                <w:sz w:val="24"/>
                <w:szCs w:val="24"/>
              </w:rPr>
              <w:t>inconstance</w:t>
            </w:r>
            <w:proofErr w:type="spellEnd"/>
            <w:r w:rsidRPr="4575688E">
              <w:rPr>
                <w:rFonts w:ascii="Arial" w:eastAsia="Arial" w:hAnsi="Arial" w:cs="Arial"/>
                <w:sz w:val="24"/>
                <w:szCs w:val="24"/>
              </w:rPr>
              <w:t xml:space="preserve"> </w:t>
            </w:r>
          </w:p>
          <w:p w:rsidR="72BD026E" w:rsidRDefault="006E513C" w:rsidP="4575688E">
            <w:pPr>
              <w:pStyle w:val="ListParagraph"/>
              <w:numPr>
                <w:ilvl w:val="0"/>
                <w:numId w:val="1"/>
              </w:numPr>
              <w:rPr>
                <w:sz w:val="24"/>
                <w:szCs w:val="24"/>
              </w:rPr>
            </w:pPr>
            <w:r w:rsidRPr="4575688E">
              <w:rPr>
                <w:rFonts w:ascii="Arial" w:eastAsia="Arial" w:hAnsi="Arial" w:cs="Arial"/>
                <w:sz w:val="24"/>
                <w:szCs w:val="24"/>
              </w:rPr>
              <w:t>American Health Care Act of 2017</w:t>
            </w:r>
            <w:r w:rsidRPr="4575688E">
              <w:rPr>
                <w:rFonts w:ascii="Arial" w:eastAsia="Arial" w:hAnsi="Arial" w:cs="Arial"/>
                <w:sz w:val="24"/>
                <w:szCs w:val="24"/>
              </w:rPr>
              <w:t xml:space="preserve">; taxation and inequality, </w:t>
            </w:r>
            <w:r w:rsidRPr="4575688E">
              <w:rPr>
                <w:rFonts w:ascii="Arial" w:eastAsia="Arial" w:hAnsi="Arial" w:cs="Arial"/>
                <w:sz w:val="24"/>
                <w:szCs w:val="24"/>
              </w:rPr>
              <w:t>increasing democratic accountability and public voice</w:t>
            </w:r>
          </w:p>
          <w:p w:rsidR="7006CCD1" w:rsidRDefault="006E513C" w:rsidP="4575688E">
            <w:pPr>
              <w:pStyle w:val="ListParagraph"/>
              <w:numPr>
                <w:ilvl w:val="0"/>
                <w:numId w:val="1"/>
              </w:numPr>
              <w:rPr>
                <w:sz w:val="24"/>
                <w:szCs w:val="24"/>
              </w:rPr>
            </w:pPr>
            <w:r w:rsidRPr="4575688E">
              <w:rPr>
                <w:rFonts w:ascii="Arial" w:eastAsia="Arial" w:hAnsi="Arial" w:cs="Arial"/>
                <w:sz w:val="24"/>
                <w:szCs w:val="24"/>
              </w:rPr>
              <w:t>Bribery Act</w:t>
            </w:r>
          </w:p>
        </w:tc>
        <w:tc>
          <w:tcPr>
            <w:tcW w:w="4680" w:type="dxa"/>
          </w:tcPr>
          <w:p w:rsidR="405288B2" w:rsidRDefault="006E513C" w:rsidP="4575688E">
            <w:pPr>
              <w:pStyle w:val="ListParagraph"/>
              <w:numPr>
                <w:ilvl w:val="0"/>
                <w:numId w:val="1"/>
              </w:numPr>
              <w:rPr>
                <w:rFonts w:eastAsiaTheme="minorEastAsia"/>
                <w:sz w:val="24"/>
                <w:szCs w:val="24"/>
              </w:rPr>
            </w:pPr>
            <w:r w:rsidRPr="4575688E">
              <w:rPr>
                <w:rFonts w:ascii="Arial" w:eastAsia="Arial" w:hAnsi="Arial" w:cs="Arial"/>
                <w:sz w:val="24"/>
                <w:szCs w:val="24"/>
              </w:rPr>
              <w:t xml:space="preserve">Pressure on carbon emissions </w:t>
            </w:r>
          </w:p>
          <w:p w:rsidR="405288B2" w:rsidRDefault="006E513C" w:rsidP="4575688E">
            <w:pPr>
              <w:pStyle w:val="ListParagraph"/>
              <w:numPr>
                <w:ilvl w:val="0"/>
                <w:numId w:val="1"/>
              </w:numPr>
              <w:rPr>
                <w:sz w:val="24"/>
                <w:szCs w:val="24"/>
              </w:rPr>
            </w:pPr>
            <w:r w:rsidRPr="4575688E">
              <w:rPr>
                <w:rFonts w:ascii="Arial" w:eastAsia="Arial" w:hAnsi="Arial" w:cs="Arial"/>
                <w:sz w:val="24"/>
                <w:szCs w:val="24"/>
              </w:rPr>
              <w:t xml:space="preserve"> Energy efficiency </w:t>
            </w:r>
          </w:p>
          <w:p w:rsidR="405288B2" w:rsidRDefault="006E513C" w:rsidP="4575688E">
            <w:pPr>
              <w:pStyle w:val="ListParagraph"/>
              <w:numPr>
                <w:ilvl w:val="0"/>
                <w:numId w:val="1"/>
              </w:numPr>
              <w:rPr>
                <w:sz w:val="24"/>
                <w:szCs w:val="24"/>
              </w:rPr>
            </w:pPr>
            <w:r w:rsidRPr="4575688E">
              <w:rPr>
                <w:rFonts w:ascii="Arial" w:eastAsia="Arial" w:hAnsi="Arial" w:cs="Arial"/>
                <w:sz w:val="24"/>
                <w:szCs w:val="24"/>
              </w:rPr>
              <w:t xml:space="preserve">Energy costs and cost variability  </w:t>
            </w:r>
          </w:p>
          <w:p w:rsidR="405288B2" w:rsidRDefault="006E513C" w:rsidP="4575688E">
            <w:pPr>
              <w:pStyle w:val="ListParagraph"/>
              <w:numPr>
                <w:ilvl w:val="0"/>
                <w:numId w:val="1"/>
              </w:numPr>
              <w:rPr>
                <w:sz w:val="24"/>
                <w:szCs w:val="24"/>
              </w:rPr>
            </w:pPr>
            <w:r w:rsidRPr="4575688E">
              <w:rPr>
                <w:rFonts w:ascii="Arial" w:eastAsia="Arial" w:hAnsi="Arial" w:cs="Arial"/>
                <w:sz w:val="24"/>
                <w:szCs w:val="24"/>
              </w:rPr>
              <w:t>Transport links</w:t>
            </w:r>
          </w:p>
        </w:tc>
      </w:tr>
    </w:tbl>
    <w:p w:rsidR="4575688E" w:rsidRDefault="006E513C" w:rsidP="4575688E">
      <w:pPr>
        <w:jc w:val="both"/>
        <w:rPr>
          <w:rFonts w:ascii="Arial" w:eastAsia="Arial" w:hAnsi="Arial" w:cs="Arial"/>
          <w:b/>
          <w:bCs/>
          <w:sz w:val="24"/>
          <w:szCs w:val="24"/>
        </w:rPr>
      </w:pPr>
      <w:r>
        <w:rPr>
          <w:rFonts w:ascii="Arial"/>
          <w:b/>
          <w:sz w:val="24"/>
        </w:rPr>
        <w:t>Proposed Solutions</w:t>
      </w:r>
    </w:p>
    <w:p w:rsidR="4575688E" w:rsidRDefault="006E513C" w:rsidP="46545F1E">
      <w:pPr>
        <w:jc w:val="both"/>
        <w:rPr>
          <w:rFonts w:ascii="Arial" w:eastAsia="Arial" w:hAnsi="Arial" w:cs="Arial"/>
          <w:sz w:val="24"/>
          <w:szCs w:val="24"/>
        </w:rPr>
      </w:pPr>
      <w:r w:rsidRPr="46545F1E">
        <w:rPr>
          <w:rFonts w:ascii="Arial" w:eastAsia="Arial" w:hAnsi="Arial" w:cs="Arial"/>
          <w:sz w:val="24"/>
          <w:szCs w:val="24"/>
        </w:rPr>
        <w:t>I p</w:t>
      </w:r>
      <w:r w:rsidRPr="46545F1E">
        <w:rPr>
          <w:rFonts w:ascii="Arial" w:eastAsia="Arial" w:hAnsi="Arial" w:cs="Arial"/>
          <w:sz w:val="24"/>
          <w:szCs w:val="24"/>
        </w:rPr>
        <w:t xml:space="preserve">ropose that </w:t>
      </w:r>
      <w:r w:rsidRPr="46545F1E">
        <w:rPr>
          <w:rFonts w:ascii="Arial" w:eastAsia="Arial" w:hAnsi="Arial" w:cs="Arial"/>
          <w:sz w:val="24"/>
          <w:szCs w:val="24"/>
        </w:rPr>
        <w:t xml:space="preserve">a policy that will </w:t>
      </w:r>
      <w:r w:rsidRPr="46545F1E">
        <w:rPr>
          <w:rFonts w:ascii="Arial" w:eastAsia="Arial" w:hAnsi="Arial" w:cs="Arial"/>
          <w:sz w:val="24"/>
          <w:szCs w:val="24"/>
        </w:rPr>
        <w:t>thoroughly capture the n</w:t>
      </w:r>
      <w:r w:rsidRPr="46545F1E">
        <w:rPr>
          <w:rFonts w:ascii="Arial" w:eastAsia="Arial" w:hAnsi="Arial" w:cs="Arial"/>
          <w:sz w:val="24"/>
          <w:szCs w:val="24"/>
        </w:rPr>
        <w:t>eeds of low-income and gives the</w:t>
      </w:r>
      <w:r w:rsidRPr="46545F1E">
        <w:rPr>
          <w:rFonts w:ascii="Arial" w:eastAsia="Arial" w:hAnsi="Arial" w:cs="Arial"/>
          <w:sz w:val="24"/>
          <w:szCs w:val="24"/>
        </w:rPr>
        <w:t xml:space="preserve"> </w:t>
      </w:r>
      <w:r w:rsidRPr="46545F1E">
        <w:rPr>
          <w:rFonts w:ascii="Arial" w:eastAsia="Arial" w:hAnsi="Arial" w:cs="Arial"/>
          <w:sz w:val="24"/>
          <w:szCs w:val="24"/>
        </w:rPr>
        <w:t xml:space="preserve">opportunity to have access to a quality and </w:t>
      </w:r>
      <w:r w:rsidRPr="46545F1E">
        <w:rPr>
          <w:rFonts w:ascii="Arial" w:eastAsia="Arial" w:hAnsi="Arial" w:cs="Arial"/>
          <w:sz w:val="24"/>
          <w:szCs w:val="24"/>
        </w:rPr>
        <w:t xml:space="preserve">affordable health care service </w:t>
      </w:r>
      <w:r w:rsidRPr="46545F1E">
        <w:rPr>
          <w:rFonts w:ascii="Arial" w:eastAsia="Arial" w:hAnsi="Arial" w:cs="Arial"/>
          <w:sz w:val="24"/>
          <w:szCs w:val="24"/>
        </w:rPr>
        <w:t>should be made.</w:t>
      </w:r>
      <w:r w:rsidRPr="46545F1E">
        <w:rPr>
          <w:rFonts w:ascii="Arial" w:eastAsia="Arial" w:hAnsi="Arial" w:cs="Arial"/>
          <w:sz w:val="24"/>
          <w:szCs w:val="24"/>
        </w:rPr>
        <w:t xml:space="preserve"> </w:t>
      </w:r>
      <w:r w:rsidRPr="46545F1E">
        <w:rPr>
          <w:rFonts w:ascii="Arial" w:eastAsia="Arial" w:hAnsi="Arial" w:cs="Arial"/>
          <w:sz w:val="24"/>
          <w:szCs w:val="24"/>
        </w:rPr>
        <w:t xml:space="preserve">There should </w:t>
      </w:r>
      <w:r w:rsidRPr="46545F1E">
        <w:rPr>
          <w:rFonts w:ascii="Arial" w:eastAsia="Arial" w:hAnsi="Arial" w:cs="Arial"/>
          <w:sz w:val="24"/>
          <w:szCs w:val="24"/>
        </w:rPr>
        <w:t>be more</w:t>
      </w:r>
      <w:r w:rsidRPr="46545F1E">
        <w:rPr>
          <w:rFonts w:ascii="Arial" w:eastAsia="Arial" w:hAnsi="Arial" w:cs="Arial"/>
          <w:sz w:val="24"/>
          <w:szCs w:val="24"/>
        </w:rPr>
        <w:t xml:space="preserve"> </w:t>
      </w:r>
      <w:r w:rsidRPr="46545F1E">
        <w:rPr>
          <w:rFonts w:ascii="Arial" w:eastAsia="Arial" w:hAnsi="Arial" w:cs="Arial"/>
          <w:sz w:val="24"/>
          <w:szCs w:val="24"/>
        </w:rPr>
        <w:t>investment in</w:t>
      </w:r>
      <w:r w:rsidRPr="46545F1E">
        <w:rPr>
          <w:rFonts w:ascii="Arial" w:eastAsia="Arial" w:hAnsi="Arial" w:cs="Arial"/>
          <w:sz w:val="24"/>
          <w:szCs w:val="24"/>
        </w:rPr>
        <w:t xml:space="preserve"> healthcare infrastructure</w:t>
      </w:r>
      <w:r w:rsidRPr="46545F1E">
        <w:rPr>
          <w:rFonts w:ascii="Arial" w:eastAsia="Arial" w:hAnsi="Arial" w:cs="Arial"/>
          <w:sz w:val="24"/>
          <w:szCs w:val="24"/>
        </w:rPr>
        <w:t>, lack of this has been</w:t>
      </w:r>
      <w:r w:rsidRPr="46545F1E">
        <w:rPr>
          <w:rFonts w:ascii="Arial" w:eastAsia="Arial" w:hAnsi="Arial" w:cs="Arial"/>
          <w:sz w:val="24"/>
          <w:szCs w:val="24"/>
        </w:rPr>
        <w:t xml:space="preserve"> a key policy</w:t>
      </w:r>
      <w:r w:rsidRPr="46545F1E">
        <w:rPr>
          <w:rFonts w:ascii="Arial" w:eastAsia="Arial" w:hAnsi="Arial" w:cs="Arial"/>
          <w:sz w:val="24"/>
          <w:szCs w:val="24"/>
        </w:rPr>
        <w:t xml:space="preserve"> issue in countries like </w:t>
      </w:r>
      <w:r w:rsidRPr="46545F1E">
        <w:rPr>
          <w:rFonts w:ascii="Arial" w:eastAsia="Arial" w:hAnsi="Arial" w:cs="Arial"/>
          <w:sz w:val="24"/>
          <w:szCs w:val="24"/>
        </w:rPr>
        <w:t>the USA</w:t>
      </w:r>
      <w:r w:rsidRPr="46545F1E">
        <w:rPr>
          <w:rFonts w:ascii="Arial" w:eastAsia="Arial" w:hAnsi="Arial" w:cs="Arial"/>
          <w:sz w:val="24"/>
          <w:szCs w:val="24"/>
        </w:rPr>
        <w:t xml:space="preserve">, where </w:t>
      </w:r>
      <w:r w:rsidRPr="46545F1E">
        <w:rPr>
          <w:rFonts w:ascii="Arial" w:eastAsia="Arial" w:hAnsi="Arial" w:cs="Arial"/>
          <w:sz w:val="24"/>
          <w:szCs w:val="24"/>
        </w:rPr>
        <w:t>a</w:t>
      </w:r>
      <w:r w:rsidRPr="46545F1E">
        <w:rPr>
          <w:rFonts w:ascii="Arial" w:eastAsia="Arial" w:hAnsi="Arial" w:cs="Arial"/>
          <w:sz w:val="24"/>
          <w:szCs w:val="24"/>
        </w:rPr>
        <w:t xml:space="preserve"> </w:t>
      </w:r>
      <w:r w:rsidRPr="46545F1E">
        <w:rPr>
          <w:rFonts w:ascii="Arial" w:eastAsia="Arial" w:hAnsi="Arial" w:cs="Arial"/>
          <w:sz w:val="24"/>
          <w:szCs w:val="24"/>
        </w:rPr>
        <w:t>low-income</w:t>
      </w:r>
      <w:r w:rsidRPr="46545F1E">
        <w:rPr>
          <w:rFonts w:ascii="Arial" w:eastAsia="Arial" w:hAnsi="Arial" w:cs="Arial"/>
          <w:sz w:val="24"/>
          <w:szCs w:val="24"/>
        </w:rPr>
        <w:t xml:space="preserve"> population faces severe budget constraints exacerbated by an unprecedented economic</w:t>
      </w:r>
      <w:r w:rsidRPr="46545F1E">
        <w:rPr>
          <w:rFonts w:ascii="Arial" w:eastAsia="Arial" w:hAnsi="Arial" w:cs="Arial"/>
          <w:sz w:val="24"/>
          <w:szCs w:val="24"/>
        </w:rPr>
        <w:t xml:space="preserve"> </w:t>
      </w:r>
      <w:r w:rsidRPr="46545F1E">
        <w:rPr>
          <w:rFonts w:ascii="Arial" w:eastAsia="Arial" w:hAnsi="Arial" w:cs="Arial"/>
          <w:sz w:val="24"/>
          <w:szCs w:val="24"/>
        </w:rPr>
        <w:t>downturn.</w:t>
      </w:r>
      <w:r w:rsidRPr="46545F1E">
        <w:rPr>
          <w:rFonts w:ascii="Arial" w:eastAsia="Arial" w:hAnsi="Arial" w:cs="Arial"/>
          <w:sz w:val="24"/>
          <w:szCs w:val="24"/>
        </w:rPr>
        <w:t xml:space="preserve"> </w:t>
      </w:r>
      <w:r w:rsidRPr="46545F1E">
        <w:rPr>
          <w:rFonts w:ascii="Arial" w:eastAsia="Arial" w:hAnsi="Arial" w:cs="Arial"/>
          <w:sz w:val="24"/>
          <w:szCs w:val="24"/>
        </w:rPr>
        <w:t>A</w:t>
      </w:r>
      <w:r w:rsidRPr="46545F1E">
        <w:rPr>
          <w:rFonts w:ascii="Arial" w:eastAsia="Arial" w:hAnsi="Arial" w:cs="Arial"/>
          <w:sz w:val="24"/>
          <w:szCs w:val="24"/>
        </w:rPr>
        <w:t xml:space="preserve">chieving greater health equity in the U.S. will </w:t>
      </w:r>
      <w:r w:rsidRPr="46545F1E">
        <w:rPr>
          <w:rFonts w:ascii="Arial" w:eastAsia="Arial" w:hAnsi="Arial" w:cs="Arial"/>
          <w:sz w:val="24"/>
          <w:szCs w:val="24"/>
        </w:rPr>
        <w:t>require</w:t>
      </w:r>
      <w:r w:rsidRPr="46545F1E">
        <w:rPr>
          <w:rFonts w:ascii="Arial" w:eastAsia="Arial" w:hAnsi="Arial" w:cs="Arial"/>
          <w:sz w:val="24"/>
          <w:szCs w:val="24"/>
        </w:rPr>
        <w:t xml:space="preserve"> policies that extend insurance coverage, make health care easier to afford, and strengthen primary car</w:t>
      </w:r>
      <w:r w:rsidRPr="46545F1E">
        <w:rPr>
          <w:rFonts w:ascii="Arial" w:eastAsia="Arial" w:hAnsi="Arial" w:cs="Arial"/>
          <w:sz w:val="24"/>
          <w:szCs w:val="24"/>
        </w:rPr>
        <w:t>e system in the U.S</w:t>
      </w:r>
    </w:p>
    <w:p w:rsidR="46545F1E" w:rsidRDefault="006E513C" w:rsidP="46545F1E">
      <w:pPr>
        <w:jc w:val="both"/>
        <w:rPr>
          <w:rFonts w:ascii="Arial" w:eastAsia="Arial" w:hAnsi="Arial" w:cs="Arial"/>
          <w:b/>
          <w:bCs/>
          <w:sz w:val="24"/>
          <w:szCs w:val="24"/>
        </w:rPr>
      </w:pPr>
    </w:p>
    <w:p w:rsidR="78C69AC4" w:rsidRDefault="006E513C" w:rsidP="46545F1E">
      <w:pPr>
        <w:jc w:val="both"/>
        <w:rPr>
          <w:rFonts w:ascii="Arial" w:eastAsia="Arial" w:hAnsi="Arial" w:cs="Arial"/>
          <w:b/>
          <w:bCs/>
          <w:sz w:val="24"/>
          <w:szCs w:val="24"/>
        </w:rPr>
      </w:pPr>
      <w:r w:rsidRPr="46545F1E">
        <w:rPr>
          <w:rFonts w:ascii="Arial" w:eastAsia="Arial" w:hAnsi="Arial" w:cs="Arial"/>
          <w:b/>
          <w:bCs/>
          <w:sz w:val="24"/>
          <w:szCs w:val="24"/>
        </w:rPr>
        <w:t>References</w:t>
      </w:r>
    </w:p>
    <w:p w:rsidR="521C19BB" w:rsidRDefault="006E513C" w:rsidP="46545F1E">
      <w:pPr>
        <w:jc w:val="both"/>
        <w:rPr>
          <w:rFonts w:ascii="Arial" w:eastAsia="Arial" w:hAnsi="Arial" w:cs="Arial"/>
          <w:sz w:val="24"/>
          <w:szCs w:val="24"/>
        </w:rPr>
      </w:pPr>
      <w:r w:rsidRPr="46545F1E">
        <w:rPr>
          <w:rFonts w:ascii="Arial" w:eastAsia="Arial" w:hAnsi="Arial" w:cs="Arial"/>
          <w:sz w:val="24"/>
          <w:szCs w:val="24"/>
        </w:rPr>
        <w:t xml:space="preserve">Doty, M., </w:t>
      </w:r>
      <w:proofErr w:type="spellStart"/>
      <w:r w:rsidRPr="46545F1E">
        <w:rPr>
          <w:rFonts w:ascii="Arial" w:eastAsia="Arial" w:hAnsi="Arial" w:cs="Arial"/>
          <w:sz w:val="24"/>
          <w:szCs w:val="24"/>
        </w:rPr>
        <w:t>Tikkanen</w:t>
      </w:r>
      <w:proofErr w:type="spellEnd"/>
      <w:r w:rsidRPr="46545F1E">
        <w:rPr>
          <w:rFonts w:ascii="Arial" w:eastAsia="Arial" w:hAnsi="Arial" w:cs="Arial"/>
          <w:sz w:val="24"/>
          <w:szCs w:val="24"/>
        </w:rPr>
        <w:t>, R., FitzGerald, M., Fields, K. and Williams, R., (2021). Income-Related Inequality in Affordability and Access to Primary Care in Eleven High-Income Countries. Health Affairs, 40(1), pp.113-120.</w:t>
      </w:r>
    </w:p>
    <w:p w:rsidR="4417FC6D" w:rsidRDefault="006E513C" w:rsidP="46545F1E">
      <w:pPr>
        <w:jc w:val="both"/>
        <w:rPr>
          <w:rFonts w:ascii="Arial" w:eastAsia="Arial" w:hAnsi="Arial" w:cs="Arial"/>
          <w:sz w:val="24"/>
          <w:szCs w:val="24"/>
        </w:rPr>
      </w:pPr>
      <w:r w:rsidRPr="46545F1E">
        <w:rPr>
          <w:rFonts w:ascii="Arial" w:eastAsia="Arial" w:hAnsi="Arial" w:cs="Arial"/>
          <w:sz w:val="24"/>
          <w:szCs w:val="24"/>
        </w:rPr>
        <w:t>Lazar, M. and Davenport, L., (2018). Barr</w:t>
      </w:r>
      <w:r w:rsidRPr="46545F1E">
        <w:rPr>
          <w:rFonts w:ascii="Arial" w:eastAsia="Arial" w:hAnsi="Arial" w:cs="Arial"/>
          <w:sz w:val="24"/>
          <w:szCs w:val="24"/>
        </w:rPr>
        <w:t>iers to Health Care Access for Low Income Families: A Review of Literature. Journal of Community Health Nursing, 35(1), pp.28-37.</w:t>
      </w:r>
    </w:p>
    <w:p w:rsidR="1D773517" w:rsidRDefault="006E513C" w:rsidP="46545F1E">
      <w:pPr>
        <w:jc w:val="both"/>
        <w:rPr>
          <w:rFonts w:ascii="Arial" w:eastAsia="Arial" w:hAnsi="Arial" w:cs="Arial"/>
          <w:sz w:val="24"/>
          <w:szCs w:val="24"/>
        </w:rPr>
      </w:pPr>
      <w:r w:rsidRPr="46545F1E">
        <w:rPr>
          <w:rFonts w:ascii="Arial" w:eastAsia="Arial" w:hAnsi="Arial" w:cs="Arial"/>
          <w:sz w:val="24"/>
          <w:szCs w:val="24"/>
        </w:rPr>
        <w:t>Westhertshospitals.nhs.uk. 2022. [online] Available at:  https://www.westhertshospitals.nhs.uk/about/documents/Annual_plan_whh</w:t>
      </w:r>
      <w:r w:rsidRPr="46545F1E">
        <w:rPr>
          <w:rFonts w:ascii="Arial" w:eastAsia="Arial" w:hAnsi="Arial" w:cs="Arial"/>
          <w:sz w:val="24"/>
          <w:szCs w:val="24"/>
        </w:rPr>
        <w:t>t_2011-12_v9_final.pdf [Accessed 13 January 2022].</w:t>
      </w:r>
    </w:p>
    <w:p w:rsidR="1D773517" w:rsidRDefault="006E513C" w:rsidP="46545F1E">
      <w:pPr>
        <w:jc w:val="both"/>
        <w:rPr>
          <w:rFonts w:ascii="Arial" w:eastAsia="Arial" w:hAnsi="Arial" w:cs="Arial"/>
          <w:sz w:val="24"/>
          <w:szCs w:val="24"/>
        </w:rPr>
      </w:pPr>
      <w:r w:rsidRPr="46545F1E">
        <w:rPr>
          <w:rFonts w:ascii="Arial" w:eastAsia="Arial" w:hAnsi="Arial" w:cs="Arial"/>
          <w:sz w:val="24"/>
          <w:szCs w:val="24"/>
        </w:rPr>
        <w:t>Visconti, R., (2016). Healthcare public-private partnerships in Italy: Assessing risk sharing and governance issues with PESTLE and SWOT analysis. Corporate Ownership and Control, 13(4), pp.122-131.</w:t>
      </w:r>
    </w:p>
    <w:p w:rsidR="46545F1E" w:rsidRDefault="006E513C" w:rsidP="46545F1E">
      <w:pPr>
        <w:jc w:val="both"/>
        <w:rPr>
          <w:rFonts w:ascii="Arial" w:eastAsia="Arial" w:hAnsi="Arial" w:cs="Arial"/>
          <w:sz w:val="24"/>
          <w:szCs w:val="24"/>
        </w:rPr>
      </w:pPr>
    </w:p>
    <w:sectPr w:rsidR="46545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oel="http://schemas.microsoft.com/office/2019/extlst" xmlns:int="http://schemas.microsoft.com/office/intelligence/2019/intelligence">
  <int:OnDemandWorkflows>
    <int:OnDemandWorkflow Type="SimilarityCheck" ParagraphVersions="858927746-612635976 417835168-1791222135 1523361619-1713273367 159753662-1948873038 872166765-649349479 1132348750-645830972 1681240450-2039807821 1476770217-415242645 741734515-1567879126 166312284-1413835791 1677649050-787447610 1598436331-1835908384 1972625901-15149887 74975812-1879574655 1772974483-313353700 791641962-1556320559 2137555099-810641169 1168665845-1165266154 195849569-924662650 2091841900-36547462 1382448117-926448596 921380083-1638382991 1920592421-826143068 1567380018-2022170446 1684809198-317850857 727006455-711134183 730091421-1603811659 941457110-1357820585 1454907129-1875792109 1500342855-1094475240 1021824823-1725335847 584960111-1238672172 1376834742-399701304 385373645-909032053 1017980298-792138349 1049288062-1168851753 788310433-1330531568 437028560-975535871 997414533-1854801189 1978060720-1584331675 1023258096-1728019686 1000241796-2087716639 1924620946-522136728 482312449-899408054 305490801-1285360357 556010528-601741244 870088450-960046551 1293115992-2030704934 1329851715-205534756 1780097179-2108610143 1679529881-1766691018 205976126-1589473660 778659854-1999929511 1966660308-1288687716 111028505-1797450330 1819826599-733028576 202055051-1873724520 164602423-1662381768 1388772614-1095766714"/>
  </int:OnDemandWorkflows>
  <int:IntelligenceSettings>
    <int:extLst>
      <oel:ext uri="74B372B9-2EFF-4315-9A3F-32BA87CA82B1">
        <int:Goals Version="1" Formality="0"/>
      </oel:ext>
    </int:extLst>
  </int:IntelligenceSettings>
  <int:Manifest>
    <int:EntireDocument id="EZqeDWQA"/>
  </int:Manifest>
  <int:Observations>
    <int:Content id="EZqeDWQA">
      <int:extLst>
        <oel:ext uri="E302BA01-7950-474C-9AD3-286E660C40A8">
          <int:SimilaritySummary Version="1" RunId="1642115968919" TilesCheckedInThisRun="46" TotalNumOfTiles="46" SimilarityAnnotationCount="0" NumWords="1099" NumFlaggedWords="0"/>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58CD"/>
    <w:multiLevelType w:val="hybridMultilevel"/>
    <w:tmpl w:val="FFFFFFFF"/>
    <w:lvl w:ilvl="0" w:tplc="FC3AF892">
      <w:start w:val="1"/>
      <w:numFmt w:val="bullet"/>
      <w:lvlText w:val=""/>
      <w:lvlJc w:val="left"/>
      <w:pPr>
        <w:ind w:left="720" w:hanging="360"/>
      </w:pPr>
      <w:rPr>
        <w:rFonts w:ascii="Wingdings" w:hAnsi="Wingdings" w:hint="default"/>
      </w:rPr>
    </w:lvl>
    <w:lvl w:ilvl="1" w:tplc="852ED01E">
      <w:start w:val="1"/>
      <w:numFmt w:val="bullet"/>
      <w:lvlText w:val="o"/>
      <w:lvlJc w:val="left"/>
      <w:pPr>
        <w:ind w:left="1440" w:hanging="360"/>
      </w:pPr>
      <w:rPr>
        <w:rFonts w:ascii="Courier New" w:hAnsi="Courier New" w:hint="default"/>
      </w:rPr>
    </w:lvl>
    <w:lvl w:ilvl="2" w:tplc="B5CA8ADC">
      <w:start w:val="1"/>
      <w:numFmt w:val="bullet"/>
      <w:lvlText w:val=""/>
      <w:lvlJc w:val="left"/>
      <w:pPr>
        <w:ind w:left="2160" w:hanging="360"/>
      </w:pPr>
      <w:rPr>
        <w:rFonts w:ascii="Wingdings" w:hAnsi="Wingdings" w:hint="default"/>
      </w:rPr>
    </w:lvl>
    <w:lvl w:ilvl="3" w:tplc="B23E74E8">
      <w:start w:val="1"/>
      <w:numFmt w:val="bullet"/>
      <w:lvlText w:val=""/>
      <w:lvlJc w:val="left"/>
      <w:pPr>
        <w:ind w:left="2880" w:hanging="360"/>
      </w:pPr>
      <w:rPr>
        <w:rFonts w:ascii="Symbol" w:hAnsi="Symbol" w:hint="default"/>
      </w:rPr>
    </w:lvl>
    <w:lvl w:ilvl="4" w:tplc="730C384C">
      <w:start w:val="1"/>
      <w:numFmt w:val="bullet"/>
      <w:lvlText w:val="o"/>
      <w:lvlJc w:val="left"/>
      <w:pPr>
        <w:ind w:left="3600" w:hanging="360"/>
      </w:pPr>
      <w:rPr>
        <w:rFonts w:ascii="Courier New" w:hAnsi="Courier New" w:hint="default"/>
      </w:rPr>
    </w:lvl>
    <w:lvl w:ilvl="5" w:tplc="224AF968">
      <w:start w:val="1"/>
      <w:numFmt w:val="bullet"/>
      <w:lvlText w:val=""/>
      <w:lvlJc w:val="left"/>
      <w:pPr>
        <w:ind w:left="4320" w:hanging="360"/>
      </w:pPr>
      <w:rPr>
        <w:rFonts w:ascii="Wingdings" w:hAnsi="Wingdings" w:hint="default"/>
      </w:rPr>
    </w:lvl>
    <w:lvl w:ilvl="6" w:tplc="ABE27C7A">
      <w:start w:val="1"/>
      <w:numFmt w:val="bullet"/>
      <w:lvlText w:val=""/>
      <w:lvlJc w:val="left"/>
      <w:pPr>
        <w:ind w:left="5040" w:hanging="360"/>
      </w:pPr>
      <w:rPr>
        <w:rFonts w:ascii="Symbol" w:hAnsi="Symbol" w:hint="default"/>
      </w:rPr>
    </w:lvl>
    <w:lvl w:ilvl="7" w:tplc="F29C000C">
      <w:start w:val="1"/>
      <w:numFmt w:val="bullet"/>
      <w:lvlText w:val="o"/>
      <w:lvlJc w:val="left"/>
      <w:pPr>
        <w:ind w:left="5760" w:hanging="360"/>
      </w:pPr>
      <w:rPr>
        <w:rFonts w:ascii="Courier New" w:hAnsi="Courier New" w:hint="default"/>
      </w:rPr>
    </w:lvl>
    <w:lvl w:ilvl="8" w:tplc="028E6B30">
      <w:start w:val="1"/>
      <w:numFmt w:val="bullet"/>
      <w:lvlText w:val=""/>
      <w:lvlJc w:val="left"/>
      <w:pPr>
        <w:ind w:left="6480" w:hanging="360"/>
      </w:pPr>
      <w:rPr>
        <w:rFonts w:ascii="Wingdings" w:hAnsi="Wingdings" w:hint="default"/>
      </w:rPr>
    </w:lvl>
  </w:abstractNum>
  <w:abstractNum w:abstractNumId="1" w15:restartNumberingAfterBreak="0">
    <w:nsid w:val="36284816"/>
    <w:multiLevelType w:val="hybridMultilevel"/>
    <w:tmpl w:val="FFFFFFFF"/>
    <w:lvl w:ilvl="0" w:tplc="72FEFCE6">
      <w:start w:val="1"/>
      <w:numFmt w:val="bullet"/>
      <w:lvlText w:val=""/>
      <w:lvlJc w:val="left"/>
      <w:pPr>
        <w:ind w:left="720" w:hanging="360"/>
      </w:pPr>
      <w:rPr>
        <w:rFonts w:ascii="Symbol" w:hAnsi="Symbol" w:hint="default"/>
      </w:rPr>
    </w:lvl>
    <w:lvl w:ilvl="1" w:tplc="AE964534">
      <w:start w:val="1"/>
      <w:numFmt w:val="bullet"/>
      <w:lvlText w:val="o"/>
      <w:lvlJc w:val="left"/>
      <w:pPr>
        <w:ind w:left="1440" w:hanging="360"/>
      </w:pPr>
      <w:rPr>
        <w:rFonts w:ascii="Courier New" w:hAnsi="Courier New" w:hint="default"/>
      </w:rPr>
    </w:lvl>
    <w:lvl w:ilvl="2" w:tplc="5FB2B732">
      <w:start w:val="1"/>
      <w:numFmt w:val="bullet"/>
      <w:lvlText w:val=""/>
      <w:lvlJc w:val="left"/>
      <w:pPr>
        <w:ind w:left="2160" w:hanging="360"/>
      </w:pPr>
      <w:rPr>
        <w:rFonts w:ascii="Wingdings" w:hAnsi="Wingdings" w:hint="default"/>
      </w:rPr>
    </w:lvl>
    <w:lvl w:ilvl="3" w:tplc="AE580BB0">
      <w:start w:val="1"/>
      <w:numFmt w:val="bullet"/>
      <w:lvlText w:val=""/>
      <w:lvlJc w:val="left"/>
      <w:pPr>
        <w:ind w:left="2880" w:hanging="360"/>
      </w:pPr>
      <w:rPr>
        <w:rFonts w:ascii="Symbol" w:hAnsi="Symbol" w:hint="default"/>
      </w:rPr>
    </w:lvl>
    <w:lvl w:ilvl="4" w:tplc="B69286B8">
      <w:start w:val="1"/>
      <w:numFmt w:val="bullet"/>
      <w:lvlText w:val="o"/>
      <w:lvlJc w:val="left"/>
      <w:pPr>
        <w:ind w:left="3600" w:hanging="360"/>
      </w:pPr>
      <w:rPr>
        <w:rFonts w:ascii="Courier New" w:hAnsi="Courier New" w:hint="default"/>
      </w:rPr>
    </w:lvl>
    <w:lvl w:ilvl="5" w:tplc="BE58D882">
      <w:start w:val="1"/>
      <w:numFmt w:val="bullet"/>
      <w:lvlText w:val=""/>
      <w:lvlJc w:val="left"/>
      <w:pPr>
        <w:ind w:left="4320" w:hanging="360"/>
      </w:pPr>
      <w:rPr>
        <w:rFonts w:ascii="Wingdings" w:hAnsi="Wingdings" w:hint="default"/>
      </w:rPr>
    </w:lvl>
    <w:lvl w:ilvl="6" w:tplc="83A49B74">
      <w:start w:val="1"/>
      <w:numFmt w:val="bullet"/>
      <w:lvlText w:val=""/>
      <w:lvlJc w:val="left"/>
      <w:pPr>
        <w:ind w:left="5040" w:hanging="360"/>
      </w:pPr>
      <w:rPr>
        <w:rFonts w:ascii="Symbol" w:hAnsi="Symbol" w:hint="default"/>
      </w:rPr>
    </w:lvl>
    <w:lvl w:ilvl="7" w:tplc="537073BE">
      <w:start w:val="1"/>
      <w:numFmt w:val="bullet"/>
      <w:lvlText w:val="o"/>
      <w:lvlJc w:val="left"/>
      <w:pPr>
        <w:ind w:left="5760" w:hanging="360"/>
      </w:pPr>
      <w:rPr>
        <w:rFonts w:ascii="Courier New" w:hAnsi="Courier New" w:hint="default"/>
      </w:rPr>
    </w:lvl>
    <w:lvl w:ilvl="8" w:tplc="A9EAE312">
      <w:start w:val="1"/>
      <w:numFmt w:val="bullet"/>
      <w:lvlText w:val=""/>
      <w:lvlJc w:val="left"/>
      <w:pPr>
        <w:ind w:left="6480" w:hanging="360"/>
      </w:pPr>
      <w:rPr>
        <w:rFonts w:ascii="Wingdings" w:hAnsi="Wingdings" w:hint="default"/>
      </w:rPr>
    </w:lvl>
  </w:abstractNum>
  <w:abstractNum w:abstractNumId="2" w15:restartNumberingAfterBreak="0">
    <w:nsid w:val="6C136235"/>
    <w:multiLevelType w:val="hybridMultilevel"/>
    <w:tmpl w:val="FFFFFFFF"/>
    <w:lvl w:ilvl="0" w:tplc="C39A949E">
      <w:start w:val="1"/>
      <w:numFmt w:val="bullet"/>
      <w:lvlText w:val=""/>
      <w:lvlJc w:val="left"/>
      <w:pPr>
        <w:ind w:left="720" w:hanging="360"/>
      </w:pPr>
      <w:rPr>
        <w:rFonts w:ascii="Wingdings" w:hAnsi="Wingdings" w:hint="default"/>
      </w:rPr>
    </w:lvl>
    <w:lvl w:ilvl="1" w:tplc="113EBDC2">
      <w:start w:val="1"/>
      <w:numFmt w:val="bullet"/>
      <w:lvlText w:val="o"/>
      <w:lvlJc w:val="left"/>
      <w:pPr>
        <w:ind w:left="1440" w:hanging="360"/>
      </w:pPr>
      <w:rPr>
        <w:rFonts w:ascii="Courier New" w:hAnsi="Courier New" w:hint="default"/>
      </w:rPr>
    </w:lvl>
    <w:lvl w:ilvl="2" w:tplc="7068C518">
      <w:start w:val="1"/>
      <w:numFmt w:val="bullet"/>
      <w:lvlText w:val=""/>
      <w:lvlJc w:val="left"/>
      <w:pPr>
        <w:ind w:left="2160" w:hanging="360"/>
      </w:pPr>
      <w:rPr>
        <w:rFonts w:ascii="Wingdings" w:hAnsi="Wingdings" w:hint="default"/>
      </w:rPr>
    </w:lvl>
    <w:lvl w:ilvl="3" w:tplc="DF00B1E6">
      <w:start w:val="1"/>
      <w:numFmt w:val="bullet"/>
      <w:lvlText w:val=""/>
      <w:lvlJc w:val="left"/>
      <w:pPr>
        <w:ind w:left="2880" w:hanging="360"/>
      </w:pPr>
      <w:rPr>
        <w:rFonts w:ascii="Symbol" w:hAnsi="Symbol" w:hint="default"/>
      </w:rPr>
    </w:lvl>
    <w:lvl w:ilvl="4" w:tplc="7A96640C">
      <w:start w:val="1"/>
      <w:numFmt w:val="bullet"/>
      <w:lvlText w:val="o"/>
      <w:lvlJc w:val="left"/>
      <w:pPr>
        <w:ind w:left="3600" w:hanging="360"/>
      </w:pPr>
      <w:rPr>
        <w:rFonts w:ascii="Courier New" w:hAnsi="Courier New" w:hint="default"/>
      </w:rPr>
    </w:lvl>
    <w:lvl w:ilvl="5" w:tplc="B624076C">
      <w:start w:val="1"/>
      <w:numFmt w:val="bullet"/>
      <w:lvlText w:val=""/>
      <w:lvlJc w:val="left"/>
      <w:pPr>
        <w:ind w:left="4320" w:hanging="360"/>
      </w:pPr>
      <w:rPr>
        <w:rFonts w:ascii="Wingdings" w:hAnsi="Wingdings" w:hint="default"/>
      </w:rPr>
    </w:lvl>
    <w:lvl w:ilvl="6" w:tplc="0A468096">
      <w:start w:val="1"/>
      <w:numFmt w:val="bullet"/>
      <w:lvlText w:val=""/>
      <w:lvlJc w:val="left"/>
      <w:pPr>
        <w:ind w:left="5040" w:hanging="360"/>
      </w:pPr>
      <w:rPr>
        <w:rFonts w:ascii="Symbol" w:hAnsi="Symbol" w:hint="default"/>
      </w:rPr>
    </w:lvl>
    <w:lvl w:ilvl="7" w:tplc="71044276">
      <w:start w:val="1"/>
      <w:numFmt w:val="bullet"/>
      <w:lvlText w:val="o"/>
      <w:lvlJc w:val="left"/>
      <w:pPr>
        <w:ind w:left="5760" w:hanging="360"/>
      </w:pPr>
      <w:rPr>
        <w:rFonts w:ascii="Courier New" w:hAnsi="Courier New" w:hint="default"/>
      </w:rPr>
    </w:lvl>
    <w:lvl w:ilvl="8" w:tplc="2CAE870A">
      <w:start w:val="1"/>
      <w:numFmt w:val="bullet"/>
      <w:lvlText w:val=""/>
      <w:lvlJc w:val="left"/>
      <w:pPr>
        <w:ind w:left="6480" w:hanging="360"/>
      </w:pPr>
      <w:rPr>
        <w:rFonts w:ascii="Wingdings" w:hAnsi="Wingdings" w:hint="default"/>
      </w:rPr>
    </w:lvl>
  </w:abstractNum>
  <w:abstractNum w:abstractNumId="3" w15:restartNumberingAfterBreak="0">
    <w:nsid w:val="6E4811E3"/>
    <w:multiLevelType w:val="hybridMultilevel"/>
    <w:tmpl w:val="FFFFFFFF"/>
    <w:lvl w:ilvl="0" w:tplc="EE6C5E80">
      <w:start w:val="1"/>
      <w:numFmt w:val="decimal"/>
      <w:lvlText w:val="%1."/>
      <w:lvlJc w:val="left"/>
      <w:pPr>
        <w:ind w:left="720" w:hanging="360"/>
      </w:pPr>
    </w:lvl>
    <w:lvl w:ilvl="1" w:tplc="B3847E76">
      <w:start w:val="1"/>
      <w:numFmt w:val="decimal"/>
      <w:lvlText w:val="%2."/>
      <w:lvlJc w:val="left"/>
      <w:pPr>
        <w:ind w:left="1440" w:hanging="1080"/>
      </w:pPr>
    </w:lvl>
    <w:lvl w:ilvl="2" w:tplc="12187B66">
      <w:start w:val="1"/>
      <w:numFmt w:val="decimal"/>
      <w:lvlText w:val="%3."/>
      <w:lvlJc w:val="left"/>
      <w:pPr>
        <w:ind w:left="2160" w:hanging="1980"/>
      </w:pPr>
    </w:lvl>
    <w:lvl w:ilvl="3" w:tplc="76CA8768">
      <w:start w:val="1"/>
      <w:numFmt w:val="decimal"/>
      <w:lvlText w:val="%4."/>
      <w:lvlJc w:val="left"/>
      <w:pPr>
        <w:ind w:left="2880" w:hanging="2520"/>
      </w:pPr>
    </w:lvl>
    <w:lvl w:ilvl="4" w:tplc="23B2EEDE">
      <w:start w:val="1"/>
      <w:numFmt w:val="decimal"/>
      <w:lvlText w:val="%5."/>
      <w:lvlJc w:val="left"/>
      <w:pPr>
        <w:ind w:left="3600" w:hanging="3240"/>
      </w:pPr>
    </w:lvl>
    <w:lvl w:ilvl="5" w:tplc="60F06920">
      <w:start w:val="1"/>
      <w:numFmt w:val="decimal"/>
      <w:lvlText w:val="%6."/>
      <w:lvlJc w:val="left"/>
      <w:pPr>
        <w:ind w:left="4320" w:hanging="4140"/>
      </w:pPr>
    </w:lvl>
    <w:lvl w:ilvl="6" w:tplc="609A88DC">
      <w:start w:val="1"/>
      <w:numFmt w:val="decimal"/>
      <w:lvlText w:val="%7."/>
      <w:lvlJc w:val="left"/>
      <w:pPr>
        <w:ind w:left="5040" w:hanging="4680"/>
      </w:pPr>
    </w:lvl>
    <w:lvl w:ilvl="7" w:tplc="DD7EB36A">
      <w:start w:val="1"/>
      <w:numFmt w:val="decimal"/>
      <w:lvlText w:val="%8."/>
      <w:lvlJc w:val="left"/>
      <w:pPr>
        <w:ind w:left="5760" w:hanging="5400"/>
      </w:pPr>
    </w:lvl>
    <w:lvl w:ilvl="8" w:tplc="574C6BF0">
      <w:start w:val="1"/>
      <w:numFmt w:val="decimal"/>
      <w:lvlText w:val="%9."/>
      <w:lvlJc w:val="left"/>
      <w:pPr>
        <w:ind w:left="6480" w:hanging="6300"/>
      </w:pPr>
    </w:lvl>
  </w:abstractNum>
  <w:abstractNum w:abstractNumId="4" w15:restartNumberingAfterBreak="0">
    <w:nsid w:val="79A32F38"/>
    <w:multiLevelType w:val="hybridMultilevel"/>
    <w:tmpl w:val="FFFFFFFF"/>
    <w:lvl w:ilvl="0" w:tplc="56C8ACD2">
      <w:start w:val="1"/>
      <w:numFmt w:val="bullet"/>
      <w:lvlText w:val=""/>
      <w:lvlJc w:val="left"/>
      <w:pPr>
        <w:ind w:left="720" w:hanging="360"/>
      </w:pPr>
      <w:rPr>
        <w:rFonts w:ascii="Wingdings" w:hAnsi="Wingdings" w:hint="default"/>
      </w:rPr>
    </w:lvl>
    <w:lvl w:ilvl="1" w:tplc="793A19C2">
      <w:start w:val="1"/>
      <w:numFmt w:val="bullet"/>
      <w:lvlText w:val="o"/>
      <w:lvlJc w:val="left"/>
      <w:pPr>
        <w:ind w:left="1440" w:hanging="360"/>
      </w:pPr>
      <w:rPr>
        <w:rFonts w:ascii="Courier New" w:hAnsi="Courier New" w:hint="default"/>
      </w:rPr>
    </w:lvl>
    <w:lvl w:ilvl="2" w:tplc="80C4491A">
      <w:start w:val="1"/>
      <w:numFmt w:val="bullet"/>
      <w:lvlText w:val=""/>
      <w:lvlJc w:val="left"/>
      <w:pPr>
        <w:ind w:left="2160" w:hanging="360"/>
      </w:pPr>
      <w:rPr>
        <w:rFonts w:ascii="Wingdings" w:hAnsi="Wingdings" w:hint="default"/>
      </w:rPr>
    </w:lvl>
    <w:lvl w:ilvl="3" w:tplc="CBDE7FE4">
      <w:start w:val="1"/>
      <w:numFmt w:val="bullet"/>
      <w:lvlText w:val=""/>
      <w:lvlJc w:val="left"/>
      <w:pPr>
        <w:ind w:left="2880" w:hanging="360"/>
      </w:pPr>
      <w:rPr>
        <w:rFonts w:ascii="Symbol" w:hAnsi="Symbol" w:hint="default"/>
      </w:rPr>
    </w:lvl>
    <w:lvl w:ilvl="4" w:tplc="DB74767C">
      <w:start w:val="1"/>
      <w:numFmt w:val="bullet"/>
      <w:lvlText w:val="o"/>
      <w:lvlJc w:val="left"/>
      <w:pPr>
        <w:ind w:left="3600" w:hanging="360"/>
      </w:pPr>
      <w:rPr>
        <w:rFonts w:ascii="Courier New" w:hAnsi="Courier New" w:hint="default"/>
      </w:rPr>
    </w:lvl>
    <w:lvl w:ilvl="5" w:tplc="F6385720">
      <w:start w:val="1"/>
      <w:numFmt w:val="bullet"/>
      <w:lvlText w:val=""/>
      <w:lvlJc w:val="left"/>
      <w:pPr>
        <w:ind w:left="4320" w:hanging="360"/>
      </w:pPr>
      <w:rPr>
        <w:rFonts w:ascii="Wingdings" w:hAnsi="Wingdings" w:hint="default"/>
      </w:rPr>
    </w:lvl>
    <w:lvl w:ilvl="6" w:tplc="C616BA90">
      <w:start w:val="1"/>
      <w:numFmt w:val="bullet"/>
      <w:lvlText w:val=""/>
      <w:lvlJc w:val="left"/>
      <w:pPr>
        <w:ind w:left="5040" w:hanging="360"/>
      </w:pPr>
      <w:rPr>
        <w:rFonts w:ascii="Symbol" w:hAnsi="Symbol" w:hint="default"/>
      </w:rPr>
    </w:lvl>
    <w:lvl w:ilvl="7" w:tplc="AA8AE310">
      <w:start w:val="1"/>
      <w:numFmt w:val="bullet"/>
      <w:lvlText w:val="o"/>
      <w:lvlJc w:val="left"/>
      <w:pPr>
        <w:ind w:left="5760" w:hanging="360"/>
      </w:pPr>
      <w:rPr>
        <w:rFonts w:ascii="Courier New" w:hAnsi="Courier New" w:hint="default"/>
      </w:rPr>
    </w:lvl>
    <w:lvl w:ilvl="8" w:tplc="89260B2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BF"/>
    <w:rsid w:val="006629BF"/>
    <w:rsid w:val="006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47CA7-3C1F-4845-B1E6-7BBA268D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4a2fe604ee3942e6" Type="http://schemas.microsoft.com/office/2019/09/relationships/intelligence" Target="intelligenc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Babatope A Faseke</dc:creator>
  <cp:keywords/>
  <dc:description/>
  <cp:lastModifiedBy>Guest User</cp:lastModifiedBy>
  <cp:revision>2</cp:revision>
  <dcterms:created xsi:type="dcterms:W3CDTF">2022-02-25T13:02:00Z</dcterms:created>
  <dcterms:modified xsi:type="dcterms:W3CDTF">2022-02-25T13:02:00Z</dcterms:modified>
</cp:coreProperties>
</file>