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FDD1" w14:textId="77777777" w:rsidR="00333B18" w:rsidRPr="00E54F1D" w:rsidRDefault="00333B18" w:rsidP="00333B18">
      <w:pPr>
        <w:rPr>
          <w:color w:val="A6A6A6" w:themeColor="background1" w:themeShade="A6"/>
        </w:rPr>
      </w:pPr>
      <w:r>
        <w:rPr>
          <w:rStyle w:val="Heading2Char"/>
        </w:rPr>
        <w:t>: Term 2 Essay</w:t>
      </w:r>
    </w:p>
    <w:p w14:paraId="47462D0B" w14:textId="77777777" w:rsidR="00333B18" w:rsidRPr="0022352B" w:rsidRDefault="00333B18" w:rsidP="00333B18">
      <w:pPr>
        <w:rPr>
          <w:color w:val="70AD47" w:themeColor="accent6"/>
          <w:szCs w:val="24"/>
        </w:rPr>
      </w:pPr>
      <w:r w:rsidRPr="7F2A37BA">
        <w:rPr>
          <w:rStyle w:val="TextM"/>
          <w:szCs w:val="24"/>
        </w:rPr>
        <w:t xml:space="preserve">The following table provides an </w:t>
      </w:r>
      <w:r>
        <w:rPr>
          <w:rStyle w:val="TextM"/>
          <w:szCs w:val="24"/>
        </w:rPr>
        <w:t xml:space="preserve">example of the </w:t>
      </w:r>
      <w:r w:rsidRPr="7F2A37BA">
        <w:rPr>
          <w:rStyle w:val="TextM"/>
          <w:szCs w:val="24"/>
        </w:rPr>
        <w:t>overview of the assessment requirements.</w:t>
      </w:r>
    </w:p>
    <w:tbl>
      <w:tblPr>
        <w:tblStyle w:val="TableGrid"/>
        <w:tblW w:w="5000" w:type="pct"/>
        <w:tblLook w:val="04A0" w:firstRow="1" w:lastRow="0" w:firstColumn="1" w:lastColumn="0" w:noHBand="0" w:noVBand="1"/>
      </w:tblPr>
      <w:tblGrid>
        <w:gridCol w:w="976"/>
        <w:gridCol w:w="8040"/>
      </w:tblGrid>
      <w:tr w:rsidR="00333B18" w:rsidRPr="00126A66" w14:paraId="6C899356" w14:textId="77777777" w:rsidTr="0006242D">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FF0000"/>
          </w:tcPr>
          <w:p w14:paraId="6A3ACAF9" w14:textId="77777777" w:rsidR="00333B18" w:rsidRPr="00126A66" w:rsidRDefault="00333B18" w:rsidP="0006242D">
            <w:pPr>
              <w:jc w:val="center"/>
              <w:rPr>
                <w:rFonts w:cstheme="minorHAnsi"/>
                <w:b w:val="0"/>
              </w:rPr>
            </w:pPr>
            <w:r>
              <w:rPr>
                <w:rFonts w:cstheme="minorHAnsi"/>
              </w:rPr>
              <w:t xml:space="preserve">Term 2 Essay </w:t>
            </w:r>
            <w:r w:rsidRPr="00126A66">
              <w:rPr>
                <w:rFonts w:cstheme="minorHAnsi"/>
              </w:rPr>
              <w:t>Assignment</w:t>
            </w:r>
          </w:p>
        </w:tc>
      </w:tr>
      <w:tr w:rsidR="00333B18" w:rsidRPr="00126A66" w14:paraId="5321CC38" w14:textId="77777777" w:rsidTr="0006242D">
        <w:tc>
          <w:tcPr>
            <w:tcW w:w="941" w:type="pct"/>
          </w:tcPr>
          <w:p w14:paraId="74E6451F" w14:textId="77777777" w:rsidR="00333B18" w:rsidRPr="00126A66" w:rsidRDefault="00333B18" w:rsidP="0006242D">
            <w:pPr>
              <w:rPr>
                <w:rFonts w:cstheme="minorHAnsi"/>
                <w:b/>
              </w:rPr>
            </w:pPr>
            <w:r w:rsidRPr="00126A66">
              <w:rPr>
                <w:b/>
              </w:rPr>
              <w:t xml:space="preserve">Module </w:t>
            </w:r>
            <w:r>
              <w:rPr>
                <w:b/>
              </w:rPr>
              <w:t>c</w:t>
            </w:r>
            <w:r w:rsidRPr="00126A66">
              <w:rPr>
                <w:b/>
              </w:rPr>
              <w:t>ode</w:t>
            </w:r>
          </w:p>
        </w:tc>
        <w:tc>
          <w:tcPr>
            <w:tcW w:w="4059" w:type="pct"/>
          </w:tcPr>
          <w:p w14:paraId="40F6B245" w14:textId="77777777" w:rsidR="00333B18" w:rsidRPr="00CF5201" w:rsidRDefault="00333B18" w:rsidP="0006242D">
            <w:pPr>
              <w:spacing w:line="259" w:lineRule="auto"/>
              <w:ind w:left="1"/>
              <w:rPr>
                <w:szCs w:val="24"/>
              </w:rPr>
            </w:pPr>
            <w:r w:rsidRPr="00CF5201">
              <w:rPr>
                <w:szCs w:val="24"/>
              </w:rPr>
              <w:t>EDU 1205</w:t>
            </w:r>
          </w:p>
        </w:tc>
      </w:tr>
      <w:tr w:rsidR="00333B18" w:rsidRPr="00126A66" w14:paraId="2FA65A64" w14:textId="77777777" w:rsidTr="0006242D">
        <w:tc>
          <w:tcPr>
            <w:tcW w:w="941" w:type="pct"/>
          </w:tcPr>
          <w:p w14:paraId="52A4614D" w14:textId="77777777" w:rsidR="00333B18" w:rsidRPr="00126A66" w:rsidRDefault="00333B18" w:rsidP="0006242D">
            <w:pPr>
              <w:rPr>
                <w:rFonts w:cstheme="minorHAnsi"/>
                <w:b/>
              </w:rPr>
            </w:pPr>
            <w:r w:rsidRPr="00126A66">
              <w:rPr>
                <w:b/>
                <w:bCs/>
              </w:rPr>
              <w:t xml:space="preserve">Module </w:t>
            </w:r>
            <w:r>
              <w:rPr>
                <w:b/>
                <w:bCs/>
              </w:rPr>
              <w:t>t</w:t>
            </w:r>
            <w:r w:rsidRPr="00126A66">
              <w:rPr>
                <w:b/>
                <w:bCs/>
              </w:rPr>
              <w:t>itle</w:t>
            </w:r>
          </w:p>
        </w:tc>
        <w:tc>
          <w:tcPr>
            <w:tcW w:w="4059" w:type="pct"/>
          </w:tcPr>
          <w:p w14:paraId="0735A277" w14:textId="77777777" w:rsidR="00333B18" w:rsidRPr="00CF5201" w:rsidRDefault="00333B18" w:rsidP="0006242D">
            <w:pPr>
              <w:spacing w:line="259" w:lineRule="auto"/>
              <w:ind w:left="1"/>
              <w:rPr>
                <w:szCs w:val="24"/>
              </w:rPr>
            </w:pPr>
            <w:r w:rsidRPr="00CF5201">
              <w:rPr>
                <w:szCs w:val="24"/>
              </w:rPr>
              <w:t>Key Thinkers in Philosophies of Education</w:t>
            </w:r>
          </w:p>
        </w:tc>
      </w:tr>
      <w:tr w:rsidR="00333B18" w:rsidRPr="00126A66" w14:paraId="2AA2CAA1" w14:textId="77777777" w:rsidTr="0006242D">
        <w:tc>
          <w:tcPr>
            <w:tcW w:w="941" w:type="pct"/>
          </w:tcPr>
          <w:p w14:paraId="1BE679C9" w14:textId="77777777" w:rsidR="00333B18" w:rsidRPr="00126A66" w:rsidRDefault="00333B18" w:rsidP="0006242D">
            <w:pPr>
              <w:rPr>
                <w:rFonts w:cstheme="minorHAnsi"/>
                <w:b/>
              </w:rPr>
            </w:pPr>
            <w:r w:rsidRPr="00126A66">
              <w:rPr>
                <w:b/>
                <w:bCs/>
              </w:rPr>
              <w:t>Submission date, time</w:t>
            </w:r>
          </w:p>
        </w:tc>
        <w:tc>
          <w:tcPr>
            <w:tcW w:w="4059" w:type="pct"/>
          </w:tcPr>
          <w:p w14:paraId="73DAC41F" w14:textId="77777777" w:rsidR="00333B18" w:rsidRPr="00CF5201" w:rsidRDefault="00333B18" w:rsidP="0006242D">
            <w:pPr>
              <w:spacing w:line="259" w:lineRule="auto"/>
              <w:ind w:left="1"/>
              <w:rPr>
                <w:szCs w:val="24"/>
              </w:rPr>
            </w:pPr>
            <w:r w:rsidRPr="00CF5201">
              <w:rPr>
                <w:szCs w:val="24"/>
              </w:rPr>
              <w:t xml:space="preserve">Electronic submission </w:t>
            </w:r>
            <w:r>
              <w:rPr>
                <w:szCs w:val="24"/>
              </w:rPr>
              <w:t xml:space="preserve">via Turnitin; </w:t>
            </w:r>
            <w:r w:rsidRPr="00FF0FCA">
              <w:rPr>
                <w:szCs w:val="24"/>
                <w:highlight w:val="yellow"/>
              </w:rPr>
              <w:t xml:space="preserve">9 pm </w:t>
            </w:r>
            <w:r>
              <w:rPr>
                <w:szCs w:val="24"/>
                <w:highlight w:val="yellow"/>
              </w:rPr>
              <w:t>Monday 25</w:t>
            </w:r>
            <w:r w:rsidRPr="00032F58">
              <w:rPr>
                <w:szCs w:val="24"/>
                <w:highlight w:val="yellow"/>
                <w:vertAlign w:val="superscript"/>
              </w:rPr>
              <w:t>th</w:t>
            </w:r>
            <w:r>
              <w:rPr>
                <w:szCs w:val="24"/>
                <w:highlight w:val="yellow"/>
              </w:rPr>
              <w:t xml:space="preserve">  </w:t>
            </w:r>
            <w:r w:rsidRPr="00FF0FCA">
              <w:rPr>
                <w:szCs w:val="24"/>
                <w:highlight w:val="yellow"/>
              </w:rPr>
              <w:t xml:space="preserve"> April </w:t>
            </w:r>
          </w:p>
        </w:tc>
      </w:tr>
      <w:tr w:rsidR="00333B18" w:rsidRPr="00126A66" w14:paraId="1795D4AC" w14:textId="77777777" w:rsidTr="0006242D">
        <w:trPr>
          <w:trHeight w:val="317"/>
        </w:trPr>
        <w:tc>
          <w:tcPr>
            <w:tcW w:w="941" w:type="pct"/>
          </w:tcPr>
          <w:p w14:paraId="42445595" w14:textId="77777777" w:rsidR="00333B18" w:rsidRPr="00126A66" w:rsidRDefault="00333B18" w:rsidP="0006242D">
            <w:pPr>
              <w:rPr>
                <w:rFonts w:cstheme="minorHAnsi"/>
                <w:b/>
              </w:rPr>
            </w:pPr>
            <w:r w:rsidRPr="00126A66">
              <w:rPr>
                <w:b/>
                <w:bCs/>
              </w:rPr>
              <w:t xml:space="preserve">Feedback type &amp; date </w:t>
            </w:r>
          </w:p>
        </w:tc>
        <w:tc>
          <w:tcPr>
            <w:tcW w:w="4059" w:type="pct"/>
          </w:tcPr>
          <w:p w14:paraId="52941FD3" w14:textId="77777777" w:rsidR="00333B18" w:rsidRPr="00CF5201" w:rsidRDefault="00333B18" w:rsidP="0006242D">
            <w:pPr>
              <w:spacing w:line="259" w:lineRule="auto"/>
              <w:ind w:left="1"/>
              <w:rPr>
                <w:szCs w:val="24"/>
              </w:rPr>
            </w:pPr>
            <w:r w:rsidRPr="00CF5201">
              <w:rPr>
                <w:szCs w:val="24"/>
              </w:rPr>
              <w:t>Written feedback via Turnitin, module grade release day</w:t>
            </w:r>
          </w:p>
        </w:tc>
      </w:tr>
      <w:tr w:rsidR="00333B18" w:rsidRPr="00126A66" w14:paraId="0B979932" w14:textId="77777777" w:rsidTr="0006242D">
        <w:tc>
          <w:tcPr>
            <w:tcW w:w="941" w:type="pct"/>
          </w:tcPr>
          <w:p w14:paraId="6A0C76FD" w14:textId="77777777" w:rsidR="00333B18" w:rsidRPr="00126A66" w:rsidRDefault="00333B18" w:rsidP="0006242D">
            <w:pPr>
              <w:rPr>
                <w:rFonts w:cstheme="minorHAnsi"/>
                <w:b/>
              </w:rPr>
            </w:pPr>
            <w:r w:rsidRPr="00126A66">
              <w:rPr>
                <w:b/>
                <w:bCs/>
              </w:rPr>
              <w:t xml:space="preserve">Word </w:t>
            </w:r>
            <w:r>
              <w:rPr>
                <w:b/>
                <w:bCs/>
              </w:rPr>
              <w:t>c</w:t>
            </w:r>
            <w:r w:rsidRPr="00126A66">
              <w:rPr>
                <w:b/>
                <w:bCs/>
              </w:rPr>
              <w:t>ount</w:t>
            </w:r>
          </w:p>
        </w:tc>
        <w:tc>
          <w:tcPr>
            <w:tcW w:w="4059" w:type="pct"/>
          </w:tcPr>
          <w:p w14:paraId="7B3DC410" w14:textId="77777777" w:rsidR="00333B18" w:rsidRPr="00CF5201" w:rsidRDefault="00333B18" w:rsidP="0006242D">
            <w:pPr>
              <w:spacing w:line="259" w:lineRule="auto"/>
              <w:ind w:left="1"/>
              <w:rPr>
                <w:szCs w:val="24"/>
              </w:rPr>
            </w:pPr>
            <w:r w:rsidRPr="00CF5201">
              <w:rPr>
                <w:szCs w:val="24"/>
              </w:rPr>
              <w:t>1,500 words</w:t>
            </w:r>
          </w:p>
        </w:tc>
      </w:tr>
      <w:tr w:rsidR="00333B18" w:rsidRPr="00126A66" w14:paraId="7D7AEB72" w14:textId="77777777" w:rsidTr="0006242D">
        <w:tc>
          <w:tcPr>
            <w:tcW w:w="941" w:type="pct"/>
          </w:tcPr>
          <w:p w14:paraId="51DCBE8C" w14:textId="77777777" w:rsidR="00333B18" w:rsidRPr="00126A66" w:rsidRDefault="00333B18" w:rsidP="0006242D">
            <w:pPr>
              <w:rPr>
                <w:rFonts w:cstheme="minorHAnsi"/>
                <w:b/>
              </w:rPr>
            </w:pPr>
            <w:r w:rsidRPr="00126A66">
              <w:rPr>
                <w:b/>
                <w:bCs/>
              </w:rPr>
              <w:t>Assignment type</w:t>
            </w:r>
          </w:p>
        </w:tc>
        <w:tc>
          <w:tcPr>
            <w:tcW w:w="4059" w:type="pct"/>
          </w:tcPr>
          <w:p w14:paraId="1C86E138" w14:textId="77777777" w:rsidR="00333B18" w:rsidRPr="00CF5201" w:rsidRDefault="00333B18" w:rsidP="0006242D">
            <w:pPr>
              <w:spacing w:line="259" w:lineRule="auto"/>
              <w:rPr>
                <w:szCs w:val="24"/>
              </w:rPr>
            </w:pPr>
            <w:r w:rsidRPr="00CF5201">
              <w:rPr>
                <w:szCs w:val="24"/>
              </w:rPr>
              <w:t>Essay</w:t>
            </w:r>
          </w:p>
        </w:tc>
      </w:tr>
      <w:tr w:rsidR="00333B18" w:rsidRPr="00126A66" w14:paraId="7AF1EC54" w14:textId="77777777" w:rsidTr="0006242D">
        <w:tc>
          <w:tcPr>
            <w:tcW w:w="941" w:type="pct"/>
          </w:tcPr>
          <w:p w14:paraId="6FA766E7" w14:textId="77777777" w:rsidR="00333B18" w:rsidRPr="00126A66" w:rsidRDefault="00333B18" w:rsidP="0006242D">
            <w:pPr>
              <w:rPr>
                <w:rFonts w:cstheme="minorHAnsi"/>
                <w:b/>
              </w:rPr>
            </w:pPr>
            <w:r w:rsidRPr="00126A66">
              <w:rPr>
                <w:b/>
                <w:bCs/>
              </w:rPr>
              <w:t xml:space="preserve">Assignment </w:t>
            </w:r>
            <w:r>
              <w:rPr>
                <w:b/>
                <w:bCs/>
              </w:rPr>
              <w:t>s</w:t>
            </w:r>
            <w:r w:rsidRPr="00126A66">
              <w:rPr>
                <w:b/>
                <w:bCs/>
              </w:rPr>
              <w:t>tructure and format</w:t>
            </w:r>
          </w:p>
        </w:tc>
        <w:tc>
          <w:tcPr>
            <w:tcW w:w="4059" w:type="pct"/>
          </w:tcPr>
          <w:p w14:paraId="04239ABE" w14:textId="77777777" w:rsidR="00333B18" w:rsidRPr="00C90D1E" w:rsidRDefault="00333B18" w:rsidP="0006242D">
            <w:pPr>
              <w:spacing w:line="259" w:lineRule="auto"/>
              <w:rPr>
                <w:szCs w:val="24"/>
              </w:rPr>
            </w:pPr>
            <w:r w:rsidRPr="00C90D1E">
              <w:rPr>
                <w:b/>
                <w:szCs w:val="24"/>
              </w:rPr>
              <w:t xml:space="preserve">Assignment Task: Term 2 </w:t>
            </w:r>
            <w:r>
              <w:rPr>
                <w:b/>
                <w:szCs w:val="24"/>
              </w:rPr>
              <w:t>Essay Title</w:t>
            </w:r>
          </w:p>
          <w:p w14:paraId="64F41103" w14:textId="77777777" w:rsidR="00333B18" w:rsidRPr="00C90D1E" w:rsidRDefault="00333B18" w:rsidP="0006242D">
            <w:pPr>
              <w:rPr>
                <w:szCs w:val="24"/>
              </w:rPr>
            </w:pPr>
            <w:r w:rsidRPr="00C90D1E">
              <w:rPr>
                <w:rFonts w:cstheme="minorHAnsi"/>
                <w:szCs w:val="24"/>
              </w:rPr>
              <w:t>Discuss the nature, role, and limits of the child’s rights, the parents’ rights, and the state’s rights with reference to at least one educational policy and planning issue covered in the term 2 student</w:t>
            </w:r>
            <w:r>
              <w:rPr>
                <w:rFonts w:cstheme="minorHAnsi"/>
                <w:szCs w:val="24"/>
              </w:rPr>
              <w:t xml:space="preserve"> poster</w:t>
            </w:r>
            <w:r w:rsidRPr="00C90D1E">
              <w:rPr>
                <w:rFonts w:cstheme="minorHAnsi"/>
                <w:szCs w:val="24"/>
              </w:rPr>
              <w:t xml:space="preserve"> presentations. Whose rights should win when there is a conflict of interests? How can this be decided? Address these questions with reference to relevant named philosophers.</w:t>
            </w:r>
          </w:p>
          <w:p w14:paraId="023D7D74" w14:textId="77777777" w:rsidR="00333B18" w:rsidRPr="00C90D1E" w:rsidRDefault="00333B18" w:rsidP="0006242D">
            <w:pPr>
              <w:spacing w:line="259" w:lineRule="auto"/>
              <w:rPr>
                <w:szCs w:val="24"/>
              </w:rPr>
            </w:pPr>
            <w:r w:rsidRPr="00C90D1E">
              <w:rPr>
                <w:b/>
                <w:szCs w:val="24"/>
              </w:rPr>
              <w:t>Assignment Structure</w:t>
            </w:r>
          </w:p>
          <w:p w14:paraId="0C028B0F" w14:textId="77777777" w:rsidR="00333B18" w:rsidRPr="00C90D1E" w:rsidRDefault="00333B18" w:rsidP="00333B18">
            <w:pPr>
              <w:pStyle w:val="ListParagraph"/>
              <w:numPr>
                <w:ilvl w:val="0"/>
                <w:numId w:val="3"/>
              </w:numPr>
              <w:spacing w:after="0" w:line="259" w:lineRule="auto"/>
              <w:contextualSpacing w:val="0"/>
              <w:rPr>
                <w:szCs w:val="24"/>
              </w:rPr>
            </w:pPr>
            <w:r w:rsidRPr="00C90D1E">
              <w:rPr>
                <w:szCs w:val="24"/>
              </w:rPr>
              <w:t xml:space="preserve">An introduction that sets the scope of the essay, </w:t>
            </w:r>
            <w:proofErr w:type="gramStart"/>
            <w:r w:rsidRPr="00C90D1E">
              <w:rPr>
                <w:szCs w:val="24"/>
              </w:rPr>
              <w:t>i.e.</w:t>
            </w:r>
            <w:proofErr w:type="gramEnd"/>
            <w:r w:rsidRPr="00C90D1E">
              <w:rPr>
                <w:szCs w:val="24"/>
              </w:rPr>
              <w:t xml:space="preserve"> the presentation topic</w:t>
            </w:r>
            <w:r>
              <w:rPr>
                <w:szCs w:val="24"/>
              </w:rPr>
              <w:t>(</w:t>
            </w:r>
            <w:r w:rsidRPr="00C90D1E">
              <w:rPr>
                <w:szCs w:val="24"/>
              </w:rPr>
              <w:t>s</w:t>
            </w:r>
            <w:r>
              <w:rPr>
                <w:szCs w:val="24"/>
              </w:rPr>
              <w:t>)</w:t>
            </w:r>
            <w:r w:rsidRPr="00C90D1E">
              <w:rPr>
                <w:szCs w:val="24"/>
              </w:rPr>
              <w:t xml:space="preserve"> to be discussed in relation to the competing rights of the individual and the state, particularly parents and the state, and children and the state.</w:t>
            </w:r>
          </w:p>
          <w:p w14:paraId="589D6F9A" w14:textId="77777777" w:rsidR="00333B18" w:rsidRPr="00C90D1E" w:rsidRDefault="00333B18" w:rsidP="00333B18">
            <w:pPr>
              <w:pStyle w:val="ListParagraph"/>
              <w:numPr>
                <w:ilvl w:val="0"/>
                <w:numId w:val="3"/>
              </w:numPr>
              <w:spacing w:after="0" w:line="259" w:lineRule="auto"/>
              <w:contextualSpacing w:val="0"/>
              <w:rPr>
                <w:szCs w:val="24"/>
              </w:rPr>
            </w:pPr>
            <w:r w:rsidRPr="00C90D1E">
              <w:rPr>
                <w:szCs w:val="24"/>
              </w:rPr>
              <w:t xml:space="preserve">A main body that addresses the key points in the essay in a discursive manner with argumentation informed by and with reference to the academic literature and UK policy on the philosophical questions raised. </w:t>
            </w:r>
          </w:p>
          <w:p w14:paraId="2ACF5DC6" w14:textId="77777777" w:rsidR="00333B18" w:rsidRPr="00C90D1E" w:rsidRDefault="00333B18" w:rsidP="00333B18">
            <w:pPr>
              <w:pStyle w:val="ListParagraph"/>
              <w:numPr>
                <w:ilvl w:val="0"/>
                <w:numId w:val="3"/>
              </w:numPr>
              <w:spacing w:after="0" w:line="259" w:lineRule="auto"/>
              <w:contextualSpacing w:val="0"/>
              <w:rPr>
                <w:szCs w:val="24"/>
              </w:rPr>
            </w:pPr>
            <w:r w:rsidRPr="00C90D1E">
              <w:rPr>
                <w:szCs w:val="24"/>
              </w:rPr>
              <w:t>A conclusion that sums up the main points made in the essay and directly answers the question set in the essay title.</w:t>
            </w:r>
          </w:p>
          <w:p w14:paraId="704D42A1" w14:textId="77777777" w:rsidR="00333B18" w:rsidRPr="00C90D1E" w:rsidRDefault="00333B18" w:rsidP="0006242D">
            <w:pPr>
              <w:pStyle w:val="ListParagraph"/>
              <w:spacing w:line="259" w:lineRule="auto"/>
              <w:rPr>
                <w:szCs w:val="24"/>
              </w:rPr>
            </w:pPr>
          </w:p>
          <w:p w14:paraId="5F020230" w14:textId="77777777" w:rsidR="00333B18" w:rsidRPr="00C90D1E" w:rsidRDefault="00333B18" w:rsidP="0006242D">
            <w:pPr>
              <w:spacing w:line="259" w:lineRule="auto"/>
              <w:rPr>
                <w:b/>
                <w:szCs w:val="24"/>
              </w:rPr>
            </w:pPr>
            <w:r w:rsidRPr="00C90D1E">
              <w:rPr>
                <w:b/>
                <w:szCs w:val="24"/>
              </w:rPr>
              <w:t>Presentation Format</w:t>
            </w:r>
          </w:p>
          <w:p w14:paraId="6B1AD443" w14:textId="77777777" w:rsidR="00333B18" w:rsidRPr="00C90D1E" w:rsidRDefault="00333B18" w:rsidP="00333B18">
            <w:pPr>
              <w:pStyle w:val="ListParagraph"/>
              <w:numPr>
                <w:ilvl w:val="0"/>
                <w:numId w:val="2"/>
              </w:numPr>
              <w:spacing w:after="0" w:line="259" w:lineRule="auto"/>
              <w:contextualSpacing w:val="0"/>
              <w:rPr>
                <w:szCs w:val="24"/>
              </w:rPr>
            </w:pPr>
            <w:r w:rsidRPr="00C90D1E">
              <w:rPr>
                <w:szCs w:val="24"/>
              </w:rPr>
              <w:lastRenderedPageBreak/>
              <w:t xml:space="preserve">Arial or Calibri font, </w:t>
            </w:r>
          </w:p>
          <w:p w14:paraId="7F4DEC99" w14:textId="77777777" w:rsidR="00333B18" w:rsidRPr="00C90D1E" w:rsidRDefault="00333B18" w:rsidP="00333B18">
            <w:pPr>
              <w:pStyle w:val="ListParagraph"/>
              <w:numPr>
                <w:ilvl w:val="0"/>
                <w:numId w:val="2"/>
              </w:numPr>
              <w:spacing w:after="0" w:line="259" w:lineRule="auto"/>
              <w:contextualSpacing w:val="0"/>
              <w:rPr>
                <w:szCs w:val="24"/>
              </w:rPr>
            </w:pPr>
            <w:r w:rsidRPr="00C90D1E">
              <w:rPr>
                <w:szCs w:val="24"/>
              </w:rPr>
              <w:t xml:space="preserve">Font size 12, </w:t>
            </w:r>
          </w:p>
          <w:p w14:paraId="6B7A96E6" w14:textId="77777777" w:rsidR="00333B18" w:rsidRPr="00C90D1E" w:rsidRDefault="00333B18" w:rsidP="00333B18">
            <w:pPr>
              <w:pStyle w:val="ListParagraph"/>
              <w:numPr>
                <w:ilvl w:val="0"/>
                <w:numId w:val="2"/>
              </w:numPr>
              <w:spacing w:after="0" w:line="259" w:lineRule="auto"/>
              <w:contextualSpacing w:val="0"/>
              <w:rPr>
                <w:szCs w:val="24"/>
              </w:rPr>
            </w:pPr>
            <w:r w:rsidRPr="00C90D1E">
              <w:rPr>
                <w:szCs w:val="24"/>
              </w:rPr>
              <w:t>1.5 or double spacing.</w:t>
            </w:r>
          </w:p>
          <w:p w14:paraId="58FBF65B" w14:textId="77777777" w:rsidR="00333B18" w:rsidRPr="00C90D1E" w:rsidRDefault="00333B18" w:rsidP="00333B18">
            <w:pPr>
              <w:pStyle w:val="ListParagraph"/>
              <w:numPr>
                <w:ilvl w:val="0"/>
                <w:numId w:val="2"/>
              </w:numPr>
              <w:spacing w:after="0" w:line="259" w:lineRule="auto"/>
              <w:contextualSpacing w:val="0"/>
              <w:rPr>
                <w:szCs w:val="24"/>
              </w:rPr>
            </w:pPr>
            <w:r w:rsidRPr="00C90D1E">
              <w:rPr>
                <w:szCs w:val="24"/>
              </w:rPr>
              <w:t>Numbered pages</w:t>
            </w:r>
          </w:p>
          <w:p w14:paraId="5526E430" w14:textId="77777777" w:rsidR="00333B18" w:rsidRPr="00C90D1E" w:rsidRDefault="00333B18" w:rsidP="00333B18">
            <w:pPr>
              <w:pStyle w:val="ListParagraph"/>
              <w:numPr>
                <w:ilvl w:val="0"/>
                <w:numId w:val="2"/>
              </w:numPr>
              <w:spacing w:after="0" w:line="259" w:lineRule="auto"/>
              <w:contextualSpacing w:val="0"/>
              <w:rPr>
                <w:szCs w:val="24"/>
              </w:rPr>
            </w:pPr>
            <w:r w:rsidRPr="00C90D1E">
              <w:rPr>
                <w:szCs w:val="24"/>
              </w:rPr>
              <w:t>A cover sheet with the module code, assignment title, your student number, your module tutor’s name</w:t>
            </w:r>
          </w:p>
          <w:p w14:paraId="500CEB31" w14:textId="77777777" w:rsidR="00333B18" w:rsidRDefault="00333B18" w:rsidP="00333B18">
            <w:pPr>
              <w:pStyle w:val="ListParagraph"/>
              <w:numPr>
                <w:ilvl w:val="0"/>
                <w:numId w:val="2"/>
              </w:numPr>
              <w:spacing w:after="0" w:line="259" w:lineRule="auto"/>
              <w:contextualSpacing w:val="0"/>
              <w:rPr>
                <w:szCs w:val="24"/>
              </w:rPr>
            </w:pPr>
            <w:r w:rsidRPr="00C90D1E">
              <w:rPr>
                <w:szCs w:val="24"/>
              </w:rPr>
              <w:t>Six relevant, academic, in-text references</w:t>
            </w:r>
          </w:p>
          <w:p w14:paraId="1AA783E8" w14:textId="77777777" w:rsidR="00333B18" w:rsidRDefault="00333B18" w:rsidP="00333B18">
            <w:pPr>
              <w:pStyle w:val="ListParagraph"/>
              <w:numPr>
                <w:ilvl w:val="0"/>
                <w:numId w:val="2"/>
              </w:numPr>
              <w:spacing w:after="0" w:line="259" w:lineRule="auto"/>
              <w:contextualSpacing w:val="0"/>
              <w:rPr>
                <w:szCs w:val="24"/>
              </w:rPr>
            </w:pPr>
            <w:r>
              <w:rPr>
                <w:szCs w:val="24"/>
              </w:rPr>
              <w:t xml:space="preserve">A bibliography </w:t>
            </w:r>
            <w:r w:rsidRPr="00C90D1E">
              <w:rPr>
                <w:szCs w:val="24"/>
              </w:rPr>
              <w:t>with the sources cited in the essay as in-text references set out in the Harvard style</w:t>
            </w:r>
            <w:r>
              <w:rPr>
                <w:szCs w:val="24"/>
              </w:rPr>
              <w:t xml:space="preserve">, see </w:t>
            </w:r>
            <w:hyperlink r:id="rId5" w:history="1">
              <w:r w:rsidRPr="00D236DF">
                <w:rPr>
                  <w:rStyle w:val="Hyperlink"/>
                  <w:szCs w:val="24"/>
                </w:rPr>
                <w:t>http://www.citethemrightonline.com</w:t>
              </w:r>
            </w:hyperlink>
            <w:r>
              <w:rPr>
                <w:szCs w:val="24"/>
              </w:rPr>
              <w:t xml:space="preserve"> if you are not sure how to do this.</w:t>
            </w:r>
          </w:p>
          <w:p w14:paraId="277C0B3D" w14:textId="77777777" w:rsidR="00333B18" w:rsidRPr="00C90D1E" w:rsidRDefault="00333B18" w:rsidP="00333B18">
            <w:pPr>
              <w:pStyle w:val="ListParagraph"/>
              <w:numPr>
                <w:ilvl w:val="0"/>
                <w:numId w:val="2"/>
              </w:numPr>
              <w:spacing w:after="0" w:line="259" w:lineRule="auto"/>
              <w:contextualSpacing w:val="0"/>
              <w:rPr>
                <w:szCs w:val="24"/>
              </w:rPr>
            </w:pPr>
            <w:r>
              <w:rPr>
                <w:szCs w:val="24"/>
              </w:rPr>
              <w:t xml:space="preserve">Include the </w:t>
            </w:r>
            <w:proofErr w:type="gramStart"/>
            <w:r>
              <w:rPr>
                <w:szCs w:val="24"/>
              </w:rPr>
              <w:t>completed  written</w:t>
            </w:r>
            <w:proofErr w:type="gramEnd"/>
            <w:r>
              <w:rPr>
                <w:szCs w:val="24"/>
              </w:rPr>
              <w:t xml:space="preserve"> self-evaluation sheet for essays  at the end of the Assessment section of the handbook</w:t>
            </w:r>
          </w:p>
          <w:p w14:paraId="5CC7E03A" w14:textId="77777777" w:rsidR="00333B18" w:rsidRPr="00C90D1E" w:rsidRDefault="00333B18" w:rsidP="0006242D">
            <w:pPr>
              <w:pStyle w:val="ListParagraph"/>
              <w:spacing w:line="259" w:lineRule="auto"/>
              <w:ind w:left="0"/>
              <w:rPr>
                <w:szCs w:val="24"/>
              </w:rPr>
            </w:pPr>
          </w:p>
        </w:tc>
      </w:tr>
      <w:tr w:rsidR="00333B18" w:rsidRPr="00126A66" w14:paraId="375C31B5" w14:textId="77777777" w:rsidTr="0006242D">
        <w:tc>
          <w:tcPr>
            <w:tcW w:w="941" w:type="pct"/>
          </w:tcPr>
          <w:p w14:paraId="2E045BDC" w14:textId="77777777" w:rsidR="00333B18" w:rsidRPr="00126A66" w:rsidRDefault="00333B18" w:rsidP="0006242D">
            <w:pPr>
              <w:rPr>
                <w:b/>
                <w:bCs/>
              </w:rPr>
            </w:pPr>
            <w:r w:rsidRPr="00126A66">
              <w:rPr>
                <w:b/>
                <w:bCs/>
              </w:rPr>
              <w:lastRenderedPageBreak/>
              <w:t xml:space="preserve">Assessed </w:t>
            </w:r>
            <w:r>
              <w:rPr>
                <w:b/>
                <w:bCs/>
              </w:rPr>
              <w:t>l</w:t>
            </w:r>
            <w:r w:rsidRPr="00126A66">
              <w:rPr>
                <w:b/>
                <w:bCs/>
              </w:rPr>
              <w:t>earning outcome (s)</w:t>
            </w:r>
          </w:p>
        </w:tc>
        <w:tc>
          <w:tcPr>
            <w:tcW w:w="4059" w:type="pct"/>
          </w:tcPr>
          <w:p w14:paraId="7844DECF" w14:textId="77777777" w:rsidR="00333B18" w:rsidRPr="00937013" w:rsidRDefault="00333B18" w:rsidP="00333B18">
            <w:pPr>
              <w:pStyle w:val="ListParagraph"/>
              <w:numPr>
                <w:ilvl w:val="0"/>
                <w:numId w:val="4"/>
              </w:numPr>
              <w:spacing w:after="0" w:line="259" w:lineRule="auto"/>
              <w:contextualSpacing w:val="0"/>
              <w:rPr>
                <w:rFonts w:cstheme="minorHAnsi"/>
                <w:szCs w:val="24"/>
              </w:rPr>
            </w:pPr>
            <w:r w:rsidRPr="00937013">
              <w:rPr>
                <w:rFonts w:cstheme="minorHAnsi"/>
                <w:color w:val="000000"/>
                <w:szCs w:val="24"/>
              </w:rPr>
              <w:t xml:space="preserve">Logically articulate, orally and in writing with clear use of </w:t>
            </w:r>
            <w:proofErr w:type="gramStart"/>
            <w:r w:rsidRPr="00937013">
              <w:rPr>
                <w:rFonts w:cstheme="minorHAnsi"/>
                <w:color w:val="000000"/>
                <w:szCs w:val="24"/>
              </w:rPr>
              <w:t xml:space="preserve">English, </w:t>
            </w:r>
            <w:r w:rsidRPr="00937013">
              <w:rPr>
                <w:rFonts w:cstheme="minorHAnsi"/>
                <w:szCs w:val="24"/>
              </w:rPr>
              <w:t xml:space="preserve"> arguments</w:t>
            </w:r>
            <w:proofErr w:type="gramEnd"/>
            <w:r w:rsidRPr="00937013">
              <w:rPr>
                <w:rFonts w:cstheme="minorHAnsi"/>
                <w:szCs w:val="24"/>
              </w:rPr>
              <w:t xml:space="preserve"> and debates surrounding some of the central concepts in the philosophy of education</w:t>
            </w:r>
          </w:p>
          <w:p w14:paraId="0524ADE1" w14:textId="77777777" w:rsidR="00333B18" w:rsidRPr="00937013" w:rsidRDefault="00333B18" w:rsidP="00333B18">
            <w:pPr>
              <w:pStyle w:val="ListParagraph"/>
              <w:numPr>
                <w:ilvl w:val="0"/>
                <w:numId w:val="4"/>
              </w:numPr>
              <w:spacing w:after="0" w:line="259" w:lineRule="auto"/>
              <w:contextualSpacing w:val="0"/>
              <w:rPr>
                <w:rFonts w:cstheme="minorHAnsi"/>
                <w:szCs w:val="24"/>
              </w:rPr>
            </w:pPr>
            <w:r w:rsidRPr="00937013">
              <w:rPr>
                <w:rFonts w:cstheme="minorHAnsi"/>
                <w:szCs w:val="24"/>
              </w:rPr>
              <w:t>Discuss the philosophical relationship between the individual and the state in terms of personal rights and responsibilities, and children's education</w:t>
            </w:r>
          </w:p>
          <w:p w14:paraId="6B2F3BD2" w14:textId="77777777" w:rsidR="00333B18" w:rsidRPr="00937013" w:rsidRDefault="00333B18" w:rsidP="00333B18">
            <w:pPr>
              <w:pStyle w:val="ListParagraph"/>
              <w:numPr>
                <w:ilvl w:val="0"/>
                <w:numId w:val="4"/>
              </w:numPr>
              <w:spacing w:after="0" w:line="240" w:lineRule="auto"/>
              <w:rPr>
                <w:rFonts w:cstheme="minorHAnsi"/>
                <w:szCs w:val="24"/>
              </w:rPr>
            </w:pPr>
            <w:r w:rsidRPr="00937013">
              <w:rPr>
                <w:rFonts w:cstheme="minorHAnsi"/>
                <w:szCs w:val="24"/>
              </w:rPr>
              <w:t>Identify mutually incompatible viewpoints / arguments and evaluate each for logical rigour.</w:t>
            </w:r>
          </w:p>
          <w:p w14:paraId="0E16D224" w14:textId="77777777" w:rsidR="00333B18" w:rsidRPr="00937013" w:rsidRDefault="00333B18" w:rsidP="00333B18">
            <w:pPr>
              <w:pStyle w:val="ListParagraph"/>
              <w:numPr>
                <w:ilvl w:val="0"/>
                <w:numId w:val="4"/>
              </w:numPr>
              <w:spacing w:after="0" w:line="240" w:lineRule="auto"/>
              <w:rPr>
                <w:rFonts w:cstheme="minorHAnsi"/>
                <w:szCs w:val="24"/>
              </w:rPr>
            </w:pPr>
            <w:r w:rsidRPr="00937013">
              <w:rPr>
                <w:rFonts w:cstheme="minorHAnsi"/>
                <w:szCs w:val="24"/>
              </w:rPr>
              <w:t>Carry out independent literature research from a variety of reputable sources, including reading original, historic, primary source texts.</w:t>
            </w:r>
          </w:p>
          <w:p w14:paraId="1C886375" w14:textId="77777777" w:rsidR="00333B18" w:rsidRPr="00937013" w:rsidRDefault="00333B18" w:rsidP="0006242D">
            <w:pPr>
              <w:spacing w:line="259" w:lineRule="auto"/>
            </w:pPr>
          </w:p>
        </w:tc>
      </w:tr>
      <w:tr w:rsidR="00333B18" w:rsidRPr="00126A66" w14:paraId="039DFF0F" w14:textId="77777777" w:rsidTr="0006242D">
        <w:tc>
          <w:tcPr>
            <w:tcW w:w="941" w:type="pct"/>
          </w:tcPr>
          <w:p w14:paraId="66EBBB0D" w14:textId="77777777" w:rsidR="00333B18" w:rsidRPr="00126A66" w:rsidRDefault="00333B18" w:rsidP="0006242D">
            <w:pPr>
              <w:rPr>
                <w:rFonts w:cstheme="minorHAnsi"/>
                <w:b/>
              </w:rPr>
            </w:pPr>
            <w:r w:rsidRPr="00126A66">
              <w:rPr>
                <w:b/>
                <w:bCs/>
              </w:rPr>
              <w:t xml:space="preserve">Module </w:t>
            </w:r>
            <w:r>
              <w:rPr>
                <w:b/>
                <w:bCs/>
              </w:rPr>
              <w:t>w</w:t>
            </w:r>
            <w:r w:rsidRPr="00126A66">
              <w:rPr>
                <w:b/>
                <w:bCs/>
              </w:rPr>
              <w:t>eighting %</w:t>
            </w:r>
          </w:p>
        </w:tc>
        <w:tc>
          <w:tcPr>
            <w:tcW w:w="4059" w:type="pct"/>
          </w:tcPr>
          <w:p w14:paraId="7C73DACE" w14:textId="77777777" w:rsidR="00333B18" w:rsidRPr="008032AA" w:rsidRDefault="00333B18" w:rsidP="0006242D">
            <w:pPr>
              <w:spacing w:line="259" w:lineRule="auto"/>
            </w:pPr>
            <w:r>
              <w:t>40%</w:t>
            </w:r>
          </w:p>
        </w:tc>
      </w:tr>
      <w:tr w:rsidR="00333B18" w:rsidRPr="00126A66" w14:paraId="3185384B" w14:textId="77777777" w:rsidTr="0006242D">
        <w:tc>
          <w:tcPr>
            <w:tcW w:w="941" w:type="pct"/>
          </w:tcPr>
          <w:p w14:paraId="5F4E9D6B" w14:textId="77777777" w:rsidR="00333B18" w:rsidRPr="00126A66" w:rsidRDefault="00333B18" w:rsidP="0006242D">
            <w:pPr>
              <w:rPr>
                <w:rFonts w:cstheme="minorHAnsi"/>
                <w:b/>
              </w:rPr>
            </w:pPr>
            <w:r w:rsidRPr="00126A66">
              <w:rPr>
                <w:b/>
                <w:bCs/>
              </w:rPr>
              <w:t xml:space="preserve">Key </w:t>
            </w:r>
            <w:r>
              <w:rPr>
                <w:b/>
                <w:bCs/>
              </w:rPr>
              <w:t>r</w:t>
            </w:r>
            <w:r w:rsidRPr="00126A66">
              <w:rPr>
                <w:b/>
                <w:bCs/>
              </w:rPr>
              <w:t>eading</w:t>
            </w:r>
            <w:r>
              <w:rPr>
                <w:b/>
                <w:bCs/>
              </w:rPr>
              <w:t xml:space="preserve"> and learning resources</w:t>
            </w:r>
          </w:p>
        </w:tc>
        <w:tc>
          <w:tcPr>
            <w:tcW w:w="405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00"/>
              <w:gridCol w:w="6738"/>
            </w:tblGrid>
            <w:tr w:rsidR="00333B18" w:rsidRPr="0050775C" w14:paraId="0FFDA582" w14:textId="77777777" w:rsidTr="0006242D">
              <w:tc>
                <w:tcPr>
                  <w:tcW w:w="1184" w:type="dxa"/>
                </w:tcPr>
                <w:p w14:paraId="65F9E9D6" w14:textId="77777777" w:rsidR="00333B18" w:rsidRPr="0050775C" w:rsidRDefault="00333B18" w:rsidP="0006242D">
                  <w:pPr>
                    <w:rPr>
                      <w:rFonts w:cstheme="minorHAnsi"/>
                      <w:sz w:val="28"/>
                      <w:szCs w:val="28"/>
                    </w:rPr>
                  </w:pPr>
                  <w:r w:rsidRPr="0050775C">
                    <w:rPr>
                      <w:rFonts w:cstheme="minorHAnsi"/>
                      <w:sz w:val="28"/>
                      <w:szCs w:val="28"/>
                    </w:rPr>
                    <w:t>Topics</w:t>
                  </w:r>
                </w:p>
              </w:tc>
              <w:tc>
                <w:tcPr>
                  <w:tcW w:w="10097" w:type="dxa"/>
                  <w:gridSpan w:val="2"/>
                </w:tcPr>
                <w:p w14:paraId="3F8C9A06" w14:textId="77777777" w:rsidR="00333B18" w:rsidRPr="0050775C" w:rsidRDefault="00333B18" w:rsidP="0006242D">
                  <w:pPr>
                    <w:rPr>
                      <w:rFonts w:cstheme="minorHAnsi"/>
                      <w:sz w:val="28"/>
                      <w:szCs w:val="28"/>
                    </w:rPr>
                  </w:pPr>
                  <w:r>
                    <w:rPr>
                      <w:rFonts w:cstheme="minorHAnsi"/>
                      <w:sz w:val="28"/>
                      <w:szCs w:val="28"/>
                    </w:rPr>
                    <w:t>Recommended Sources</w:t>
                  </w:r>
                </w:p>
              </w:tc>
            </w:tr>
            <w:tr w:rsidR="00333B18" w:rsidRPr="00B34613" w14:paraId="7EE5DCD7" w14:textId="77777777" w:rsidTr="0006242D">
              <w:tc>
                <w:tcPr>
                  <w:tcW w:w="1184" w:type="dxa"/>
                </w:tcPr>
                <w:p w14:paraId="10C33117" w14:textId="77777777" w:rsidR="00333B18" w:rsidRPr="0050775C" w:rsidRDefault="00333B18" w:rsidP="0006242D">
                  <w:pPr>
                    <w:spacing w:before="240"/>
                    <w:rPr>
                      <w:rFonts w:cstheme="minorHAnsi"/>
                      <w:b/>
                      <w:sz w:val="28"/>
                      <w:szCs w:val="28"/>
                    </w:rPr>
                  </w:pPr>
                  <w:r w:rsidRPr="0050775C">
                    <w:rPr>
                      <w:rFonts w:cstheme="minorHAnsi"/>
                      <w:b/>
                      <w:sz w:val="28"/>
                      <w:szCs w:val="28"/>
                    </w:rPr>
                    <w:t>Faith Schools</w:t>
                  </w:r>
                </w:p>
                <w:p w14:paraId="2B3EF00F" w14:textId="77777777" w:rsidR="00333B18" w:rsidRPr="00251C86" w:rsidRDefault="00333B18" w:rsidP="0006242D">
                  <w:pPr>
                    <w:spacing w:before="240"/>
                    <w:rPr>
                      <w:rFonts w:cstheme="minorHAnsi"/>
                      <w:szCs w:val="24"/>
                    </w:rPr>
                  </w:pPr>
                </w:p>
              </w:tc>
              <w:tc>
                <w:tcPr>
                  <w:tcW w:w="10097" w:type="dxa"/>
                  <w:gridSpan w:val="2"/>
                </w:tcPr>
                <w:p w14:paraId="288C4BD6" w14:textId="77777777" w:rsidR="00333B18" w:rsidRPr="00234ABD" w:rsidRDefault="00333B18" w:rsidP="0006242D">
                  <w:pPr>
                    <w:spacing w:after="0"/>
                  </w:pPr>
                  <w:r w:rsidRPr="00B34613">
                    <w:rPr>
                      <w:szCs w:val="24"/>
                    </w:rPr>
                    <w:t xml:space="preserve">Clayton, M., A. Mason, A. Swift, R. Wareham (2018) ‘How to Regulate Faith Schools’ </w:t>
                  </w:r>
                  <w:r w:rsidRPr="00B34613">
                    <w:rPr>
                      <w:i/>
                      <w:szCs w:val="24"/>
                    </w:rPr>
                    <w:t xml:space="preserve">Impact – Philosophical Perspectives on Education Policy No. 25. </w:t>
                  </w:r>
                  <w:r w:rsidRPr="00B34613">
                    <w:rPr>
                      <w:szCs w:val="24"/>
                    </w:rPr>
                    <w:t>Wiley</w:t>
                  </w:r>
                  <w:r w:rsidRPr="00234ABD">
                    <w:rPr>
                      <w:sz w:val="22"/>
                    </w:rPr>
                    <w:t>.</w:t>
                  </w:r>
                </w:p>
                <w:p w14:paraId="29462929" w14:textId="77777777" w:rsidR="00333B18" w:rsidRDefault="00333B18" w:rsidP="0006242D">
                  <w:pPr>
                    <w:spacing w:after="0"/>
                    <w:rPr>
                      <w:sz w:val="16"/>
                      <w:szCs w:val="16"/>
                    </w:rPr>
                  </w:pPr>
                  <w:hyperlink r:id="rId6" w:history="1">
                    <w:r w:rsidRPr="00B34613">
                      <w:rPr>
                        <w:rStyle w:val="Hyperlink"/>
                        <w:sz w:val="16"/>
                        <w:szCs w:val="16"/>
                      </w:rPr>
                      <w:t>https://onlinelibrary.wiley.com/doi/pdf/10.1111/2048-416X.2018.12005.x</w:t>
                    </w:r>
                  </w:hyperlink>
                  <w:r w:rsidRPr="00B34613">
                    <w:rPr>
                      <w:sz w:val="16"/>
                      <w:szCs w:val="16"/>
                    </w:rPr>
                    <w:t xml:space="preserve"> </w:t>
                  </w:r>
                </w:p>
                <w:p w14:paraId="03A5CA43" w14:textId="77777777" w:rsidR="00333B18" w:rsidRDefault="00333B18" w:rsidP="0006242D">
                  <w:pPr>
                    <w:spacing w:after="0"/>
                    <w:rPr>
                      <w:sz w:val="16"/>
                      <w:szCs w:val="16"/>
                    </w:rPr>
                  </w:pPr>
                </w:p>
                <w:p w14:paraId="0A4D20F1" w14:textId="77777777" w:rsidR="00333B18" w:rsidRDefault="00333B18" w:rsidP="0006242D">
                  <w:pPr>
                    <w:spacing w:after="0"/>
                  </w:pPr>
                  <w:r>
                    <w:t xml:space="preserve">Conroy, J.C. &amp; Davis, R.A. (2010) ‘Religious Education’ in Bailey et al. (2010) (Eds.) </w:t>
                  </w:r>
                  <w:r>
                    <w:rPr>
                      <w:i/>
                    </w:rPr>
                    <w:t xml:space="preserve">The Sage Handbook of Philosophy of Education. </w:t>
                  </w:r>
                  <w:r>
                    <w:t>London: SAGE. Chapter 30, pp. 451-467.</w:t>
                  </w:r>
                </w:p>
                <w:p w14:paraId="4BF584A8" w14:textId="77777777" w:rsidR="00333B18" w:rsidRPr="00B34613" w:rsidRDefault="00333B18" w:rsidP="0006242D">
                  <w:pPr>
                    <w:spacing w:after="0"/>
                    <w:rPr>
                      <w:sz w:val="16"/>
                      <w:szCs w:val="16"/>
                    </w:rPr>
                  </w:pPr>
                  <w:hyperlink r:id="rId7" w:history="1">
                    <w:r w:rsidRPr="000D32B2">
                      <w:rPr>
                        <w:rStyle w:val="Hyperlink"/>
                      </w:rPr>
                      <w:t>https://ebookcentral.proquest.com/lib/mdx/detail.action?docID=743497</w:t>
                    </w:r>
                  </w:hyperlink>
                </w:p>
                <w:p w14:paraId="24EF0955" w14:textId="77777777" w:rsidR="00333B18" w:rsidRDefault="00333B18" w:rsidP="0006242D">
                  <w:pPr>
                    <w:spacing w:after="0"/>
                    <w:rPr>
                      <w:sz w:val="20"/>
                      <w:szCs w:val="20"/>
                    </w:rPr>
                  </w:pPr>
                  <w:r w:rsidRPr="00234ABD">
                    <w:rPr>
                      <w:sz w:val="20"/>
                      <w:szCs w:val="20"/>
                    </w:rPr>
                    <w:t xml:space="preserve"> </w:t>
                  </w:r>
                </w:p>
                <w:p w14:paraId="0145D5BA" w14:textId="77777777" w:rsidR="00333B18" w:rsidRPr="00B34613" w:rsidRDefault="00333B18" w:rsidP="0006242D">
                  <w:pPr>
                    <w:spacing w:after="0"/>
                    <w:rPr>
                      <w:i/>
                      <w:szCs w:val="24"/>
                    </w:rPr>
                  </w:pPr>
                  <w:proofErr w:type="spellStart"/>
                  <w:r w:rsidRPr="00B34613">
                    <w:rPr>
                      <w:szCs w:val="24"/>
                    </w:rPr>
                    <w:t>Corngold</w:t>
                  </w:r>
                  <w:proofErr w:type="spellEnd"/>
                  <w:r w:rsidRPr="00B34613">
                    <w:rPr>
                      <w:szCs w:val="24"/>
                    </w:rPr>
                    <w:t xml:space="preserve">, J. (2012) ‘An Education for Personal Autonomy in an Era of Standards-Based Reform’ </w:t>
                  </w:r>
                  <w:r w:rsidRPr="00B34613">
                    <w:rPr>
                      <w:i/>
                      <w:szCs w:val="24"/>
                    </w:rPr>
                    <w:t>Journal of Educational Controversy Vol.6/1: Article 14.</w:t>
                  </w:r>
                </w:p>
                <w:p w14:paraId="6F24FDDC" w14:textId="77777777" w:rsidR="00333B18" w:rsidRDefault="00333B18" w:rsidP="0006242D">
                  <w:pPr>
                    <w:rPr>
                      <w:sz w:val="16"/>
                      <w:szCs w:val="16"/>
                    </w:rPr>
                  </w:pPr>
                  <w:hyperlink r:id="rId8" w:history="1">
                    <w:r w:rsidRPr="00B34613">
                      <w:rPr>
                        <w:rStyle w:val="Hyperlink"/>
                        <w:sz w:val="16"/>
                        <w:szCs w:val="16"/>
                      </w:rPr>
                      <w:t>https://cedar.wwu.edu/cgi/viewcontent.cgi?article=1150&amp;context=jec</w:t>
                    </w:r>
                  </w:hyperlink>
                  <w:r w:rsidRPr="00B34613">
                    <w:rPr>
                      <w:sz w:val="16"/>
                      <w:szCs w:val="16"/>
                    </w:rPr>
                    <w:t xml:space="preserve"> </w:t>
                  </w:r>
                </w:p>
                <w:p w14:paraId="792BD116" w14:textId="77777777" w:rsidR="00333B18" w:rsidRPr="00B34613" w:rsidRDefault="00333B18" w:rsidP="0006242D">
                  <w:pPr>
                    <w:rPr>
                      <w:sz w:val="16"/>
                      <w:szCs w:val="16"/>
                    </w:rPr>
                  </w:pPr>
                  <w:proofErr w:type="spellStart"/>
                  <w:r>
                    <w:t>Gereluk</w:t>
                  </w:r>
                  <w:proofErr w:type="spellEnd"/>
                  <w:r>
                    <w:t xml:space="preserve">, D. (2010) ‘Should Parents Have a Say in Their Children’s Schooling’ in Bailey (2010) (Ed.) </w:t>
                  </w:r>
                  <w:r>
                    <w:rPr>
                      <w:i/>
                    </w:rPr>
                    <w:t xml:space="preserve">The Philosophy of Education </w:t>
                  </w:r>
                  <w:proofErr w:type="gramStart"/>
                  <w:r>
                    <w:rPr>
                      <w:i/>
                    </w:rPr>
                    <w:t>An</w:t>
                  </w:r>
                  <w:proofErr w:type="gramEnd"/>
                  <w:r>
                    <w:rPr>
                      <w:i/>
                    </w:rPr>
                    <w:t xml:space="preserve"> Introduction. </w:t>
                  </w:r>
                  <w:r>
                    <w:t>London: Continuum. Chapter 10,</w:t>
                  </w:r>
                  <w:r>
                    <w:rPr>
                      <w:i/>
                    </w:rPr>
                    <w:t xml:space="preserve"> </w:t>
                  </w:r>
                  <w:r>
                    <w:t>pp. 125-135. (</w:t>
                  </w:r>
                  <w:proofErr w:type="spellStart"/>
                  <w:r>
                    <w:t>Koretext</w:t>
                  </w:r>
                  <w:proofErr w:type="spellEnd"/>
                  <w:r>
                    <w:t>)</w:t>
                  </w:r>
                </w:p>
                <w:p w14:paraId="21014197" w14:textId="77777777" w:rsidR="00333B18" w:rsidRPr="00B34613" w:rsidRDefault="00333B18" w:rsidP="0006242D">
                  <w:pPr>
                    <w:spacing w:before="240" w:after="0"/>
                    <w:rPr>
                      <w:szCs w:val="24"/>
                    </w:rPr>
                  </w:pPr>
                  <w:r w:rsidRPr="00B34613">
                    <w:rPr>
                      <w:szCs w:val="24"/>
                    </w:rPr>
                    <w:t xml:space="preserve">Hemming, P.J. (2018) ‘No offence to God but </w:t>
                  </w:r>
                  <w:proofErr w:type="gramStart"/>
                  <w:r w:rsidRPr="00B34613">
                    <w:rPr>
                      <w:szCs w:val="24"/>
                    </w:rPr>
                    <w:t>I  don’t</w:t>
                  </w:r>
                  <w:proofErr w:type="gramEnd"/>
                  <w:r w:rsidRPr="00B34613">
                    <w:rPr>
                      <w:szCs w:val="24"/>
                    </w:rPr>
                    <w:t xml:space="preserve"> believe in him’: religion, schooling and children’s rights </w:t>
                  </w:r>
                  <w:r w:rsidRPr="00B34613">
                    <w:rPr>
                      <w:i/>
                      <w:szCs w:val="24"/>
                    </w:rPr>
                    <w:t xml:space="preserve">Ethnography and Education Vol 13/2: </w:t>
                  </w:r>
                  <w:r w:rsidRPr="00B34613">
                    <w:rPr>
                      <w:szCs w:val="24"/>
                    </w:rPr>
                    <w:t>pp: 154-171.</w:t>
                  </w:r>
                </w:p>
                <w:p w14:paraId="483DF66D" w14:textId="77777777" w:rsidR="00333B18" w:rsidRPr="00B34613" w:rsidRDefault="00333B18" w:rsidP="0006242D">
                  <w:pPr>
                    <w:rPr>
                      <w:sz w:val="16"/>
                      <w:szCs w:val="16"/>
                    </w:rPr>
                  </w:pPr>
                  <w:hyperlink r:id="rId9" w:history="1">
                    <w:r w:rsidRPr="00B34613">
                      <w:rPr>
                        <w:rStyle w:val="Hyperlink"/>
                        <w:sz w:val="16"/>
                        <w:szCs w:val="16"/>
                      </w:rPr>
                      <w:t>http://web.b.ebscohost.com.ezproxy.mdx.ac.uk/ehost/pdfviewer/pdfviewer?vid=1&amp;sid=24675c99-9975-410a-a72b-f2cfc4a0423b%40pdc-v-sessmgr05</w:t>
                    </w:r>
                  </w:hyperlink>
                  <w:r w:rsidRPr="00B34613">
                    <w:rPr>
                      <w:sz w:val="16"/>
                      <w:szCs w:val="16"/>
                    </w:rPr>
                    <w:t xml:space="preserve"> </w:t>
                  </w:r>
                </w:p>
                <w:p w14:paraId="0C2392C3" w14:textId="77777777" w:rsidR="00333B18" w:rsidRPr="00B34613" w:rsidRDefault="00333B18" w:rsidP="0006242D">
                  <w:pPr>
                    <w:spacing w:after="0"/>
                    <w:rPr>
                      <w:szCs w:val="24"/>
                    </w:rPr>
                  </w:pPr>
                  <w:r w:rsidRPr="00B34613">
                    <w:rPr>
                      <w:szCs w:val="24"/>
                    </w:rPr>
                    <w:t xml:space="preserve">Jackson, R. (2003) Should the State Fund Faith Based Schools? A Review of the Arguments </w:t>
                  </w:r>
                  <w:r w:rsidRPr="00B34613">
                    <w:rPr>
                      <w:i/>
                      <w:szCs w:val="24"/>
                    </w:rPr>
                    <w:t xml:space="preserve">British Journal of Religious Education Vol. 25/2: </w:t>
                  </w:r>
                  <w:r w:rsidRPr="00B34613">
                    <w:rPr>
                      <w:szCs w:val="24"/>
                    </w:rPr>
                    <w:t xml:space="preserve"> pp. 89-102.</w:t>
                  </w:r>
                </w:p>
                <w:p w14:paraId="4BC1EA2D" w14:textId="77777777" w:rsidR="00333B18" w:rsidRPr="00B34613" w:rsidRDefault="00333B18" w:rsidP="0006242D">
                  <w:pPr>
                    <w:rPr>
                      <w:sz w:val="16"/>
                      <w:szCs w:val="16"/>
                    </w:rPr>
                  </w:pPr>
                  <w:hyperlink r:id="rId10" w:history="1">
                    <w:r w:rsidRPr="00B34613">
                      <w:rPr>
                        <w:rStyle w:val="Hyperlink"/>
                        <w:sz w:val="16"/>
                        <w:szCs w:val="16"/>
                      </w:rPr>
                      <w:t>https://www-tandfonline-com.ezproxy.mdx.ac.uk/doi/abs/10.1080/0141620030250202</w:t>
                    </w:r>
                  </w:hyperlink>
                  <w:r w:rsidRPr="00B34613">
                    <w:rPr>
                      <w:sz w:val="16"/>
                      <w:szCs w:val="16"/>
                    </w:rPr>
                    <w:t xml:space="preserve"> </w:t>
                  </w:r>
                </w:p>
                <w:p w14:paraId="6941A80C" w14:textId="77777777" w:rsidR="00333B18" w:rsidRPr="00B34613" w:rsidRDefault="00333B18" w:rsidP="0006242D">
                  <w:pPr>
                    <w:spacing w:after="0"/>
                    <w:rPr>
                      <w:szCs w:val="24"/>
                    </w:rPr>
                  </w:pPr>
                  <w:proofErr w:type="spellStart"/>
                  <w:r w:rsidRPr="00B34613">
                    <w:rPr>
                      <w:szCs w:val="24"/>
                    </w:rPr>
                    <w:t>Marples</w:t>
                  </w:r>
                  <w:proofErr w:type="spellEnd"/>
                  <w:r w:rsidRPr="00B34613">
                    <w:rPr>
                      <w:szCs w:val="24"/>
                    </w:rPr>
                    <w:t xml:space="preserve">, R. (2005) ‘Against faith schools: a philosophical argument for children’s rights’ </w:t>
                  </w:r>
                  <w:r w:rsidRPr="00B34613">
                    <w:rPr>
                      <w:i/>
                      <w:szCs w:val="24"/>
                    </w:rPr>
                    <w:t xml:space="preserve">International Journal of Children’s Spirituality Vol. 10/2: </w:t>
                  </w:r>
                  <w:r w:rsidRPr="00B34613">
                    <w:rPr>
                      <w:szCs w:val="24"/>
                    </w:rPr>
                    <w:t>pp. 133-147.</w:t>
                  </w:r>
                </w:p>
                <w:p w14:paraId="16D8BD30" w14:textId="77777777" w:rsidR="00333B18" w:rsidRDefault="00333B18" w:rsidP="0006242D">
                  <w:pPr>
                    <w:rPr>
                      <w:sz w:val="20"/>
                      <w:szCs w:val="20"/>
                    </w:rPr>
                  </w:pPr>
                  <w:hyperlink r:id="rId11" w:history="1">
                    <w:r w:rsidRPr="00B34613">
                      <w:rPr>
                        <w:rStyle w:val="Hyperlink"/>
                        <w:sz w:val="16"/>
                        <w:szCs w:val="16"/>
                      </w:rPr>
                      <w:t>http://web.b.ebscohost.com.ezproxy.mdx.ac.uk/ehost/pdfviewer/pdfviewer?vid=1&amp;sid=758a2c75-7391-4234-a7f1-4d6b740262fe%40pdc-v-sessmgr05</w:t>
                    </w:r>
                  </w:hyperlink>
                  <w:r w:rsidRPr="00234ABD">
                    <w:rPr>
                      <w:sz w:val="20"/>
                      <w:szCs w:val="20"/>
                    </w:rPr>
                    <w:t xml:space="preserve"> </w:t>
                  </w:r>
                </w:p>
                <w:p w14:paraId="13DE9256" w14:textId="77777777" w:rsidR="00333B18" w:rsidRPr="00B34613" w:rsidRDefault="00333B18" w:rsidP="0006242D">
                  <w:pPr>
                    <w:spacing w:after="0"/>
                    <w:rPr>
                      <w:szCs w:val="24"/>
                    </w:rPr>
                  </w:pPr>
                  <w:r w:rsidRPr="00B34613">
                    <w:rPr>
                      <w:szCs w:val="24"/>
                    </w:rPr>
                    <w:t xml:space="preserve">Mason, A. (2018) ‘Faith schools and the cultivation of tolerance’ </w:t>
                  </w:r>
                  <w:r w:rsidRPr="00B34613">
                    <w:rPr>
                      <w:i/>
                      <w:szCs w:val="24"/>
                    </w:rPr>
                    <w:t xml:space="preserve">Theory and Research in Education Vol. 16/2: </w:t>
                  </w:r>
                  <w:r w:rsidRPr="00B34613">
                    <w:rPr>
                      <w:szCs w:val="24"/>
                    </w:rPr>
                    <w:t>pp. 204-225.</w:t>
                  </w:r>
                </w:p>
                <w:p w14:paraId="5CA0B40C" w14:textId="77777777" w:rsidR="00333B18" w:rsidRPr="00B34613" w:rsidRDefault="00333B18" w:rsidP="0006242D">
                  <w:pPr>
                    <w:rPr>
                      <w:sz w:val="16"/>
                      <w:szCs w:val="16"/>
                    </w:rPr>
                  </w:pPr>
                  <w:hyperlink r:id="rId12" w:history="1">
                    <w:r w:rsidRPr="00B34613">
                      <w:rPr>
                        <w:rStyle w:val="Hyperlink"/>
                        <w:sz w:val="16"/>
                        <w:szCs w:val="16"/>
                      </w:rPr>
                      <w:t>https://journals-sagepub-com.ezproxy.mdx.ac.uk/doi/pdf/10.1177/1477878518779881</w:t>
                    </w:r>
                  </w:hyperlink>
                  <w:r w:rsidRPr="00B34613">
                    <w:rPr>
                      <w:sz w:val="16"/>
                      <w:szCs w:val="16"/>
                    </w:rPr>
                    <w:t xml:space="preserve"> </w:t>
                  </w:r>
                </w:p>
                <w:p w14:paraId="1C282327" w14:textId="77777777" w:rsidR="00333B18" w:rsidRPr="00B34613" w:rsidRDefault="00333B18" w:rsidP="0006242D">
                  <w:pPr>
                    <w:spacing w:after="0"/>
                    <w:rPr>
                      <w:szCs w:val="24"/>
                    </w:rPr>
                  </w:pPr>
                  <w:proofErr w:type="spellStart"/>
                  <w:r w:rsidRPr="00B34613">
                    <w:rPr>
                      <w:szCs w:val="24"/>
                    </w:rPr>
                    <w:t>Pring</w:t>
                  </w:r>
                  <w:proofErr w:type="spellEnd"/>
                  <w:r w:rsidRPr="00B34613">
                    <w:rPr>
                      <w:szCs w:val="24"/>
                    </w:rPr>
                    <w:t xml:space="preserve">, R. (2007) ‘The Common School.’ </w:t>
                  </w:r>
                  <w:r w:rsidRPr="00B34613">
                    <w:rPr>
                      <w:i/>
                      <w:szCs w:val="24"/>
                    </w:rPr>
                    <w:t>Journal of Philosophy of Education Vol. 41/4</w:t>
                  </w:r>
                  <w:r w:rsidRPr="00B34613">
                    <w:rPr>
                      <w:szCs w:val="24"/>
                    </w:rPr>
                    <w:t>: pp. 503-522.</w:t>
                  </w:r>
                </w:p>
                <w:p w14:paraId="4AD94D22" w14:textId="77777777" w:rsidR="00333B18" w:rsidRDefault="00333B18" w:rsidP="0006242D">
                  <w:pPr>
                    <w:rPr>
                      <w:sz w:val="16"/>
                      <w:szCs w:val="16"/>
                    </w:rPr>
                  </w:pPr>
                  <w:hyperlink r:id="rId13" w:history="1">
                    <w:r w:rsidRPr="00B34613">
                      <w:rPr>
                        <w:rStyle w:val="Hyperlink"/>
                        <w:sz w:val="16"/>
                        <w:szCs w:val="16"/>
                      </w:rPr>
                      <w:t>http://web.a.ebscohost.com.ezproxy.mdx.ac.uk/ehost/pdfviewer/pdfviewer?vid=1&amp;sid=00f95ea2-1e42-44eb-add3-6c5471f10d66%40sessionmgr4006</w:t>
                    </w:r>
                  </w:hyperlink>
                  <w:r w:rsidRPr="00B34613">
                    <w:rPr>
                      <w:sz w:val="16"/>
                      <w:szCs w:val="16"/>
                    </w:rPr>
                    <w:t xml:space="preserve"> </w:t>
                  </w:r>
                </w:p>
                <w:p w14:paraId="0D70F383" w14:textId="77777777" w:rsidR="00333B18" w:rsidRDefault="00333B18" w:rsidP="0006242D">
                  <w:proofErr w:type="spellStart"/>
                  <w:r>
                    <w:t>Suissa</w:t>
                  </w:r>
                  <w:proofErr w:type="spellEnd"/>
                  <w:r>
                    <w:t xml:space="preserve">, J. (2010) ‘Should the State Control Education?’ in in Bailey (2010) (Ed.) </w:t>
                  </w:r>
                  <w:r>
                    <w:rPr>
                      <w:i/>
                    </w:rPr>
                    <w:t xml:space="preserve">The Philosophy of Education </w:t>
                  </w:r>
                  <w:proofErr w:type="gramStart"/>
                  <w:r>
                    <w:rPr>
                      <w:i/>
                    </w:rPr>
                    <w:t>An</w:t>
                  </w:r>
                  <w:proofErr w:type="gramEnd"/>
                  <w:r>
                    <w:rPr>
                      <w:i/>
                    </w:rPr>
                    <w:t xml:space="preserve"> Introduction. </w:t>
                  </w:r>
                  <w:r>
                    <w:t>London: Continuum. Chapter 8, pp. 99-112. (</w:t>
                  </w:r>
                  <w:proofErr w:type="spellStart"/>
                  <w:r>
                    <w:t>Koretext</w:t>
                  </w:r>
                  <w:proofErr w:type="spellEnd"/>
                  <w:r>
                    <w:t>)</w:t>
                  </w:r>
                </w:p>
                <w:p w14:paraId="413A9A1E" w14:textId="77777777" w:rsidR="00333B18" w:rsidRDefault="00333B18" w:rsidP="0006242D">
                  <w:pPr>
                    <w:spacing w:after="0"/>
                  </w:pPr>
                  <w:proofErr w:type="spellStart"/>
                  <w:r>
                    <w:t>Sockett</w:t>
                  </w:r>
                  <w:proofErr w:type="spellEnd"/>
                  <w:r>
                    <w:t xml:space="preserve">, H. (2010) ‘The Wider Ethical Dimensions of Education and Teaching’ in Bailey et al. (2010) (Eds.) </w:t>
                  </w:r>
                  <w:r>
                    <w:rPr>
                      <w:i/>
                    </w:rPr>
                    <w:t xml:space="preserve">The Sage Handbook of Philosophy of Education. </w:t>
                  </w:r>
                  <w:r>
                    <w:t>London: SAGE. Chapter 16, pp. 237-242.</w:t>
                  </w:r>
                </w:p>
                <w:p w14:paraId="00374D37" w14:textId="77777777" w:rsidR="00333B18" w:rsidRDefault="00333B18" w:rsidP="0006242D">
                  <w:hyperlink r:id="rId14" w:history="1">
                    <w:r w:rsidRPr="000D32B2">
                      <w:rPr>
                        <w:rStyle w:val="Hyperlink"/>
                      </w:rPr>
                      <w:t>https://ebookcentral.proquest.com/lib/mdx/detail.action?docID=743497</w:t>
                    </w:r>
                  </w:hyperlink>
                  <w:r>
                    <w:t xml:space="preserve"> </w:t>
                  </w:r>
                </w:p>
                <w:p w14:paraId="6499E210" w14:textId="77777777" w:rsidR="00333B18" w:rsidRPr="00B34613" w:rsidRDefault="00333B18" w:rsidP="0006242D">
                  <w:pPr>
                    <w:spacing w:after="0"/>
                    <w:rPr>
                      <w:rFonts w:cstheme="minorHAnsi"/>
                      <w:szCs w:val="24"/>
                    </w:rPr>
                  </w:pPr>
                  <w:r w:rsidRPr="00B34613">
                    <w:rPr>
                      <w:szCs w:val="24"/>
                    </w:rPr>
                    <w:t>Tinker, C. (2009) ‘Rights, social cohesion and identity: arguments for and against state-funded Muslim schools in Britain.</w:t>
                  </w:r>
                  <w:r w:rsidRPr="00B34613">
                    <w:rPr>
                      <w:rFonts w:cstheme="minorHAnsi"/>
                      <w:szCs w:val="24"/>
                    </w:rPr>
                    <w:t xml:space="preserve">’ </w:t>
                  </w:r>
                  <w:r w:rsidRPr="00B34613">
                    <w:rPr>
                      <w:rFonts w:cstheme="minorHAnsi"/>
                      <w:i/>
                      <w:szCs w:val="24"/>
                    </w:rPr>
                    <w:t>Race Ethnicity and Education</w:t>
                  </w:r>
                  <w:r w:rsidRPr="00B34613">
                    <w:rPr>
                      <w:rFonts w:cstheme="minorHAnsi"/>
                      <w:szCs w:val="24"/>
                    </w:rPr>
                    <w:t xml:space="preserve">, </w:t>
                  </w:r>
                  <w:r w:rsidRPr="00B34613">
                    <w:rPr>
                      <w:rFonts w:cstheme="minorHAnsi"/>
                      <w:i/>
                      <w:szCs w:val="24"/>
                    </w:rPr>
                    <w:t>Vol</w:t>
                  </w:r>
                  <w:r w:rsidRPr="00B34613">
                    <w:rPr>
                      <w:rFonts w:cstheme="minorHAnsi"/>
                      <w:szCs w:val="24"/>
                    </w:rPr>
                    <w:t xml:space="preserve"> </w:t>
                  </w:r>
                  <w:r w:rsidRPr="00B34613">
                    <w:rPr>
                      <w:rFonts w:cstheme="minorHAnsi"/>
                      <w:i/>
                      <w:szCs w:val="24"/>
                    </w:rPr>
                    <w:t>12/4</w:t>
                  </w:r>
                  <w:r w:rsidRPr="00B34613">
                    <w:rPr>
                      <w:rFonts w:cstheme="minorHAnsi"/>
                      <w:szCs w:val="24"/>
                    </w:rPr>
                    <w:t>: pp. 539-553.</w:t>
                  </w:r>
                </w:p>
                <w:p w14:paraId="7E826AA9" w14:textId="77777777" w:rsidR="00333B18" w:rsidRPr="00B34613" w:rsidRDefault="00333B18" w:rsidP="0006242D">
                  <w:pPr>
                    <w:rPr>
                      <w:sz w:val="16"/>
                      <w:szCs w:val="16"/>
                    </w:rPr>
                  </w:pPr>
                  <w:hyperlink r:id="rId15" w:history="1">
                    <w:r w:rsidRPr="00B34613">
                      <w:rPr>
                        <w:rStyle w:val="Hyperlink"/>
                        <w:sz w:val="16"/>
                        <w:szCs w:val="16"/>
                      </w:rPr>
                      <w:t>https://www-tandfonline-com.ezproxy.mdx.ac.uk/doi/full/10.1080/13613320903364499</w:t>
                    </w:r>
                  </w:hyperlink>
                  <w:r w:rsidRPr="00B34613">
                    <w:rPr>
                      <w:sz w:val="16"/>
                      <w:szCs w:val="16"/>
                    </w:rPr>
                    <w:t xml:space="preserve"> </w:t>
                  </w:r>
                </w:p>
                <w:p w14:paraId="6C42BE5E" w14:textId="77777777" w:rsidR="00333B18" w:rsidRPr="00234ABD" w:rsidRDefault="00333B18" w:rsidP="0006242D">
                  <w:pPr>
                    <w:spacing w:after="0"/>
                  </w:pPr>
                  <w:r w:rsidRPr="00234ABD">
                    <w:rPr>
                      <w:sz w:val="22"/>
                    </w:rPr>
                    <w:lastRenderedPageBreak/>
                    <w:t>Watson, E.J. (2013) ‘</w:t>
                  </w:r>
                  <w:proofErr w:type="gramStart"/>
                  <w:r w:rsidRPr="00234ABD">
                    <w:rPr>
                      <w:sz w:val="22"/>
                    </w:rPr>
                    <w:t>Post-secular</w:t>
                  </w:r>
                  <w:proofErr w:type="gramEnd"/>
                  <w:r w:rsidRPr="00234ABD">
                    <w:rPr>
                      <w:sz w:val="22"/>
                    </w:rPr>
                    <w:t xml:space="preserve"> schooling: freedom through faith or diversity in community.’ </w:t>
                  </w:r>
                  <w:r w:rsidRPr="00234ABD">
                    <w:rPr>
                      <w:i/>
                      <w:sz w:val="22"/>
                    </w:rPr>
                    <w:t xml:space="preserve">Cambridge Journal of Education Vol.43/2: </w:t>
                  </w:r>
                  <w:r w:rsidRPr="00234ABD">
                    <w:rPr>
                      <w:sz w:val="22"/>
                    </w:rPr>
                    <w:t>pp. 147-162.</w:t>
                  </w:r>
                </w:p>
                <w:p w14:paraId="578E086B" w14:textId="77777777" w:rsidR="00333B18" w:rsidRPr="00B34613" w:rsidRDefault="00333B18" w:rsidP="0006242D">
                  <w:pPr>
                    <w:rPr>
                      <w:rFonts w:cstheme="minorHAnsi"/>
                      <w:i/>
                      <w:sz w:val="16"/>
                      <w:szCs w:val="16"/>
                    </w:rPr>
                  </w:pPr>
                  <w:hyperlink r:id="rId16" w:history="1">
                    <w:r w:rsidRPr="00B34613">
                      <w:rPr>
                        <w:rStyle w:val="Hyperlink"/>
                        <w:sz w:val="16"/>
                        <w:szCs w:val="16"/>
                      </w:rPr>
                      <w:t>http://web.a.ebscohost.com.ezproxy.mdx.ac.uk/ehost/pdfviewer/pdfviewer?vid=1&amp;sid=3d22ba67-4df2-4a7b-b050-3e5f9c1e276b%40sessionmgr4006</w:t>
                    </w:r>
                  </w:hyperlink>
                  <w:r w:rsidRPr="00B34613">
                    <w:rPr>
                      <w:sz w:val="16"/>
                      <w:szCs w:val="16"/>
                    </w:rPr>
                    <w:t xml:space="preserve"> </w:t>
                  </w:r>
                </w:p>
              </w:tc>
            </w:tr>
            <w:tr w:rsidR="00333B18" w:rsidRPr="00234ABD" w14:paraId="112E323A" w14:textId="77777777" w:rsidTr="0006242D">
              <w:tc>
                <w:tcPr>
                  <w:tcW w:w="11281" w:type="dxa"/>
                  <w:gridSpan w:val="3"/>
                </w:tcPr>
                <w:p w14:paraId="53561A7E" w14:textId="77777777" w:rsidR="00333B18" w:rsidRDefault="00333B18" w:rsidP="0006242D">
                  <w:pPr>
                    <w:spacing w:after="0"/>
                  </w:pPr>
                </w:p>
                <w:p w14:paraId="29432D51" w14:textId="77777777" w:rsidR="00333B18" w:rsidRPr="00234ABD" w:rsidRDefault="00333B18" w:rsidP="0006242D">
                  <w:pPr>
                    <w:spacing w:after="0"/>
                  </w:pPr>
                </w:p>
              </w:tc>
            </w:tr>
            <w:tr w:rsidR="00333B18" w14:paraId="4CCCB063" w14:textId="77777777" w:rsidTr="0006242D">
              <w:tc>
                <w:tcPr>
                  <w:tcW w:w="1379" w:type="dxa"/>
                  <w:gridSpan w:val="2"/>
                </w:tcPr>
                <w:p w14:paraId="34499E95" w14:textId="77777777" w:rsidR="00333B18" w:rsidRPr="0050775C" w:rsidRDefault="00333B18" w:rsidP="0006242D">
                  <w:pPr>
                    <w:spacing w:before="240"/>
                    <w:rPr>
                      <w:rFonts w:cstheme="minorHAnsi"/>
                      <w:b/>
                      <w:sz w:val="28"/>
                      <w:szCs w:val="28"/>
                    </w:rPr>
                  </w:pPr>
                  <w:r w:rsidRPr="0050775C">
                    <w:rPr>
                      <w:rFonts w:cstheme="minorHAnsi"/>
                      <w:b/>
                      <w:sz w:val="28"/>
                      <w:szCs w:val="28"/>
                    </w:rPr>
                    <w:t xml:space="preserve">Home </w:t>
                  </w:r>
                  <w:r>
                    <w:rPr>
                      <w:rFonts w:cstheme="minorHAnsi"/>
                      <w:b/>
                      <w:sz w:val="28"/>
                      <w:szCs w:val="28"/>
                    </w:rPr>
                    <w:t xml:space="preserve">     </w:t>
                  </w:r>
                  <w:r w:rsidRPr="0050775C">
                    <w:rPr>
                      <w:rFonts w:cstheme="minorHAnsi"/>
                      <w:b/>
                      <w:sz w:val="28"/>
                      <w:szCs w:val="28"/>
                    </w:rPr>
                    <w:t>Schooling</w:t>
                  </w:r>
                </w:p>
                <w:p w14:paraId="075586DC" w14:textId="77777777" w:rsidR="00333B18" w:rsidRDefault="00333B18" w:rsidP="0006242D">
                  <w:pPr>
                    <w:spacing w:before="240"/>
                    <w:rPr>
                      <w:rFonts w:cstheme="minorHAnsi"/>
                      <w:szCs w:val="24"/>
                    </w:rPr>
                  </w:pPr>
                </w:p>
                <w:p w14:paraId="77235965" w14:textId="77777777" w:rsidR="00333B18" w:rsidRDefault="00333B18" w:rsidP="0006242D">
                  <w:pPr>
                    <w:rPr>
                      <w:rFonts w:cstheme="minorHAnsi"/>
                      <w:szCs w:val="24"/>
                    </w:rPr>
                  </w:pPr>
                </w:p>
              </w:tc>
              <w:tc>
                <w:tcPr>
                  <w:tcW w:w="9902" w:type="dxa"/>
                </w:tcPr>
                <w:p w14:paraId="22296FBB" w14:textId="77777777" w:rsidR="00333B18" w:rsidRDefault="00333B18" w:rsidP="0006242D">
                  <w:pPr>
                    <w:spacing w:after="0"/>
                    <w:rPr>
                      <w:szCs w:val="24"/>
                    </w:rPr>
                  </w:pPr>
                  <w:r w:rsidRPr="00DA19E4">
                    <w:rPr>
                      <w:szCs w:val="24"/>
                    </w:rPr>
                    <w:t xml:space="preserve">Apple, M.W. (2020) </w:t>
                  </w:r>
                  <w:proofErr w:type="spellStart"/>
                  <w:r w:rsidRPr="00DA19E4">
                    <w:rPr>
                      <w:szCs w:val="24"/>
                    </w:rPr>
                    <w:t>Homeschooling</w:t>
                  </w:r>
                  <w:proofErr w:type="spellEnd"/>
                  <w:r w:rsidRPr="00DA19E4">
                    <w:rPr>
                      <w:szCs w:val="24"/>
                    </w:rPr>
                    <w:t xml:space="preserve">, Democracy and Regulation: An Essay Review of </w:t>
                  </w:r>
                  <w:proofErr w:type="spellStart"/>
                  <w:r w:rsidRPr="00DA19E4">
                    <w:rPr>
                      <w:i/>
                      <w:szCs w:val="24"/>
                    </w:rPr>
                    <w:t>Homeschooling</w:t>
                  </w:r>
                  <w:proofErr w:type="spellEnd"/>
                  <w:r w:rsidRPr="00DA19E4">
                    <w:rPr>
                      <w:i/>
                      <w:szCs w:val="24"/>
                    </w:rPr>
                    <w:t xml:space="preserve">. Education Review </w:t>
                  </w:r>
                  <w:r w:rsidRPr="00DA19E4">
                    <w:rPr>
                      <w:szCs w:val="24"/>
                    </w:rPr>
                    <w:t xml:space="preserve">April 29, </w:t>
                  </w:r>
                  <w:proofErr w:type="gramStart"/>
                  <w:r w:rsidRPr="00DA19E4">
                    <w:rPr>
                      <w:szCs w:val="24"/>
                    </w:rPr>
                    <w:t>2020</w:t>
                  </w:r>
                  <w:proofErr w:type="gramEnd"/>
                  <w:r w:rsidRPr="00DA19E4">
                    <w:rPr>
                      <w:szCs w:val="24"/>
                    </w:rPr>
                    <w:t xml:space="preserve"> ISSN 1094-5296. pp.1-11.</w:t>
                  </w:r>
                </w:p>
                <w:p w14:paraId="2AB00C1C" w14:textId="77777777" w:rsidR="00333B18" w:rsidRPr="00B34613" w:rsidRDefault="00333B18" w:rsidP="0006242D">
                  <w:pPr>
                    <w:spacing w:after="0"/>
                    <w:rPr>
                      <w:sz w:val="16"/>
                      <w:szCs w:val="16"/>
                    </w:rPr>
                  </w:pPr>
                  <w:hyperlink r:id="rId17" w:history="1">
                    <w:r w:rsidRPr="00B34613">
                      <w:rPr>
                        <w:rStyle w:val="Hyperlink"/>
                        <w:sz w:val="16"/>
                        <w:szCs w:val="16"/>
                      </w:rPr>
                      <w:t>https://edrev.asu.edu/edrev/index.php/ER/article/viewFile/2931/967</w:t>
                    </w:r>
                  </w:hyperlink>
                  <w:r w:rsidRPr="00B34613">
                    <w:rPr>
                      <w:sz w:val="16"/>
                      <w:szCs w:val="16"/>
                    </w:rPr>
                    <w:t xml:space="preserve">  </w:t>
                  </w:r>
                </w:p>
                <w:p w14:paraId="3ECD6A56" w14:textId="77777777" w:rsidR="00333B18" w:rsidRPr="008A1559" w:rsidRDefault="00333B18" w:rsidP="0006242D">
                  <w:pPr>
                    <w:spacing w:after="0"/>
                    <w:rPr>
                      <w:rFonts w:cstheme="minorHAnsi"/>
                      <w:color w:val="201F1E"/>
                      <w:szCs w:val="24"/>
                      <w:shd w:val="clear" w:color="auto" w:fill="FFFFFF"/>
                    </w:rPr>
                  </w:pPr>
                  <w:r w:rsidRPr="008A1559">
                    <w:rPr>
                      <w:rFonts w:cstheme="minorHAnsi"/>
                      <w:color w:val="201F1E"/>
                      <w:szCs w:val="24"/>
                      <w:shd w:val="clear" w:color="auto" w:fill="FFFFFF"/>
                    </w:rPr>
                    <w:t xml:space="preserve">Apple, M. W. (2000) Away with all teachers: The cultural politics of </w:t>
                  </w:r>
                  <w:proofErr w:type="spellStart"/>
                  <w:r w:rsidRPr="008A1559">
                    <w:rPr>
                      <w:rFonts w:cstheme="minorHAnsi"/>
                      <w:color w:val="201F1E"/>
                      <w:szCs w:val="24"/>
                      <w:shd w:val="clear" w:color="auto" w:fill="FFFFFF"/>
                    </w:rPr>
                    <w:t>homeschooling</w:t>
                  </w:r>
                  <w:proofErr w:type="spellEnd"/>
                  <w:r w:rsidRPr="008A1559">
                    <w:rPr>
                      <w:rFonts w:cstheme="minorHAnsi"/>
                      <w:color w:val="201F1E"/>
                      <w:szCs w:val="24"/>
                      <w:shd w:val="clear" w:color="auto" w:fill="FFFFFF"/>
                    </w:rPr>
                    <w:t xml:space="preserve">. </w:t>
                  </w:r>
                  <w:r w:rsidRPr="008A1559">
                    <w:rPr>
                      <w:rFonts w:cstheme="minorHAnsi"/>
                      <w:i/>
                      <w:iCs/>
                      <w:color w:val="201F1E"/>
                      <w:szCs w:val="24"/>
                    </w:rPr>
                    <w:t>International studies in Sociology of Education</w:t>
                  </w:r>
                  <w:r w:rsidRPr="008A1559">
                    <w:rPr>
                      <w:rFonts w:cstheme="minorHAnsi"/>
                      <w:color w:val="201F1E"/>
                      <w:szCs w:val="24"/>
                      <w:shd w:val="clear" w:color="auto" w:fill="FFFFFF"/>
                    </w:rPr>
                    <w:t xml:space="preserve"> 10(1), pp. 61-80 </w:t>
                  </w:r>
                </w:p>
                <w:p w14:paraId="697528C0" w14:textId="77777777" w:rsidR="00333B18" w:rsidRPr="00B34613" w:rsidRDefault="00333B18" w:rsidP="0006242D">
                  <w:pPr>
                    <w:spacing w:after="0"/>
                    <w:rPr>
                      <w:rFonts w:cstheme="minorHAnsi"/>
                      <w:color w:val="201F1E"/>
                      <w:sz w:val="16"/>
                      <w:szCs w:val="16"/>
                      <w:shd w:val="clear" w:color="auto" w:fill="FFFFFF"/>
                    </w:rPr>
                  </w:pPr>
                  <w:hyperlink r:id="rId18" w:history="1">
                    <w:r w:rsidRPr="00B34613">
                      <w:rPr>
                        <w:rStyle w:val="Hyperlink"/>
                        <w:rFonts w:cstheme="minorHAnsi"/>
                        <w:sz w:val="16"/>
                        <w:szCs w:val="16"/>
                        <w:shd w:val="clear" w:color="auto" w:fill="FFFFFF"/>
                      </w:rPr>
                      <w:t>https://nepc.colorado.edu/sites/default/files/Apple.Away_.pdf</w:t>
                    </w:r>
                  </w:hyperlink>
                </w:p>
                <w:p w14:paraId="4EA940D7" w14:textId="77777777" w:rsidR="00333B18" w:rsidRDefault="00333B18" w:rsidP="0006242D">
                  <w:pPr>
                    <w:spacing w:after="0"/>
                    <w:rPr>
                      <w:szCs w:val="24"/>
                    </w:rPr>
                  </w:pPr>
                </w:p>
                <w:p w14:paraId="4E2951F2" w14:textId="77777777" w:rsidR="00333B18" w:rsidRDefault="00333B18" w:rsidP="0006242D">
                  <w:pPr>
                    <w:spacing w:after="0"/>
                    <w:rPr>
                      <w:szCs w:val="24"/>
                    </w:rPr>
                  </w:pPr>
                  <w:r>
                    <w:rPr>
                      <w:szCs w:val="24"/>
                    </w:rPr>
                    <w:t xml:space="preserve">Cheng, A. &amp; Donnelly, M. (2019) New Frontiers in Research and Practice on </w:t>
                  </w:r>
                  <w:proofErr w:type="spellStart"/>
                  <w:r>
                    <w:rPr>
                      <w:szCs w:val="24"/>
                    </w:rPr>
                    <w:t>Homeschooling</w:t>
                  </w:r>
                  <w:proofErr w:type="spellEnd"/>
                  <w:r>
                    <w:rPr>
                      <w:szCs w:val="24"/>
                    </w:rPr>
                    <w:t xml:space="preserve"> </w:t>
                  </w:r>
                  <w:r>
                    <w:rPr>
                      <w:i/>
                      <w:szCs w:val="24"/>
                    </w:rPr>
                    <w:t xml:space="preserve">Peabody Journal of Education Vol. 94/3: </w:t>
                  </w:r>
                  <w:r>
                    <w:rPr>
                      <w:szCs w:val="24"/>
                    </w:rPr>
                    <w:t xml:space="preserve"> pp. 259-262.</w:t>
                  </w:r>
                </w:p>
                <w:p w14:paraId="22398297" w14:textId="77777777" w:rsidR="00333B18" w:rsidRPr="00B34613" w:rsidRDefault="00333B18" w:rsidP="0006242D">
                  <w:pPr>
                    <w:rPr>
                      <w:sz w:val="16"/>
                      <w:szCs w:val="16"/>
                    </w:rPr>
                  </w:pPr>
                  <w:hyperlink r:id="rId19" w:history="1">
                    <w:r w:rsidRPr="00B34613">
                      <w:rPr>
                        <w:rStyle w:val="Hyperlink"/>
                        <w:sz w:val="16"/>
                        <w:szCs w:val="16"/>
                      </w:rPr>
                      <w:t>https://www.tandfonline.com/doi/full/10.1080/0161956X.2019.1617576</w:t>
                    </w:r>
                  </w:hyperlink>
                  <w:r w:rsidRPr="00B34613">
                    <w:rPr>
                      <w:sz w:val="16"/>
                      <w:szCs w:val="16"/>
                    </w:rPr>
                    <w:t xml:space="preserve"> </w:t>
                  </w:r>
                </w:p>
                <w:p w14:paraId="13538DE2" w14:textId="77777777" w:rsidR="00333B18" w:rsidRDefault="00333B18" w:rsidP="0006242D">
                  <w:pPr>
                    <w:spacing w:after="0"/>
                    <w:rPr>
                      <w:szCs w:val="24"/>
                    </w:rPr>
                  </w:pPr>
                  <w:r>
                    <w:rPr>
                      <w:szCs w:val="24"/>
                    </w:rPr>
                    <w:t xml:space="preserve">Cooper, B.S. &amp; </w:t>
                  </w:r>
                  <w:proofErr w:type="spellStart"/>
                  <w:r>
                    <w:rPr>
                      <w:szCs w:val="24"/>
                    </w:rPr>
                    <w:t>Sureau</w:t>
                  </w:r>
                  <w:proofErr w:type="spellEnd"/>
                  <w:r>
                    <w:rPr>
                      <w:szCs w:val="24"/>
                    </w:rPr>
                    <w:t xml:space="preserve">, J. (2007) The Politics of </w:t>
                  </w:r>
                  <w:proofErr w:type="spellStart"/>
                  <w:r>
                    <w:rPr>
                      <w:szCs w:val="24"/>
                    </w:rPr>
                    <w:t>Homeschooling</w:t>
                  </w:r>
                  <w:proofErr w:type="spellEnd"/>
                  <w:r>
                    <w:rPr>
                      <w:szCs w:val="24"/>
                    </w:rPr>
                    <w:t xml:space="preserve"> New Developments, New Challenges </w:t>
                  </w:r>
                  <w:r>
                    <w:rPr>
                      <w:i/>
                      <w:szCs w:val="24"/>
                    </w:rPr>
                    <w:t xml:space="preserve">Educational Policy Vol. 21/1: </w:t>
                  </w:r>
                  <w:r>
                    <w:rPr>
                      <w:szCs w:val="24"/>
                    </w:rPr>
                    <w:t xml:space="preserve"> pp. 110-131.</w:t>
                  </w:r>
                </w:p>
                <w:p w14:paraId="0776E555" w14:textId="77777777" w:rsidR="00333B18" w:rsidRPr="00B34613" w:rsidRDefault="00333B18" w:rsidP="0006242D">
                  <w:pPr>
                    <w:rPr>
                      <w:sz w:val="16"/>
                      <w:szCs w:val="16"/>
                    </w:rPr>
                  </w:pPr>
                  <w:hyperlink r:id="rId20" w:history="1">
                    <w:r w:rsidRPr="00B34613">
                      <w:rPr>
                        <w:rStyle w:val="Hyperlink"/>
                        <w:sz w:val="16"/>
                        <w:szCs w:val="16"/>
                      </w:rPr>
                      <w:t>https://journals-sagepub-com.ezproxy.mdx.ac.uk/doi/pdf/10.1177/0895904806296856</w:t>
                    </w:r>
                  </w:hyperlink>
                  <w:r w:rsidRPr="00B34613">
                    <w:rPr>
                      <w:sz w:val="16"/>
                      <w:szCs w:val="16"/>
                    </w:rPr>
                    <w:t xml:space="preserve"> </w:t>
                  </w:r>
                </w:p>
                <w:p w14:paraId="77489344" w14:textId="77777777" w:rsidR="00333B18" w:rsidRDefault="00333B18" w:rsidP="0006242D">
                  <w:pPr>
                    <w:spacing w:after="0"/>
                    <w:rPr>
                      <w:szCs w:val="24"/>
                    </w:rPr>
                  </w:pPr>
                  <w:r>
                    <w:rPr>
                      <w:szCs w:val="24"/>
                    </w:rPr>
                    <w:t xml:space="preserve">Dill, J.S. &amp; Elliot, M. (2019) The Private Voice: </w:t>
                  </w:r>
                  <w:proofErr w:type="spellStart"/>
                  <w:r>
                    <w:rPr>
                      <w:szCs w:val="24"/>
                    </w:rPr>
                    <w:t>Homeschooling</w:t>
                  </w:r>
                  <w:proofErr w:type="spellEnd"/>
                  <w:r>
                    <w:rPr>
                      <w:szCs w:val="24"/>
                    </w:rPr>
                    <w:t xml:space="preserve">, Hannah Arendt, and Political Education. </w:t>
                  </w:r>
                  <w:r>
                    <w:rPr>
                      <w:i/>
                      <w:szCs w:val="24"/>
                    </w:rPr>
                    <w:t xml:space="preserve">Peabody Journal of Education Vol. 94/3: </w:t>
                  </w:r>
                  <w:r>
                    <w:rPr>
                      <w:szCs w:val="24"/>
                    </w:rPr>
                    <w:t>pp.263-280.</w:t>
                  </w:r>
                </w:p>
                <w:p w14:paraId="36468A0B" w14:textId="77777777" w:rsidR="00333B18" w:rsidRPr="00B34613" w:rsidRDefault="00333B18" w:rsidP="0006242D">
                  <w:pPr>
                    <w:rPr>
                      <w:sz w:val="16"/>
                      <w:szCs w:val="16"/>
                    </w:rPr>
                  </w:pPr>
                  <w:hyperlink r:id="rId21" w:history="1">
                    <w:r w:rsidRPr="00B34613">
                      <w:rPr>
                        <w:rStyle w:val="Hyperlink"/>
                        <w:sz w:val="16"/>
                        <w:szCs w:val="16"/>
                      </w:rPr>
                      <w:t>https://www-tandfonline-com.ezproxy.mdx.ac.uk/doi/full/10.1080/0161956X.2019.1617578</w:t>
                    </w:r>
                  </w:hyperlink>
                  <w:r w:rsidRPr="00B34613">
                    <w:rPr>
                      <w:sz w:val="16"/>
                      <w:szCs w:val="16"/>
                    </w:rPr>
                    <w:t xml:space="preserve"> </w:t>
                  </w:r>
                </w:p>
                <w:p w14:paraId="4B2AA907" w14:textId="77777777" w:rsidR="00333B18" w:rsidRPr="00C95D6D" w:rsidRDefault="00333B18" w:rsidP="0006242D">
                  <w:pPr>
                    <w:spacing w:after="0"/>
                    <w:rPr>
                      <w:szCs w:val="24"/>
                    </w:rPr>
                  </w:pPr>
                  <w:proofErr w:type="spellStart"/>
                  <w:r w:rsidRPr="00C95D6D">
                    <w:rPr>
                      <w:szCs w:val="24"/>
                    </w:rPr>
                    <w:t>Glanzer</w:t>
                  </w:r>
                  <w:proofErr w:type="spellEnd"/>
                  <w:r w:rsidRPr="00C95D6D">
                    <w:rPr>
                      <w:szCs w:val="24"/>
                    </w:rPr>
                    <w:t xml:space="preserve">, P.L. (2008) Rethinking the boundaries and burdens of parental authority over education: a response to Rob Reich’s case study of </w:t>
                  </w:r>
                  <w:proofErr w:type="spellStart"/>
                  <w:r w:rsidRPr="00C95D6D">
                    <w:rPr>
                      <w:szCs w:val="24"/>
                    </w:rPr>
                    <w:t>homeschooling</w:t>
                  </w:r>
                  <w:proofErr w:type="spellEnd"/>
                  <w:r w:rsidRPr="00C95D6D">
                    <w:rPr>
                      <w:szCs w:val="24"/>
                    </w:rPr>
                    <w:t xml:space="preserve"> </w:t>
                  </w:r>
                  <w:r w:rsidRPr="00C95D6D">
                    <w:rPr>
                      <w:i/>
                      <w:szCs w:val="24"/>
                    </w:rPr>
                    <w:t>Educational Theory Vol. 58/1</w:t>
                  </w:r>
                  <w:r w:rsidRPr="00C95D6D">
                    <w:rPr>
                      <w:szCs w:val="24"/>
                    </w:rPr>
                    <w:t>: pp. 1-16</w:t>
                  </w:r>
                </w:p>
                <w:p w14:paraId="3EA35400" w14:textId="77777777" w:rsidR="00333B18" w:rsidRPr="00B34613" w:rsidRDefault="00333B18" w:rsidP="0006242D">
                  <w:pPr>
                    <w:rPr>
                      <w:sz w:val="16"/>
                      <w:szCs w:val="16"/>
                    </w:rPr>
                  </w:pPr>
                  <w:hyperlink r:id="rId22" w:history="1">
                    <w:r w:rsidRPr="00B34613">
                      <w:rPr>
                        <w:rStyle w:val="Hyperlink"/>
                        <w:sz w:val="16"/>
                        <w:szCs w:val="16"/>
                      </w:rPr>
                      <w:t>http://web.b.ebscohost.com.ezproxy.mdx.ac.uk/ehost/pdfviewer/pdfviewer?vid=2&amp;sid=480bb282-06c9-4833-a4de-0763b3040102%40pdc-v-sessmgr06</w:t>
                    </w:r>
                  </w:hyperlink>
                  <w:r w:rsidRPr="00B34613">
                    <w:rPr>
                      <w:sz w:val="16"/>
                      <w:szCs w:val="16"/>
                    </w:rPr>
                    <w:t xml:space="preserve"> </w:t>
                  </w:r>
                </w:p>
                <w:p w14:paraId="1ADA5167" w14:textId="77777777" w:rsidR="00333B18" w:rsidRDefault="00333B18" w:rsidP="0006242D">
                  <w:pPr>
                    <w:spacing w:after="0"/>
                  </w:pPr>
                  <w:proofErr w:type="spellStart"/>
                  <w:r>
                    <w:t>Kunzman</w:t>
                  </w:r>
                  <w:proofErr w:type="spellEnd"/>
                  <w:r>
                    <w:t xml:space="preserve">, R. &amp; Gaither, M. (2013) </w:t>
                  </w:r>
                  <w:proofErr w:type="spellStart"/>
                  <w:r>
                    <w:t>Homeschooling</w:t>
                  </w:r>
                  <w:proofErr w:type="spellEnd"/>
                  <w:r>
                    <w:t xml:space="preserve">: A Comprehensive Survey of the Research. </w:t>
                  </w:r>
                  <w:r>
                    <w:rPr>
                      <w:i/>
                    </w:rPr>
                    <w:t xml:space="preserve">Open Education: The Journal of Educational Alternatives Vol.2/1: </w:t>
                  </w:r>
                  <w:r>
                    <w:t xml:space="preserve"> pp. 4-59.</w:t>
                  </w:r>
                </w:p>
                <w:p w14:paraId="4471A83F" w14:textId="77777777" w:rsidR="00333B18" w:rsidRPr="002E79B8" w:rsidRDefault="00333B18" w:rsidP="0006242D">
                  <w:pPr>
                    <w:rPr>
                      <w:sz w:val="16"/>
                      <w:szCs w:val="16"/>
                    </w:rPr>
                  </w:pPr>
                  <w:hyperlink r:id="rId23" w:history="1">
                    <w:r w:rsidRPr="002E79B8">
                      <w:rPr>
                        <w:rStyle w:val="Hyperlink"/>
                        <w:sz w:val="16"/>
                        <w:szCs w:val="16"/>
                      </w:rPr>
                      <w:t>https://www.othereducation.org/index.php/OE/article/view/10</w:t>
                    </w:r>
                  </w:hyperlink>
                  <w:r w:rsidRPr="002E79B8">
                    <w:rPr>
                      <w:sz w:val="16"/>
                      <w:szCs w:val="16"/>
                    </w:rPr>
                    <w:t xml:space="preserve"> </w:t>
                  </w:r>
                </w:p>
                <w:p w14:paraId="57504BD5" w14:textId="77777777" w:rsidR="00333B18" w:rsidRDefault="00333B18" w:rsidP="0006242D">
                  <w:pPr>
                    <w:spacing w:after="0"/>
                  </w:pPr>
                  <w:r>
                    <w:t xml:space="preserve">Merry, M.S. &amp; </w:t>
                  </w:r>
                  <w:proofErr w:type="spellStart"/>
                  <w:r>
                    <w:t>Karsten</w:t>
                  </w:r>
                  <w:proofErr w:type="spellEnd"/>
                  <w:r>
                    <w:t xml:space="preserve">, S. (2010) Restricted Liberty, Parental Choice and </w:t>
                  </w:r>
                  <w:proofErr w:type="spellStart"/>
                  <w:proofErr w:type="gramStart"/>
                  <w:r>
                    <w:t>Homeschooling</w:t>
                  </w:r>
                  <w:proofErr w:type="spellEnd"/>
                  <w:r>
                    <w:t xml:space="preserve">  </w:t>
                  </w:r>
                  <w:r>
                    <w:rPr>
                      <w:i/>
                    </w:rPr>
                    <w:t>Journal</w:t>
                  </w:r>
                  <w:proofErr w:type="gramEnd"/>
                  <w:r>
                    <w:rPr>
                      <w:i/>
                    </w:rPr>
                    <w:t xml:space="preserve"> of Philosophy of Education Vol.44/4: </w:t>
                  </w:r>
                  <w:r>
                    <w:t xml:space="preserve"> pp. 497-514.</w:t>
                  </w:r>
                </w:p>
                <w:p w14:paraId="3E7A0724" w14:textId="77777777" w:rsidR="00333B18" w:rsidRPr="002E79B8" w:rsidRDefault="00333B18" w:rsidP="0006242D">
                  <w:pPr>
                    <w:spacing w:after="0"/>
                    <w:rPr>
                      <w:sz w:val="16"/>
                      <w:szCs w:val="16"/>
                    </w:rPr>
                  </w:pPr>
                  <w:hyperlink r:id="rId24" w:history="1">
                    <w:r w:rsidRPr="002E79B8">
                      <w:rPr>
                        <w:rStyle w:val="Hyperlink"/>
                        <w:sz w:val="16"/>
                        <w:szCs w:val="16"/>
                      </w:rPr>
                      <w:t>https://philpapers.org/archive/MERRLP-2.pdf</w:t>
                    </w:r>
                  </w:hyperlink>
                  <w:r w:rsidRPr="002E79B8">
                    <w:rPr>
                      <w:sz w:val="16"/>
                      <w:szCs w:val="16"/>
                    </w:rPr>
                    <w:t xml:space="preserve">    and</w:t>
                  </w:r>
                </w:p>
                <w:p w14:paraId="6A70C4F8" w14:textId="77777777" w:rsidR="00333B18" w:rsidRDefault="00333B18" w:rsidP="0006242D">
                  <w:hyperlink r:id="rId25" w:history="1">
                    <w:r w:rsidRPr="002E79B8">
                      <w:rPr>
                        <w:rStyle w:val="Hyperlink"/>
                        <w:sz w:val="16"/>
                        <w:szCs w:val="16"/>
                      </w:rPr>
                      <w:t>http://web.b.ebscohost.com.ezproxy.mdx.ac.uk/ehost/pdfviewer/pdfviewer?vid=1&amp;sid=2ec9a26e-d5dc-4a51-86ec-e24ad8054376%40sessionmgr101</w:t>
                    </w:r>
                  </w:hyperlink>
                  <w:r>
                    <w:t xml:space="preserve"> </w:t>
                  </w:r>
                </w:p>
                <w:p w14:paraId="03415695" w14:textId="77777777" w:rsidR="00333B18" w:rsidRDefault="00333B18" w:rsidP="0006242D">
                  <w:pPr>
                    <w:spacing w:after="0"/>
                  </w:pPr>
                  <w:r>
                    <w:t xml:space="preserve">Murphy, J. (2014) The Social and Educational Outcomes of </w:t>
                  </w:r>
                  <w:proofErr w:type="spellStart"/>
                  <w:r>
                    <w:t>Homeschooling</w:t>
                  </w:r>
                  <w:proofErr w:type="spellEnd"/>
                  <w:r>
                    <w:t xml:space="preserve"> </w:t>
                  </w:r>
                  <w:r>
                    <w:rPr>
                      <w:i/>
                    </w:rPr>
                    <w:t xml:space="preserve">Sociological Spectrum Vol.34/3: </w:t>
                  </w:r>
                  <w:r>
                    <w:t xml:space="preserve"> pp. 244-272.</w:t>
                  </w:r>
                </w:p>
                <w:p w14:paraId="7CA34899" w14:textId="77777777" w:rsidR="00333B18" w:rsidRPr="002E79B8" w:rsidRDefault="00333B18" w:rsidP="0006242D">
                  <w:pPr>
                    <w:rPr>
                      <w:sz w:val="16"/>
                      <w:szCs w:val="16"/>
                    </w:rPr>
                  </w:pPr>
                  <w:hyperlink r:id="rId26" w:history="1">
                    <w:r w:rsidRPr="002E79B8">
                      <w:rPr>
                        <w:rStyle w:val="Hyperlink"/>
                        <w:sz w:val="16"/>
                        <w:szCs w:val="16"/>
                      </w:rPr>
                      <w:t>https://www-tandfonline-com.ezproxy.mdx.ac.uk/doi/full/10.1080/02732173.2014.895640?src=recsys</w:t>
                    </w:r>
                  </w:hyperlink>
                  <w:r w:rsidRPr="002E79B8">
                    <w:rPr>
                      <w:sz w:val="16"/>
                      <w:szCs w:val="16"/>
                    </w:rPr>
                    <w:t xml:space="preserve"> </w:t>
                  </w:r>
                </w:p>
                <w:p w14:paraId="1F2517D0" w14:textId="77777777" w:rsidR="00333B18" w:rsidRDefault="00333B18" w:rsidP="0006242D">
                  <w:pPr>
                    <w:spacing w:after="0"/>
                  </w:pPr>
                  <w:r>
                    <w:t xml:space="preserve">Oh, P.J. (2019) </w:t>
                  </w:r>
                  <w:proofErr w:type="spellStart"/>
                  <w:r>
                    <w:t>Homeschooling</w:t>
                  </w:r>
                  <w:proofErr w:type="spellEnd"/>
                  <w:r>
                    <w:t xml:space="preserve">, Freedom of Conscience, and the </w:t>
                  </w:r>
                  <w:proofErr w:type="gramStart"/>
                  <w:r>
                    <w:t>School</w:t>
                  </w:r>
                  <w:proofErr w:type="gramEnd"/>
                  <w:r>
                    <w:t xml:space="preserve"> as Republican Sanctuary: The </w:t>
                  </w:r>
                  <w:proofErr w:type="spellStart"/>
                  <w:r>
                    <w:t>Romeike</w:t>
                  </w:r>
                  <w:proofErr w:type="spellEnd"/>
                  <w:r>
                    <w:t xml:space="preserve"> Family Case. </w:t>
                  </w:r>
                  <w:r>
                    <w:rPr>
                      <w:i/>
                    </w:rPr>
                    <w:t xml:space="preserve">Peabody Journal of Education Vol. 94/3: </w:t>
                  </w:r>
                  <w:r>
                    <w:t xml:space="preserve"> pp. 355-368</w:t>
                  </w:r>
                </w:p>
                <w:p w14:paraId="6D0F4546" w14:textId="77777777" w:rsidR="00333B18" w:rsidRPr="002E79B8" w:rsidRDefault="00333B18" w:rsidP="0006242D">
                  <w:pPr>
                    <w:rPr>
                      <w:sz w:val="16"/>
                      <w:szCs w:val="16"/>
                    </w:rPr>
                  </w:pPr>
                  <w:hyperlink r:id="rId27" w:history="1">
                    <w:r w:rsidRPr="002E79B8">
                      <w:rPr>
                        <w:rStyle w:val="Hyperlink"/>
                        <w:sz w:val="16"/>
                        <w:szCs w:val="16"/>
                      </w:rPr>
                      <w:t>https://www-tandfonline-com.ezproxy.mdx.ac.uk/doi/full/10.1080/0161956X.2019.1617587</w:t>
                    </w:r>
                  </w:hyperlink>
                </w:p>
                <w:p w14:paraId="7DE18FE7" w14:textId="77777777" w:rsidR="00333B18" w:rsidRDefault="00333B18" w:rsidP="0006242D">
                  <w:pPr>
                    <w:spacing w:after="0"/>
                  </w:pPr>
                  <w:proofErr w:type="spellStart"/>
                  <w:r>
                    <w:t>Puga</w:t>
                  </w:r>
                  <w:proofErr w:type="spellEnd"/>
                  <w:r>
                    <w:t>, L. (2019) “</w:t>
                  </w:r>
                  <w:proofErr w:type="spellStart"/>
                  <w:r>
                    <w:t>Homeschooling</w:t>
                  </w:r>
                  <w:proofErr w:type="spellEnd"/>
                  <w:r>
                    <w:t xml:space="preserve"> Is Our Protest:” Educational Liberation for African American </w:t>
                  </w:r>
                  <w:proofErr w:type="spellStart"/>
                  <w:r>
                    <w:t>Homeschoolers</w:t>
                  </w:r>
                  <w:proofErr w:type="spellEnd"/>
                  <w:r>
                    <w:t xml:space="preserve">. </w:t>
                  </w:r>
                  <w:r>
                    <w:rPr>
                      <w:i/>
                    </w:rPr>
                    <w:t xml:space="preserve">Peabody Journal of Education Vol. 94/3: </w:t>
                  </w:r>
                  <w:r>
                    <w:t>pp. 296.</w:t>
                  </w:r>
                </w:p>
                <w:p w14:paraId="515A8C53" w14:textId="77777777" w:rsidR="00333B18" w:rsidRPr="002E79B8" w:rsidRDefault="00333B18" w:rsidP="0006242D">
                  <w:pPr>
                    <w:rPr>
                      <w:sz w:val="16"/>
                      <w:szCs w:val="16"/>
                    </w:rPr>
                  </w:pPr>
                  <w:hyperlink r:id="rId28" w:history="1">
                    <w:r w:rsidRPr="002E79B8">
                      <w:rPr>
                        <w:rStyle w:val="Hyperlink"/>
                        <w:sz w:val="16"/>
                        <w:szCs w:val="16"/>
                      </w:rPr>
                      <w:t>https://www-tandfonline-com.ezproxy.mdx.ac.uk/doi/full/10.1080/0161956X.2019.1617579</w:t>
                    </w:r>
                  </w:hyperlink>
                  <w:r w:rsidRPr="002E79B8">
                    <w:rPr>
                      <w:sz w:val="16"/>
                      <w:szCs w:val="16"/>
                    </w:rPr>
                    <w:t xml:space="preserve"> </w:t>
                  </w:r>
                </w:p>
                <w:p w14:paraId="19C62C4A" w14:textId="77777777" w:rsidR="00333B18" w:rsidRDefault="00333B18" w:rsidP="0006242D">
                  <w:pPr>
                    <w:spacing w:after="0"/>
                  </w:pPr>
                  <w:r>
                    <w:t xml:space="preserve">Ray, B.D. (2017) A Systematic review of the empirical research on selected aspects of </w:t>
                  </w:r>
                  <w:proofErr w:type="spellStart"/>
                  <w:r>
                    <w:t>homeschooling</w:t>
                  </w:r>
                  <w:proofErr w:type="spellEnd"/>
                  <w:r>
                    <w:t xml:space="preserve"> as school choice </w:t>
                  </w:r>
                  <w:r>
                    <w:rPr>
                      <w:i/>
                    </w:rPr>
                    <w:t xml:space="preserve">Journal of School Choice Vol. 11/4: </w:t>
                  </w:r>
                  <w:r>
                    <w:t xml:space="preserve"> pp.604-621.</w:t>
                  </w:r>
                </w:p>
                <w:p w14:paraId="629DC815" w14:textId="77777777" w:rsidR="00333B18" w:rsidRDefault="00333B18" w:rsidP="0006242D">
                  <w:pPr>
                    <w:rPr>
                      <w:sz w:val="16"/>
                      <w:szCs w:val="16"/>
                    </w:rPr>
                  </w:pPr>
                  <w:hyperlink r:id="rId29" w:history="1">
                    <w:r w:rsidRPr="002E79B8">
                      <w:rPr>
                        <w:rStyle w:val="Hyperlink"/>
                        <w:sz w:val="16"/>
                        <w:szCs w:val="16"/>
                      </w:rPr>
                      <w:t>https://www-tandfonline-com.ezproxy.mdx.ac.uk/doi/full/10.1080/15582159.2017.1395638?src=recsys</w:t>
                    </w:r>
                  </w:hyperlink>
                  <w:r w:rsidRPr="002E79B8">
                    <w:rPr>
                      <w:sz w:val="16"/>
                      <w:szCs w:val="16"/>
                    </w:rPr>
                    <w:t xml:space="preserve"> </w:t>
                  </w:r>
                </w:p>
                <w:p w14:paraId="5A11A61E" w14:textId="77777777" w:rsidR="00333B18" w:rsidRDefault="00333B18" w:rsidP="0006242D">
                  <w:pPr>
                    <w:spacing w:after="0"/>
                  </w:pPr>
                  <w:proofErr w:type="spellStart"/>
                  <w:r>
                    <w:t>Sockett</w:t>
                  </w:r>
                  <w:proofErr w:type="spellEnd"/>
                  <w:r>
                    <w:t xml:space="preserve">, H. (2010) ‘The Wider Ethical Dimensions of Education and Teaching’ in Bailey et al. (2010) (Eds.) </w:t>
                  </w:r>
                  <w:r>
                    <w:rPr>
                      <w:i/>
                    </w:rPr>
                    <w:t xml:space="preserve">The Sage Handbook of Philosophy of Education. </w:t>
                  </w:r>
                  <w:r>
                    <w:t>London: SAGE. Chapter 16, pp. 237-242.</w:t>
                  </w:r>
                </w:p>
                <w:p w14:paraId="721EBA97" w14:textId="77777777" w:rsidR="00333B18" w:rsidRDefault="00333B18" w:rsidP="0006242D">
                  <w:hyperlink r:id="rId30" w:history="1">
                    <w:r w:rsidRPr="000D32B2">
                      <w:rPr>
                        <w:rStyle w:val="Hyperlink"/>
                      </w:rPr>
                      <w:t>https://ebookcentral.proquest.com/lib/mdx/detail.action?docID=743497</w:t>
                    </w:r>
                  </w:hyperlink>
                  <w:r>
                    <w:t xml:space="preserve"> </w:t>
                  </w:r>
                </w:p>
                <w:p w14:paraId="1FE93010" w14:textId="77777777" w:rsidR="00333B18" w:rsidRDefault="00333B18" w:rsidP="0006242D">
                  <w:pPr>
                    <w:spacing w:after="0"/>
                    <w:rPr>
                      <w:rFonts w:cstheme="minorHAnsi"/>
                      <w:szCs w:val="24"/>
                    </w:rPr>
                  </w:pPr>
                  <w:proofErr w:type="spellStart"/>
                  <w:r w:rsidRPr="00F10B76">
                    <w:rPr>
                      <w:szCs w:val="24"/>
                    </w:rPr>
                    <w:t>Wenneborg</w:t>
                  </w:r>
                  <w:proofErr w:type="spellEnd"/>
                  <w:r w:rsidRPr="00F10B76">
                    <w:rPr>
                      <w:szCs w:val="24"/>
                    </w:rPr>
                    <w:t xml:space="preserve">, E.G. (2019) </w:t>
                  </w:r>
                  <w:r>
                    <w:rPr>
                      <w:szCs w:val="24"/>
                    </w:rPr>
                    <w:t xml:space="preserve">Book </w:t>
                  </w:r>
                  <w:r w:rsidRPr="00F10B76">
                    <w:rPr>
                      <w:szCs w:val="24"/>
                    </w:rPr>
                    <w:t>Review –</w:t>
                  </w:r>
                  <w:r w:rsidRPr="00F10B76">
                    <w:rPr>
                      <w:rFonts w:cstheme="minorHAnsi"/>
                      <w:szCs w:val="24"/>
                    </w:rPr>
                    <w:t xml:space="preserve"> </w:t>
                  </w:r>
                  <w:r>
                    <w:rPr>
                      <w:rFonts w:cstheme="minorHAnsi"/>
                      <w:szCs w:val="24"/>
                    </w:rPr>
                    <w:t xml:space="preserve">J.G. Dwyer &amp; </w:t>
                  </w:r>
                  <w:proofErr w:type="spellStart"/>
                  <w:r>
                    <w:rPr>
                      <w:rFonts w:cstheme="minorHAnsi"/>
                      <w:szCs w:val="24"/>
                    </w:rPr>
                    <w:t>S.</w:t>
                  </w:r>
                  <w:proofErr w:type="gramStart"/>
                  <w:r>
                    <w:rPr>
                      <w:rFonts w:cstheme="minorHAnsi"/>
                      <w:szCs w:val="24"/>
                    </w:rPr>
                    <w:t>F.Peters</w:t>
                  </w:r>
                  <w:proofErr w:type="spellEnd"/>
                  <w:proofErr w:type="gramEnd"/>
                  <w:r>
                    <w:rPr>
                      <w:rFonts w:cstheme="minorHAnsi"/>
                      <w:szCs w:val="24"/>
                    </w:rPr>
                    <w:t xml:space="preserve"> </w:t>
                  </w:r>
                  <w:proofErr w:type="spellStart"/>
                  <w:r>
                    <w:rPr>
                      <w:rFonts w:cstheme="minorHAnsi"/>
                      <w:szCs w:val="24"/>
                    </w:rPr>
                    <w:t>Homeschooling</w:t>
                  </w:r>
                  <w:proofErr w:type="spellEnd"/>
                  <w:r>
                    <w:rPr>
                      <w:rFonts w:cstheme="minorHAnsi"/>
                      <w:szCs w:val="24"/>
                    </w:rPr>
                    <w:t>-</w:t>
                  </w:r>
                  <w:r w:rsidRPr="006B6EC2">
                    <w:rPr>
                      <w:rFonts w:cstheme="minorHAnsi"/>
                      <w:szCs w:val="24"/>
                    </w:rPr>
                    <w:t>The History and Philosophy of a Controversial Practice</w:t>
                  </w:r>
                  <w:r>
                    <w:rPr>
                      <w:rFonts w:cstheme="minorHAnsi"/>
                      <w:szCs w:val="24"/>
                    </w:rPr>
                    <w:t xml:space="preserve"> –</w:t>
                  </w:r>
                  <w:r>
                    <w:rPr>
                      <w:rFonts w:cstheme="minorHAnsi"/>
                      <w:i/>
                      <w:szCs w:val="24"/>
                    </w:rPr>
                    <w:t xml:space="preserve">Educational Theory Vol.69/6: </w:t>
                  </w:r>
                  <w:r>
                    <w:rPr>
                      <w:rFonts w:cstheme="minorHAnsi"/>
                      <w:szCs w:val="24"/>
                    </w:rPr>
                    <w:t>pp.752-758.</w:t>
                  </w:r>
                </w:p>
                <w:p w14:paraId="4FE59D5E" w14:textId="77777777" w:rsidR="00333B18" w:rsidRPr="002E79B8" w:rsidRDefault="00333B18" w:rsidP="0006242D">
                  <w:pPr>
                    <w:rPr>
                      <w:sz w:val="16"/>
                      <w:szCs w:val="16"/>
                    </w:rPr>
                  </w:pPr>
                  <w:hyperlink r:id="rId31" w:history="1">
                    <w:r w:rsidRPr="002E79B8">
                      <w:rPr>
                        <w:rStyle w:val="Hyperlink"/>
                        <w:sz w:val="16"/>
                        <w:szCs w:val="16"/>
                      </w:rPr>
                      <w:t>http://web.a.ebscohost.com.ezproxy.mdx.ac.uk/ehost/pdfviewer/pdfviewer?vid=1&amp;sid=1d18583d-92f1-47ac-943a-1049d577e585%40sessionmgr4008</w:t>
                    </w:r>
                  </w:hyperlink>
                </w:p>
                <w:p w14:paraId="36D30AE5" w14:textId="77777777" w:rsidR="00333B18" w:rsidRDefault="00333B18" w:rsidP="0006242D">
                  <w:pPr>
                    <w:spacing w:after="0"/>
                    <w:rPr>
                      <w:i/>
                    </w:rPr>
                  </w:pPr>
                  <w:r>
                    <w:t xml:space="preserve">West, R.L. (2009) The Harms of </w:t>
                  </w:r>
                  <w:proofErr w:type="spellStart"/>
                  <w:r>
                    <w:t>Homeschooling</w:t>
                  </w:r>
                  <w:proofErr w:type="spellEnd"/>
                  <w:r>
                    <w:t xml:space="preserve"> </w:t>
                  </w:r>
                  <w:r>
                    <w:rPr>
                      <w:i/>
                    </w:rPr>
                    <w:t>Philosophy &amp; Public Policy Quarterly</w:t>
                  </w:r>
                </w:p>
                <w:p w14:paraId="5955D4AC" w14:textId="77777777" w:rsidR="00333B18" w:rsidRDefault="00333B18" w:rsidP="0006242D">
                  <w:pPr>
                    <w:rPr>
                      <w:rFonts w:cstheme="minorHAnsi"/>
                    </w:rPr>
                  </w:pPr>
                  <w:hyperlink r:id="rId32" w:history="1">
                    <w:r w:rsidRPr="002E79B8">
                      <w:rPr>
                        <w:rStyle w:val="Hyperlink"/>
                        <w:sz w:val="16"/>
                        <w:szCs w:val="16"/>
                      </w:rPr>
                      <w:t>https://www.google.com/search?client=firefox-b-d&amp;q=The+Harms+of+Homeschooling+Philosophy+%26+Public+Policy+Quarterl</w:t>
                    </w:r>
                    <w:r w:rsidRPr="005D32FE">
                      <w:rPr>
                        <w:rStyle w:val="Hyperlink"/>
                      </w:rPr>
                      <w:t>y</w:t>
                    </w:r>
                  </w:hyperlink>
                </w:p>
              </w:tc>
            </w:tr>
            <w:tr w:rsidR="00333B18" w:rsidRPr="00DF7145" w14:paraId="4B087170" w14:textId="77777777" w:rsidTr="0006242D">
              <w:tc>
                <w:tcPr>
                  <w:tcW w:w="11281" w:type="dxa"/>
                  <w:gridSpan w:val="3"/>
                </w:tcPr>
                <w:p w14:paraId="6397A100" w14:textId="77777777" w:rsidR="00333B18" w:rsidRPr="00DF7145" w:rsidRDefault="00333B18" w:rsidP="0006242D">
                  <w:pPr>
                    <w:rPr>
                      <w:rFonts w:cstheme="minorHAnsi"/>
                      <w:color w:val="201F1E"/>
                      <w:shd w:val="clear" w:color="auto" w:fill="FFFFFF"/>
                    </w:rPr>
                  </w:pPr>
                  <w:r w:rsidRPr="005D32FE">
                    <w:lastRenderedPageBreak/>
                    <w:t xml:space="preserve"> </w:t>
                  </w:r>
                </w:p>
              </w:tc>
            </w:tr>
            <w:tr w:rsidR="00333B18" w:rsidRPr="00281DD6" w14:paraId="64BFD297" w14:textId="77777777" w:rsidTr="0006242D">
              <w:tc>
                <w:tcPr>
                  <w:tcW w:w="1379" w:type="dxa"/>
                  <w:gridSpan w:val="2"/>
                </w:tcPr>
                <w:p w14:paraId="1DF4B9DE" w14:textId="77777777" w:rsidR="00333B18" w:rsidRPr="00A4474D" w:rsidRDefault="00333B18" w:rsidP="0006242D">
                  <w:pPr>
                    <w:rPr>
                      <w:rFonts w:cstheme="minorHAnsi"/>
                      <w:b/>
                      <w:sz w:val="28"/>
                      <w:szCs w:val="28"/>
                    </w:rPr>
                  </w:pPr>
                  <w:r w:rsidRPr="00A4474D">
                    <w:rPr>
                      <w:rFonts w:cstheme="minorHAnsi"/>
                      <w:b/>
                      <w:sz w:val="28"/>
                      <w:szCs w:val="28"/>
                    </w:rPr>
                    <w:t>Private Education</w:t>
                  </w:r>
                </w:p>
              </w:tc>
              <w:tc>
                <w:tcPr>
                  <w:tcW w:w="9902" w:type="dxa"/>
                </w:tcPr>
                <w:p w14:paraId="508B4DDE" w14:textId="77777777" w:rsidR="00333B18" w:rsidRPr="00B34613" w:rsidRDefault="00333B18" w:rsidP="0006242D">
                  <w:pPr>
                    <w:spacing w:after="0"/>
                    <w:rPr>
                      <w:szCs w:val="24"/>
                    </w:rPr>
                  </w:pPr>
                  <w:proofErr w:type="spellStart"/>
                  <w:r w:rsidRPr="00B34613">
                    <w:rPr>
                      <w:szCs w:val="24"/>
                    </w:rPr>
                    <w:t>Espindola</w:t>
                  </w:r>
                  <w:proofErr w:type="spellEnd"/>
                  <w:r w:rsidRPr="00B34613">
                    <w:rPr>
                      <w:szCs w:val="24"/>
                    </w:rPr>
                    <w:t xml:space="preserve">, J. (2017) Private schooling and productivity in educational justice. </w:t>
                  </w:r>
                  <w:r w:rsidRPr="00B34613">
                    <w:rPr>
                      <w:i/>
                      <w:szCs w:val="24"/>
                    </w:rPr>
                    <w:t xml:space="preserve">Theory and Research in Education Vol.15 / 2: </w:t>
                  </w:r>
                  <w:r w:rsidRPr="00B34613">
                    <w:rPr>
                      <w:szCs w:val="24"/>
                    </w:rPr>
                    <w:t>pp. 129-144.</w:t>
                  </w:r>
                </w:p>
                <w:p w14:paraId="0B371DC9" w14:textId="77777777" w:rsidR="00333B18" w:rsidRPr="001605A1" w:rsidRDefault="00333B18" w:rsidP="0006242D">
                  <w:pPr>
                    <w:rPr>
                      <w:sz w:val="16"/>
                      <w:szCs w:val="16"/>
                    </w:rPr>
                  </w:pPr>
                  <w:hyperlink r:id="rId33" w:history="1">
                    <w:r w:rsidRPr="001605A1">
                      <w:rPr>
                        <w:rStyle w:val="Hyperlink"/>
                        <w:sz w:val="16"/>
                        <w:szCs w:val="16"/>
                      </w:rPr>
                      <w:t>https://journals-sagepub-com.ezproxy.mdx.ac.uk/doi/full/10.1177/1477878517713339</w:t>
                    </w:r>
                  </w:hyperlink>
                </w:p>
                <w:p w14:paraId="5C7E5D38" w14:textId="77777777" w:rsidR="00333B18" w:rsidRPr="00B34613" w:rsidRDefault="00333B18" w:rsidP="0006242D">
                  <w:pPr>
                    <w:spacing w:after="0"/>
                    <w:rPr>
                      <w:rFonts w:cstheme="minorHAnsi"/>
                      <w:szCs w:val="24"/>
                    </w:rPr>
                  </w:pPr>
                  <w:r w:rsidRPr="00B34613">
                    <w:rPr>
                      <w:rFonts w:cstheme="minorHAnsi"/>
                      <w:szCs w:val="24"/>
                    </w:rPr>
                    <w:lastRenderedPageBreak/>
                    <w:t xml:space="preserve">Exley, S. and </w:t>
                  </w:r>
                  <w:proofErr w:type="spellStart"/>
                  <w:r w:rsidRPr="00B34613">
                    <w:rPr>
                      <w:rFonts w:cstheme="minorHAnsi"/>
                      <w:szCs w:val="24"/>
                    </w:rPr>
                    <w:t>Suissa</w:t>
                  </w:r>
                  <w:proofErr w:type="spellEnd"/>
                  <w:r w:rsidRPr="00B34613">
                    <w:rPr>
                      <w:rFonts w:cstheme="minorHAnsi"/>
                      <w:szCs w:val="24"/>
                    </w:rPr>
                    <w:t xml:space="preserve">, J. (2013) Private schools, choice and the ethical environment. </w:t>
                  </w:r>
                  <w:r w:rsidRPr="00B34613">
                    <w:rPr>
                      <w:rFonts w:cstheme="minorHAnsi"/>
                      <w:i/>
                      <w:szCs w:val="24"/>
                    </w:rPr>
                    <w:t>British Journal of Educational Studies Vol. 61/3:</w:t>
                  </w:r>
                  <w:r w:rsidRPr="00B34613">
                    <w:rPr>
                      <w:rFonts w:cstheme="minorHAnsi"/>
                      <w:szCs w:val="24"/>
                    </w:rPr>
                    <w:t xml:space="preserve"> pp. 345-362. Available at LSE Research Online.</w:t>
                  </w:r>
                </w:p>
                <w:p w14:paraId="76CB05D5" w14:textId="77777777" w:rsidR="00333B18" w:rsidRPr="001605A1" w:rsidRDefault="00333B18" w:rsidP="0006242D">
                  <w:pPr>
                    <w:rPr>
                      <w:rFonts w:cstheme="minorHAnsi"/>
                      <w:sz w:val="16"/>
                      <w:szCs w:val="16"/>
                    </w:rPr>
                  </w:pPr>
                  <w:hyperlink r:id="rId34" w:history="1">
                    <w:r w:rsidRPr="001605A1">
                      <w:rPr>
                        <w:rStyle w:val="Hyperlink"/>
                        <w:rFonts w:cstheme="minorHAnsi"/>
                        <w:sz w:val="16"/>
                        <w:szCs w:val="16"/>
                      </w:rPr>
                      <w:t>https://core.ac.uk/download/pdf/16380694.pdf</w:t>
                    </w:r>
                  </w:hyperlink>
                  <w:r w:rsidRPr="001605A1">
                    <w:rPr>
                      <w:rFonts w:cstheme="minorHAnsi"/>
                      <w:sz w:val="16"/>
                      <w:szCs w:val="16"/>
                    </w:rPr>
                    <w:t xml:space="preserve"> </w:t>
                  </w:r>
                </w:p>
                <w:p w14:paraId="65ABAA12" w14:textId="77777777" w:rsidR="00333B18" w:rsidRPr="00B34613" w:rsidRDefault="00333B18" w:rsidP="0006242D">
                  <w:pPr>
                    <w:spacing w:after="0"/>
                    <w:rPr>
                      <w:szCs w:val="24"/>
                    </w:rPr>
                  </w:pPr>
                  <w:r w:rsidRPr="00B34613">
                    <w:rPr>
                      <w:szCs w:val="24"/>
                    </w:rPr>
                    <w:t xml:space="preserve">Kidd, I.J. &amp; </w:t>
                  </w:r>
                  <w:proofErr w:type="spellStart"/>
                  <w:r w:rsidRPr="00B34613">
                    <w:rPr>
                      <w:szCs w:val="24"/>
                    </w:rPr>
                    <w:t>Jago</w:t>
                  </w:r>
                  <w:proofErr w:type="spellEnd"/>
                  <w:r w:rsidRPr="00B34613">
                    <w:rPr>
                      <w:szCs w:val="24"/>
                    </w:rPr>
                    <w:t xml:space="preserve">, M. (2020) Private Schools and Queue-jumping - A reply to White. </w:t>
                  </w:r>
                  <w:r w:rsidRPr="00B34613">
                    <w:rPr>
                      <w:i/>
                      <w:szCs w:val="24"/>
                    </w:rPr>
                    <w:t xml:space="preserve">Journal of Philosophy of Education Vol.54/5: </w:t>
                  </w:r>
                  <w:r w:rsidRPr="00B34613">
                    <w:rPr>
                      <w:szCs w:val="24"/>
                    </w:rPr>
                    <w:t>pp. 1201-1205.</w:t>
                  </w:r>
                </w:p>
                <w:p w14:paraId="05A871C0" w14:textId="77777777" w:rsidR="00333B18" w:rsidRPr="001605A1" w:rsidRDefault="00333B18" w:rsidP="0006242D">
                  <w:pPr>
                    <w:rPr>
                      <w:sz w:val="16"/>
                      <w:szCs w:val="16"/>
                    </w:rPr>
                  </w:pPr>
                  <w:hyperlink r:id="rId35" w:history="1">
                    <w:r w:rsidRPr="001605A1">
                      <w:rPr>
                        <w:rStyle w:val="Hyperlink"/>
                        <w:sz w:val="16"/>
                        <w:szCs w:val="16"/>
                      </w:rPr>
                      <w:t>https://onlinelibrary-wiley-com.ezproxy.mdx.ac.uk/doi/full/10.1111/1467-9752.12432</w:t>
                    </w:r>
                  </w:hyperlink>
                  <w:r w:rsidRPr="001605A1">
                    <w:rPr>
                      <w:sz w:val="16"/>
                      <w:szCs w:val="16"/>
                    </w:rPr>
                    <w:t xml:space="preserve"> </w:t>
                  </w:r>
                </w:p>
                <w:p w14:paraId="2A2073DF" w14:textId="77777777" w:rsidR="00333B18" w:rsidRPr="00B34613" w:rsidRDefault="00333B18" w:rsidP="0006242D">
                  <w:pPr>
                    <w:spacing w:after="0"/>
                    <w:rPr>
                      <w:szCs w:val="24"/>
                    </w:rPr>
                  </w:pPr>
                  <w:r w:rsidRPr="00B34613">
                    <w:rPr>
                      <w:szCs w:val="24"/>
                    </w:rPr>
                    <w:t xml:space="preserve">Stanford University (n.d.) </w:t>
                  </w:r>
                  <w:r w:rsidRPr="00B34613">
                    <w:rPr>
                      <w:i/>
                      <w:szCs w:val="24"/>
                    </w:rPr>
                    <w:t xml:space="preserve">Private School and School Choice </w:t>
                  </w:r>
                  <w:r w:rsidRPr="00B34613">
                    <w:rPr>
                      <w:szCs w:val="24"/>
                    </w:rPr>
                    <w:t xml:space="preserve">Equality of Opportunity and Education, McCoy Family </w:t>
                  </w:r>
                  <w:proofErr w:type="spellStart"/>
                  <w:r w:rsidRPr="00B34613">
                    <w:rPr>
                      <w:szCs w:val="24"/>
                    </w:rPr>
                    <w:t>Center</w:t>
                  </w:r>
                  <w:proofErr w:type="spellEnd"/>
                  <w:r w:rsidRPr="00B34613">
                    <w:rPr>
                      <w:szCs w:val="24"/>
                    </w:rPr>
                    <w:t xml:space="preserve"> for Ethics in Society.</w:t>
                  </w:r>
                </w:p>
                <w:p w14:paraId="3A09F06D" w14:textId="77777777" w:rsidR="00333B18" w:rsidRPr="00B34613" w:rsidRDefault="00333B18" w:rsidP="0006242D">
                  <w:pPr>
                    <w:rPr>
                      <w:sz w:val="16"/>
                      <w:szCs w:val="16"/>
                    </w:rPr>
                  </w:pPr>
                  <w:hyperlink r:id="rId36" w:history="1">
                    <w:r w:rsidRPr="00B34613">
                      <w:rPr>
                        <w:rStyle w:val="Hyperlink"/>
                        <w:sz w:val="16"/>
                        <w:szCs w:val="16"/>
                      </w:rPr>
                      <w:t>https://edeq.stanford.edu/sections/private-school-and-school-choice</w:t>
                    </w:r>
                  </w:hyperlink>
                  <w:r w:rsidRPr="00B34613">
                    <w:rPr>
                      <w:sz w:val="16"/>
                      <w:szCs w:val="16"/>
                    </w:rPr>
                    <w:t xml:space="preserve"> </w:t>
                  </w:r>
                </w:p>
                <w:p w14:paraId="2A596B34" w14:textId="77777777" w:rsidR="00333B18" w:rsidRDefault="00333B18" w:rsidP="0006242D">
                  <w:pPr>
                    <w:spacing w:after="0"/>
                  </w:pPr>
                  <w:r>
                    <w:t xml:space="preserve">Steinar, B. (2016) Thomas Piketty and the Justice of Education. </w:t>
                  </w:r>
                  <w:r>
                    <w:rPr>
                      <w:i/>
                    </w:rPr>
                    <w:t xml:space="preserve">Journal of Philosophy of Education </w:t>
                  </w:r>
                  <w:proofErr w:type="spellStart"/>
                  <w:r>
                    <w:rPr>
                      <w:i/>
                    </w:rPr>
                    <w:t>VOl.</w:t>
                  </w:r>
                  <w:proofErr w:type="spellEnd"/>
                  <w:r>
                    <w:rPr>
                      <w:i/>
                    </w:rPr>
                    <w:t xml:space="preserve"> 50/2: </w:t>
                  </w:r>
                  <w:r>
                    <w:t>pp. 135-146.</w:t>
                  </w:r>
                </w:p>
                <w:p w14:paraId="4372690E" w14:textId="77777777" w:rsidR="00333B18" w:rsidRDefault="00333B18" w:rsidP="0006242D">
                  <w:pPr>
                    <w:rPr>
                      <w:sz w:val="16"/>
                      <w:szCs w:val="16"/>
                    </w:rPr>
                  </w:pPr>
                  <w:hyperlink r:id="rId37" w:anchor="AN=116192356&amp;db=ehh" w:history="1">
                    <w:r w:rsidRPr="00FD3539">
                      <w:rPr>
                        <w:rStyle w:val="Hyperlink"/>
                        <w:sz w:val="16"/>
                        <w:szCs w:val="16"/>
                      </w:rPr>
                      <w:t>http://web.b.ebscohost.com.ezproxy.mdx.ac.uk/ehost/detail/detail?vid=0&amp;sid=92557a09-0435-4ad2-9ad6-808d7ab1bed8%40pdc-v-sessmgr06&amp;bdata=JkF1dGhUeXBlPXNzbyZzaXRlPWVob3N0LWxpdmUmc2NvcGU9c2l0ZQ%3d%3d#AN=116192356&amp;db=ehh</w:t>
                    </w:r>
                  </w:hyperlink>
                  <w:r w:rsidRPr="00FD3539">
                    <w:rPr>
                      <w:sz w:val="16"/>
                      <w:szCs w:val="16"/>
                    </w:rPr>
                    <w:t xml:space="preserve"> </w:t>
                  </w:r>
                </w:p>
                <w:p w14:paraId="17351CA6" w14:textId="77777777" w:rsidR="00333B18" w:rsidRDefault="00333B18" w:rsidP="0006242D">
                  <w:pPr>
                    <w:spacing w:after="0"/>
                  </w:pPr>
                  <w:proofErr w:type="spellStart"/>
                  <w:r>
                    <w:t>Noddings</w:t>
                  </w:r>
                  <w:proofErr w:type="spellEnd"/>
                  <w:r>
                    <w:t xml:space="preserve">, N. (2018) </w:t>
                  </w:r>
                  <w:r>
                    <w:rPr>
                      <w:i/>
                    </w:rPr>
                    <w:t xml:space="preserve">Philosophy of Education. </w:t>
                  </w:r>
                  <w:r>
                    <w:t>Abingdon: Routledge.</w:t>
                  </w:r>
                  <w:r>
                    <w:rPr>
                      <w:i/>
                    </w:rPr>
                    <w:t xml:space="preserve"> </w:t>
                  </w:r>
                  <w:r>
                    <w:t>Justice and Equality in Education pp. 177-190 and Equality pp.193-198</w:t>
                  </w:r>
                </w:p>
                <w:p w14:paraId="6B98C89F" w14:textId="77777777" w:rsidR="00333B18" w:rsidRDefault="00333B18" w:rsidP="0006242D">
                  <w:pPr>
                    <w:rPr>
                      <w:rFonts w:cstheme="minorHAnsi"/>
                    </w:rPr>
                  </w:pPr>
                  <w:hyperlink r:id="rId38" w:history="1">
                    <w:r w:rsidRPr="000D32B2">
                      <w:rPr>
                        <w:rStyle w:val="Hyperlink"/>
                      </w:rPr>
                      <w:t>https://ebookcentral.proquest.com/lib/mdx/reader.action?docID=5352127&amp;ppg=8</w:t>
                    </w:r>
                  </w:hyperlink>
                </w:p>
                <w:p w14:paraId="5F555E11" w14:textId="77777777" w:rsidR="00333B18" w:rsidRPr="00333B18" w:rsidRDefault="00333B18" w:rsidP="0006242D">
                  <w:pPr>
                    <w:spacing w:after="0"/>
                    <w:rPr>
                      <w:lang w:val="fr-FR"/>
                    </w:rPr>
                  </w:pPr>
                  <w:proofErr w:type="spellStart"/>
                  <w:r>
                    <w:t>Ruitenberg</w:t>
                  </w:r>
                  <w:proofErr w:type="spellEnd"/>
                  <w:r>
                    <w:t xml:space="preserve">, C. and </w:t>
                  </w:r>
                  <w:proofErr w:type="spellStart"/>
                  <w:r>
                    <w:t>Vokey</w:t>
                  </w:r>
                  <w:proofErr w:type="spellEnd"/>
                  <w:r>
                    <w:t xml:space="preserve">, D. ‘Equality and Justice’ in Bailey et al. (2010) (Eds.) </w:t>
                  </w:r>
                  <w:r>
                    <w:rPr>
                      <w:i/>
                    </w:rPr>
                    <w:t xml:space="preserve">The Sage Handbook of Philosophy of Education. </w:t>
                  </w:r>
                  <w:r>
                    <w:t xml:space="preserve">London: SAGE. </w:t>
                  </w:r>
                  <w:r w:rsidRPr="00333B18">
                    <w:rPr>
                      <w:lang w:val="fr-FR"/>
                    </w:rPr>
                    <w:t>Chapter 27, pp.401-414.</w:t>
                  </w:r>
                </w:p>
                <w:p w14:paraId="69069800" w14:textId="77777777" w:rsidR="00333B18" w:rsidRPr="00333B18" w:rsidRDefault="00333B18" w:rsidP="0006242D">
                  <w:pPr>
                    <w:rPr>
                      <w:lang w:val="fr-FR"/>
                    </w:rPr>
                  </w:pPr>
                  <w:r>
                    <w:fldChar w:fldCharType="begin"/>
                  </w:r>
                  <w:r w:rsidRPr="00333B18">
                    <w:rPr>
                      <w:lang w:val="fr-FR"/>
                    </w:rPr>
                    <w:instrText xml:space="preserve"> HYPERLINK "https://ebookcentral.proquest.com/lib/mdx/detail.action?docID=743497" </w:instrText>
                  </w:r>
                  <w:r>
                    <w:fldChar w:fldCharType="separate"/>
                  </w:r>
                  <w:r w:rsidRPr="00333B18">
                    <w:rPr>
                      <w:rStyle w:val="Hyperlink"/>
                      <w:lang w:val="fr-FR"/>
                    </w:rPr>
                    <w:t>https://ebookcentral.proquest.com/lib/mdx/detail.action?docID=743497</w:t>
                  </w:r>
                  <w:r>
                    <w:rPr>
                      <w:rStyle w:val="Hyperlink"/>
                    </w:rPr>
                    <w:fldChar w:fldCharType="end"/>
                  </w:r>
                </w:p>
                <w:p w14:paraId="3D02326F" w14:textId="77777777" w:rsidR="00333B18" w:rsidRPr="00B34613" w:rsidRDefault="00333B18" w:rsidP="0006242D">
                  <w:pPr>
                    <w:spacing w:after="0"/>
                    <w:rPr>
                      <w:szCs w:val="24"/>
                    </w:rPr>
                  </w:pPr>
                  <w:r w:rsidRPr="00B34613">
                    <w:rPr>
                      <w:szCs w:val="24"/>
                    </w:rPr>
                    <w:t xml:space="preserve">White, J. (2015) </w:t>
                  </w:r>
                  <w:r w:rsidRPr="00B34613">
                    <w:rPr>
                      <w:i/>
                      <w:szCs w:val="24"/>
                    </w:rPr>
                    <w:t xml:space="preserve">What’s Wrong </w:t>
                  </w:r>
                  <w:proofErr w:type="gramStart"/>
                  <w:r w:rsidRPr="00B34613">
                    <w:rPr>
                      <w:i/>
                      <w:szCs w:val="24"/>
                    </w:rPr>
                    <w:t>With</w:t>
                  </w:r>
                  <w:proofErr w:type="gramEnd"/>
                  <w:r w:rsidRPr="00B34613">
                    <w:rPr>
                      <w:i/>
                      <w:szCs w:val="24"/>
                    </w:rPr>
                    <w:t xml:space="preserve"> Private Education? </w:t>
                  </w:r>
                  <w:r w:rsidRPr="00B34613">
                    <w:rPr>
                      <w:szCs w:val="24"/>
                    </w:rPr>
                    <w:t>IOE Press.</w:t>
                  </w:r>
                </w:p>
                <w:p w14:paraId="18559E86" w14:textId="77777777" w:rsidR="00333B18" w:rsidRPr="00083D83" w:rsidRDefault="00333B18" w:rsidP="0006242D">
                  <w:pPr>
                    <w:rPr>
                      <w:sz w:val="16"/>
                      <w:szCs w:val="16"/>
                    </w:rPr>
                  </w:pPr>
                  <w:hyperlink r:id="rId39" w:history="1">
                    <w:r w:rsidRPr="00083D83">
                      <w:rPr>
                        <w:rStyle w:val="Hyperlink"/>
                        <w:sz w:val="16"/>
                        <w:szCs w:val="16"/>
                      </w:rPr>
                      <w:t>https://www.ucl-ioe-press.com/ioe-content/uploads/2015/09/Whats-wrong-with-private-education.pdf</w:t>
                    </w:r>
                  </w:hyperlink>
                  <w:r w:rsidRPr="00083D83">
                    <w:rPr>
                      <w:sz w:val="16"/>
                      <w:szCs w:val="16"/>
                    </w:rPr>
                    <w:t xml:space="preserve"> </w:t>
                  </w:r>
                </w:p>
                <w:p w14:paraId="27AF381F" w14:textId="77777777" w:rsidR="00333B18" w:rsidRPr="00B34613" w:rsidRDefault="00333B18" w:rsidP="0006242D">
                  <w:pPr>
                    <w:spacing w:after="0"/>
                    <w:rPr>
                      <w:szCs w:val="24"/>
                    </w:rPr>
                  </w:pPr>
                  <w:r w:rsidRPr="00B34613">
                    <w:rPr>
                      <w:szCs w:val="24"/>
                    </w:rPr>
                    <w:t xml:space="preserve">White, J. (2016) Justifying Private Schools. </w:t>
                  </w:r>
                  <w:r w:rsidRPr="00B34613">
                    <w:rPr>
                      <w:i/>
                      <w:szCs w:val="24"/>
                    </w:rPr>
                    <w:t xml:space="preserve">Journal of Philosophy of Education Vol. 50/4: </w:t>
                  </w:r>
                  <w:r w:rsidRPr="00B34613">
                    <w:rPr>
                      <w:szCs w:val="24"/>
                    </w:rPr>
                    <w:t>pp.496-510.</w:t>
                  </w:r>
                </w:p>
                <w:p w14:paraId="0808D502" w14:textId="77777777" w:rsidR="00333B18" w:rsidRDefault="00333B18" w:rsidP="0006242D">
                  <w:pPr>
                    <w:rPr>
                      <w:sz w:val="16"/>
                      <w:szCs w:val="16"/>
                    </w:rPr>
                  </w:pPr>
                  <w:hyperlink r:id="rId40" w:anchor="AN=119533126&amp;db=ehh" w:history="1">
                    <w:r w:rsidRPr="00FD3539">
                      <w:rPr>
                        <w:rStyle w:val="Hyperlink"/>
                        <w:sz w:val="16"/>
                        <w:szCs w:val="16"/>
                      </w:rPr>
                      <w:t>http://web.a.ebscohost.com.ezproxy.mdx.ac.uk/ehost/detail/detail?vid=0&amp;sid=821fe23e-e201-4046-b61d-fec0c77c127a%40sessionmgr4006&amp;bdata=JkF1dGhUeXBlPXNzbyZzaXRlPWVob3N0LWxpdmUmc2NvcGU9c2l0ZQ%3d%3d#AN=119533126&amp;db=ehh</w:t>
                    </w:r>
                  </w:hyperlink>
                </w:p>
                <w:p w14:paraId="55E055BD" w14:textId="77777777" w:rsidR="00333B18" w:rsidRDefault="00333B18" w:rsidP="0006242D">
                  <w:pPr>
                    <w:spacing w:after="0"/>
                    <w:rPr>
                      <w:szCs w:val="24"/>
                    </w:rPr>
                  </w:pPr>
                  <w:r w:rsidRPr="00D3554E">
                    <w:rPr>
                      <w:szCs w:val="24"/>
                    </w:rPr>
                    <w:t xml:space="preserve">Winch, C. and </w:t>
                  </w:r>
                  <w:proofErr w:type="spellStart"/>
                  <w:r w:rsidRPr="00D3554E">
                    <w:rPr>
                      <w:szCs w:val="24"/>
                    </w:rPr>
                    <w:t>Gingell</w:t>
                  </w:r>
                  <w:proofErr w:type="spellEnd"/>
                  <w:r w:rsidRPr="00D3554E">
                    <w:rPr>
                      <w:szCs w:val="24"/>
                    </w:rPr>
                    <w:t xml:space="preserve">, J. (2004) </w:t>
                  </w:r>
                  <w:r>
                    <w:rPr>
                      <w:i/>
                      <w:szCs w:val="24"/>
                    </w:rPr>
                    <w:t xml:space="preserve">Philosophy &amp; Educational Policy- A </w:t>
                  </w:r>
                  <w:r w:rsidRPr="00D3554E">
                    <w:rPr>
                      <w:i/>
                      <w:szCs w:val="24"/>
                    </w:rPr>
                    <w:t>critical Introduction</w:t>
                  </w:r>
                  <w:r>
                    <w:rPr>
                      <w:i/>
                      <w:szCs w:val="24"/>
                    </w:rPr>
                    <w:t xml:space="preserve">. </w:t>
                  </w:r>
                  <w:r>
                    <w:rPr>
                      <w:szCs w:val="24"/>
                    </w:rPr>
                    <w:t>Abingdon: Routledge</w:t>
                  </w:r>
                  <w:proofErr w:type="gramStart"/>
                  <w:r>
                    <w:rPr>
                      <w:szCs w:val="24"/>
                    </w:rPr>
                    <w:t>. .</w:t>
                  </w:r>
                  <w:proofErr w:type="gramEnd"/>
                  <w:r>
                    <w:rPr>
                      <w:szCs w:val="24"/>
                    </w:rPr>
                    <w:t xml:space="preserve">  pp 8-9, and Chapter 9, Markets, politics and education. pp.123-139.</w:t>
                  </w:r>
                </w:p>
                <w:p w14:paraId="1A460D5A" w14:textId="77777777" w:rsidR="00333B18" w:rsidRPr="00D177CA" w:rsidRDefault="00333B18" w:rsidP="0006242D">
                  <w:pPr>
                    <w:rPr>
                      <w:sz w:val="16"/>
                      <w:szCs w:val="16"/>
                    </w:rPr>
                  </w:pPr>
                  <w:hyperlink r:id="rId41" w:history="1">
                    <w:r w:rsidRPr="00D177CA">
                      <w:rPr>
                        <w:rStyle w:val="Hyperlink"/>
                        <w:sz w:val="16"/>
                        <w:szCs w:val="16"/>
                      </w:rPr>
                      <w:t>https://ebookcentral.proquest.com/lib/mdx/detail.action?docID=181985</w:t>
                    </w:r>
                  </w:hyperlink>
                  <w:r w:rsidRPr="00D177CA">
                    <w:rPr>
                      <w:sz w:val="16"/>
                      <w:szCs w:val="16"/>
                    </w:rPr>
                    <w:t xml:space="preserve"> </w:t>
                  </w:r>
                </w:p>
                <w:p w14:paraId="0C7AF96F" w14:textId="77777777" w:rsidR="00333B18" w:rsidRPr="00281DD6" w:rsidRDefault="00333B18" w:rsidP="0006242D">
                  <w:r>
                    <w:t xml:space="preserve">Winstanley, C. (2010) ‘Equal Opportunities – Who Shall We Leave Out? in Bailey (2010) (Ed.) </w:t>
                  </w:r>
                  <w:r>
                    <w:rPr>
                      <w:i/>
                    </w:rPr>
                    <w:t xml:space="preserve">The Philosophy of Education </w:t>
                  </w:r>
                  <w:proofErr w:type="gramStart"/>
                  <w:r>
                    <w:rPr>
                      <w:i/>
                    </w:rPr>
                    <w:t>An</w:t>
                  </w:r>
                  <w:proofErr w:type="gramEnd"/>
                  <w:r>
                    <w:rPr>
                      <w:i/>
                    </w:rPr>
                    <w:t xml:space="preserve"> Introduction. </w:t>
                  </w:r>
                  <w:r>
                    <w:t>London: Continuum. Chapter 9, pp. 113-124. (</w:t>
                  </w:r>
                  <w:proofErr w:type="spellStart"/>
                  <w:r>
                    <w:t>Koretext</w:t>
                  </w:r>
                  <w:proofErr w:type="spellEnd"/>
                  <w:r>
                    <w:t>)</w:t>
                  </w:r>
                </w:p>
              </w:tc>
            </w:tr>
            <w:tr w:rsidR="00333B18" w:rsidRPr="00107063" w14:paraId="25B22576" w14:textId="77777777" w:rsidTr="0006242D">
              <w:tc>
                <w:tcPr>
                  <w:tcW w:w="11281" w:type="dxa"/>
                  <w:gridSpan w:val="3"/>
                </w:tcPr>
                <w:p w14:paraId="2DFEDEB2" w14:textId="77777777" w:rsidR="00333B18" w:rsidRPr="00107063" w:rsidRDefault="00333B18" w:rsidP="0006242D"/>
              </w:tc>
            </w:tr>
            <w:tr w:rsidR="00333B18" w:rsidRPr="00DF7145" w14:paraId="2D48B504" w14:textId="77777777" w:rsidTr="0006242D">
              <w:tc>
                <w:tcPr>
                  <w:tcW w:w="1379" w:type="dxa"/>
                  <w:gridSpan w:val="2"/>
                </w:tcPr>
                <w:p w14:paraId="3E53EEB1" w14:textId="77777777" w:rsidR="00333B18" w:rsidRPr="008A1559" w:rsidRDefault="00333B18" w:rsidP="0006242D">
                  <w:pPr>
                    <w:spacing w:before="240"/>
                    <w:rPr>
                      <w:rFonts w:cstheme="minorHAnsi"/>
                      <w:b/>
                      <w:sz w:val="28"/>
                      <w:szCs w:val="28"/>
                    </w:rPr>
                  </w:pPr>
                  <w:proofErr w:type="gramStart"/>
                  <w:r w:rsidRPr="008A1559">
                    <w:rPr>
                      <w:rFonts w:cstheme="minorHAnsi"/>
                      <w:b/>
                      <w:sz w:val="28"/>
                      <w:szCs w:val="28"/>
                    </w:rPr>
                    <w:t>Relation</w:t>
                  </w:r>
                  <w:r>
                    <w:rPr>
                      <w:rFonts w:cstheme="minorHAnsi"/>
                      <w:b/>
                      <w:sz w:val="28"/>
                      <w:szCs w:val="28"/>
                    </w:rPr>
                    <w:t>-</w:t>
                  </w:r>
                  <w:r w:rsidRPr="008A1559">
                    <w:rPr>
                      <w:rFonts w:cstheme="minorHAnsi"/>
                      <w:b/>
                      <w:sz w:val="28"/>
                      <w:szCs w:val="28"/>
                    </w:rPr>
                    <w:t>ship</w:t>
                  </w:r>
                  <w:proofErr w:type="gramEnd"/>
                  <w:r w:rsidRPr="008A1559">
                    <w:rPr>
                      <w:rFonts w:cstheme="minorHAnsi"/>
                      <w:b/>
                      <w:sz w:val="28"/>
                      <w:szCs w:val="28"/>
                    </w:rPr>
                    <w:t xml:space="preserve"> </w:t>
                  </w:r>
                  <w:r>
                    <w:rPr>
                      <w:rFonts w:cstheme="minorHAnsi"/>
                      <w:b/>
                      <w:sz w:val="28"/>
                      <w:szCs w:val="28"/>
                    </w:rPr>
                    <w:t xml:space="preserve">&amp; Sex </w:t>
                  </w:r>
                  <w:r w:rsidRPr="008A1559">
                    <w:rPr>
                      <w:rFonts w:cstheme="minorHAnsi"/>
                      <w:b/>
                      <w:sz w:val="28"/>
                      <w:szCs w:val="28"/>
                    </w:rPr>
                    <w:t>Education</w:t>
                  </w:r>
                </w:p>
              </w:tc>
              <w:tc>
                <w:tcPr>
                  <w:tcW w:w="9902" w:type="dxa"/>
                </w:tcPr>
                <w:p w14:paraId="34F8D970" w14:textId="77777777" w:rsidR="00333B18" w:rsidRPr="00B34613" w:rsidRDefault="00333B18" w:rsidP="0006242D">
                  <w:pPr>
                    <w:spacing w:after="0"/>
                    <w:rPr>
                      <w:rFonts w:cstheme="minorHAnsi"/>
                      <w:szCs w:val="24"/>
                    </w:rPr>
                  </w:pPr>
                  <w:r w:rsidRPr="00B34613">
                    <w:rPr>
                      <w:rFonts w:cstheme="minorHAnsi"/>
                      <w:szCs w:val="24"/>
                    </w:rPr>
                    <w:t xml:space="preserve">Special Edition of </w:t>
                  </w:r>
                  <w:r w:rsidRPr="00B34613">
                    <w:rPr>
                      <w:rFonts w:cstheme="minorHAnsi"/>
                      <w:i/>
                      <w:szCs w:val="24"/>
                    </w:rPr>
                    <w:t>Educational Theory Vol. 63/5</w:t>
                  </w:r>
                  <w:r w:rsidRPr="00B34613">
                    <w:rPr>
                      <w:rFonts w:cstheme="minorHAnsi"/>
                      <w:szCs w:val="24"/>
                    </w:rPr>
                    <w:t xml:space="preserve"> (Oct 2013</w:t>
                  </w:r>
                  <w:proofErr w:type="gramStart"/>
                  <w:r w:rsidRPr="00B34613">
                    <w:rPr>
                      <w:rFonts w:cstheme="minorHAnsi"/>
                      <w:szCs w:val="24"/>
                    </w:rPr>
                    <w:t>)</w:t>
                  </w:r>
                  <w:r w:rsidRPr="00B34613">
                    <w:rPr>
                      <w:rFonts w:cstheme="minorHAnsi"/>
                      <w:i/>
                      <w:szCs w:val="24"/>
                    </w:rPr>
                    <w:t xml:space="preserve"> </w:t>
                  </w:r>
                  <w:r w:rsidRPr="00B34613">
                    <w:rPr>
                      <w:rFonts w:cstheme="minorHAnsi"/>
                      <w:szCs w:val="24"/>
                    </w:rPr>
                    <w:t xml:space="preserve"> on</w:t>
                  </w:r>
                  <w:proofErr w:type="gramEnd"/>
                  <w:r w:rsidRPr="00B34613">
                    <w:rPr>
                      <w:rFonts w:cstheme="minorHAnsi"/>
                      <w:szCs w:val="24"/>
                    </w:rPr>
                    <w:t xml:space="preserve"> sex education = 8 journal articles</w:t>
                  </w:r>
                </w:p>
                <w:p w14:paraId="49BA6F0F" w14:textId="77777777" w:rsidR="00333B18" w:rsidRPr="00673719" w:rsidRDefault="00333B18" w:rsidP="0006242D">
                  <w:pPr>
                    <w:spacing w:after="0"/>
                    <w:rPr>
                      <w:rFonts w:cstheme="minorHAnsi"/>
                    </w:rPr>
                  </w:pPr>
                  <w:hyperlink r:id="rId42" w:history="1">
                    <w:r w:rsidRPr="00505003">
                      <w:rPr>
                        <w:rStyle w:val="Hyperlink"/>
                        <w:sz w:val="16"/>
                        <w:szCs w:val="16"/>
                      </w:rPr>
                      <w:t>https://onlinelibrary-wiley-com.ezproxy.mdx.ac.uk/toc/17415446/2013/63/5</w:t>
                    </w:r>
                  </w:hyperlink>
                </w:p>
                <w:p w14:paraId="10437655" w14:textId="77777777" w:rsidR="00333B18" w:rsidRPr="00B34613" w:rsidRDefault="00333B18" w:rsidP="0006242D">
                  <w:pPr>
                    <w:spacing w:after="0"/>
                    <w:rPr>
                      <w:rFonts w:cstheme="minorHAnsi"/>
                      <w:szCs w:val="24"/>
                    </w:rPr>
                  </w:pPr>
                  <w:r w:rsidRPr="00B34613">
                    <w:rPr>
                      <w:rFonts w:cstheme="minorHAnsi"/>
                      <w:szCs w:val="24"/>
                    </w:rPr>
                    <w:t xml:space="preserve">Special Edition of </w:t>
                  </w:r>
                  <w:r w:rsidRPr="00B34613">
                    <w:rPr>
                      <w:rFonts w:cstheme="minorHAnsi"/>
                      <w:i/>
                      <w:szCs w:val="24"/>
                    </w:rPr>
                    <w:t>Journal of Moral Education Vol.26/3</w:t>
                  </w:r>
                  <w:r w:rsidRPr="00B34613">
                    <w:rPr>
                      <w:rFonts w:cstheme="minorHAnsi"/>
                      <w:szCs w:val="24"/>
                    </w:rPr>
                    <w:t xml:space="preserve"> (1997) on sex education = 9 journal articles</w:t>
                  </w:r>
                </w:p>
                <w:p w14:paraId="071F533B" w14:textId="77777777" w:rsidR="00333B18" w:rsidRDefault="00333B18" w:rsidP="0006242D">
                  <w:pPr>
                    <w:rPr>
                      <w:sz w:val="16"/>
                      <w:szCs w:val="16"/>
                    </w:rPr>
                  </w:pPr>
                  <w:hyperlink r:id="rId43" w:history="1">
                    <w:r w:rsidRPr="00505003">
                      <w:rPr>
                        <w:rStyle w:val="Hyperlink"/>
                        <w:sz w:val="16"/>
                        <w:szCs w:val="16"/>
                      </w:rPr>
                      <w:t>https://www-tandfonline-com.ezproxy.mdx.ac.uk/toc/cjme20/26/3?nav=tocList</w:t>
                    </w:r>
                  </w:hyperlink>
                  <w:r>
                    <w:rPr>
                      <w:sz w:val="16"/>
                      <w:szCs w:val="16"/>
                    </w:rPr>
                    <w:t xml:space="preserve"> </w:t>
                  </w:r>
                </w:p>
                <w:p w14:paraId="57C8A253" w14:textId="77777777" w:rsidR="00333B18" w:rsidRDefault="00333B18" w:rsidP="0006242D">
                  <w:r w:rsidRPr="00B34613">
                    <w:rPr>
                      <w:rFonts w:cstheme="minorHAnsi"/>
                      <w:szCs w:val="24"/>
                    </w:rPr>
                    <w:t>Archard, D. (</w:t>
                  </w:r>
                  <w:proofErr w:type="gramStart"/>
                  <w:r w:rsidRPr="00B34613">
                    <w:rPr>
                      <w:rFonts w:cstheme="minorHAnsi"/>
                      <w:szCs w:val="24"/>
                    </w:rPr>
                    <w:t>2003 )</w:t>
                  </w:r>
                  <w:proofErr w:type="gramEnd"/>
                  <w:r w:rsidRPr="00B34613">
                    <w:rPr>
                      <w:rFonts w:cstheme="minorHAnsi"/>
                      <w:szCs w:val="24"/>
                    </w:rPr>
                    <w:t xml:space="preserve"> ‘Sex Education’ in </w:t>
                  </w:r>
                  <w:proofErr w:type="spellStart"/>
                  <w:r w:rsidRPr="00B34613">
                    <w:rPr>
                      <w:rFonts w:cstheme="minorHAnsi"/>
                      <w:szCs w:val="24"/>
                    </w:rPr>
                    <w:t>Curren</w:t>
                  </w:r>
                  <w:proofErr w:type="spellEnd"/>
                  <w:r w:rsidRPr="00B34613">
                    <w:rPr>
                      <w:rFonts w:cstheme="minorHAnsi"/>
                      <w:szCs w:val="24"/>
                    </w:rPr>
                    <w:t xml:space="preserve">, R. (Ed.) (2003) </w:t>
                  </w:r>
                  <w:r w:rsidRPr="00B34613">
                    <w:rPr>
                      <w:rFonts w:cstheme="minorHAnsi"/>
                      <w:i/>
                      <w:szCs w:val="24"/>
                    </w:rPr>
                    <w:t>A Companion to the Philosophy of Education</w:t>
                  </w:r>
                  <w:r w:rsidRPr="00B34613">
                    <w:rPr>
                      <w:rFonts w:cstheme="minorHAnsi"/>
                      <w:szCs w:val="24"/>
                    </w:rPr>
                    <w:t>. Oxford: Blackwell Publishing. pp. 540-549</w:t>
                  </w:r>
                  <w:r>
                    <w:rPr>
                      <w:rFonts w:cstheme="minorHAnsi"/>
                      <w:sz w:val="22"/>
                    </w:rPr>
                    <w:t xml:space="preserve">. </w:t>
                  </w:r>
                  <w:hyperlink r:id="rId44" w:history="1">
                    <w:r w:rsidRPr="00FB6048">
                      <w:rPr>
                        <w:rStyle w:val="Hyperlink"/>
                        <w:rFonts w:cstheme="minorHAnsi"/>
                        <w:sz w:val="22"/>
                      </w:rPr>
                      <w:t>https://ebookcentral.proquest.com/lib/mdx/reader.action?docID=214150&amp;ppg=1</w:t>
                    </w:r>
                  </w:hyperlink>
                </w:p>
                <w:p w14:paraId="47082437" w14:textId="77777777" w:rsidR="00333B18" w:rsidRPr="00333B18" w:rsidRDefault="00333B18" w:rsidP="0006242D">
                  <w:pPr>
                    <w:spacing w:after="0"/>
                    <w:rPr>
                      <w:lang w:val="fr-FR"/>
                    </w:rPr>
                  </w:pPr>
                  <w:r>
                    <w:t xml:space="preserve">Haydon, G. (2010) Personal and Social Education in Bailey et al. (2010) (Eds.) </w:t>
                  </w:r>
                  <w:r>
                    <w:rPr>
                      <w:i/>
                    </w:rPr>
                    <w:t xml:space="preserve">The Sage Handbook of Philosophy of Education. </w:t>
                  </w:r>
                  <w:r>
                    <w:t xml:space="preserve">London: SAGE. </w:t>
                  </w:r>
                  <w:r w:rsidRPr="00333B18">
                    <w:rPr>
                      <w:lang w:val="fr-FR"/>
                    </w:rPr>
                    <w:t>Chapter 33, pp.503-517.</w:t>
                  </w:r>
                </w:p>
                <w:p w14:paraId="1E62388F" w14:textId="77777777" w:rsidR="00333B18" w:rsidRPr="00333B18" w:rsidRDefault="00333B18" w:rsidP="0006242D">
                  <w:pPr>
                    <w:spacing w:line="240" w:lineRule="auto"/>
                    <w:rPr>
                      <w:lang w:val="fr-FR"/>
                    </w:rPr>
                  </w:pPr>
                  <w:r>
                    <w:fldChar w:fldCharType="begin"/>
                  </w:r>
                  <w:r w:rsidRPr="00333B18">
                    <w:rPr>
                      <w:lang w:val="fr-FR"/>
                    </w:rPr>
                    <w:instrText xml:space="preserve"> HYPERLINK "https://ebookcentral.proquest.com/lib/mdx/detail.action?docID=743497" </w:instrText>
                  </w:r>
                  <w:r>
                    <w:fldChar w:fldCharType="separate"/>
                  </w:r>
                  <w:r w:rsidRPr="00333B18">
                    <w:rPr>
                      <w:rStyle w:val="Hyperlink"/>
                      <w:lang w:val="fr-FR"/>
                    </w:rPr>
                    <w:t>https://ebookcentral.proquest.com/lib/mdx/detail.action?docID=743497</w:t>
                  </w:r>
                  <w:r>
                    <w:rPr>
                      <w:rStyle w:val="Hyperlink"/>
                    </w:rPr>
                    <w:fldChar w:fldCharType="end"/>
                  </w:r>
                  <w:r w:rsidRPr="00333B18">
                    <w:rPr>
                      <w:lang w:val="fr-FR"/>
                    </w:rPr>
                    <w:t xml:space="preserve"> </w:t>
                  </w:r>
                </w:p>
                <w:p w14:paraId="392092FA" w14:textId="77777777" w:rsidR="00333B18" w:rsidRPr="008B2241" w:rsidRDefault="00333B18" w:rsidP="0006242D">
                  <w:pPr>
                    <w:rPr>
                      <w:rFonts w:cstheme="minorHAnsi"/>
                    </w:rPr>
                  </w:pPr>
                  <w:proofErr w:type="spellStart"/>
                  <w:r w:rsidRPr="00B34613">
                    <w:rPr>
                      <w:rFonts w:cstheme="minorHAnsi"/>
                      <w:szCs w:val="24"/>
                    </w:rPr>
                    <w:t>Heyes</w:t>
                  </w:r>
                  <w:proofErr w:type="spellEnd"/>
                  <w:r w:rsidRPr="00B34613">
                    <w:rPr>
                      <w:rFonts w:cstheme="minorHAnsi"/>
                      <w:szCs w:val="24"/>
                    </w:rPr>
                    <w:t>, J.M. (2019) ‘</w:t>
                  </w:r>
                  <w:r w:rsidRPr="00B34613">
                    <w:rPr>
                      <w:rFonts w:eastAsia="Times New Roman" w:cstheme="minorHAnsi"/>
                      <w:bCs/>
                      <w:kern w:val="36"/>
                      <w:szCs w:val="24"/>
                    </w:rPr>
                    <w:t xml:space="preserve">Towards a virtue ethical approach to relationships and sex education’ </w:t>
                  </w:r>
                  <w:r w:rsidRPr="00B34613">
                    <w:rPr>
                      <w:rFonts w:cstheme="minorHAnsi"/>
                      <w:i/>
                      <w:szCs w:val="24"/>
                    </w:rPr>
                    <w:t xml:space="preserve">Journal of Moral Education Vol. 48/2: </w:t>
                  </w:r>
                  <w:r w:rsidRPr="00B34613">
                    <w:rPr>
                      <w:rFonts w:cstheme="minorHAnsi"/>
                      <w:szCs w:val="24"/>
                    </w:rPr>
                    <w:t>pp 165-178</w:t>
                  </w:r>
                  <w:r>
                    <w:rPr>
                      <w:rFonts w:cstheme="minorHAnsi"/>
                      <w:sz w:val="22"/>
                    </w:rPr>
                    <w:t>.</w:t>
                  </w:r>
                  <w:hyperlink r:id="rId45" w:history="1">
                    <w:r w:rsidRPr="0073793F">
                      <w:rPr>
                        <w:rStyle w:val="Hyperlink"/>
                        <w:rFonts w:eastAsia="Times New Roman" w:cstheme="minorHAnsi"/>
                        <w:bCs/>
                        <w:kern w:val="36"/>
                        <w:sz w:val="16"/>
                        <w:szCs w:val="16"/>
                      </w:rPr>
                      <w:t>https://www-tandfonline-com.ezproxy.mdx.ac.uk/doi/full/10.1080/03057240.2018.1450232</w:t>
                    </w:r>
                  </w:hyperlink>
                  <w:r w:rsidRPr="0073793F">
                    <w:rPr>
                      <w:rFonts w:eastAsia="Times New Roman" w:cstheme="minorHAnsi"/>
                      <w:bCs/>
                      <w:kern w:val="36"/>
                      <w:sz w:val="16"/>
                      <w:szCs w:val="16"/>
                    </w:rPr>
                    <w:t xml:space="preserve"> </w:t>
                  </w:r>
                </w:p>
                <w:p w14:paraId="31B3502C" w14:textId="77777777" w:rsidR="00333B18" w:rsidRDefault="00333B18" w:rsidP="0006242D">
                  <w:pPr>
                    <w:spacing w:after="0"/>
                    <w:rPr>
                      <w:rFonts w:cstheme="minorHAnsi"/>
                      <w:color w:val="201F1E"/>
                      <w:shd w:val="clear" w:color="auto" w:fill="FFFFFF"/>
                    </w:rPr>
                  </w:pPr>
                  <w:r w:rsidRPr="00B34613">
                    <w:rPr>
                      <w:rFonts w:cstheme="minorHAnsi"/>
                      <w:szCs w:val="24"/>
                    </w:rPr>
                    <w:t xml:space="preserve">Reiss, M. (1995) ‘Conflicting Philosophies of School Education’ </w:t>
                  </w:r>
                  <w:r w:rsidRPr="00B34613">
                    <w:rPr>
                      <w:rFonts w:cstheme="minorHAnsi"/>
                      <w:i/>
                      <w:szCs w:val="24"/>
                    </w:rPr>
                    <w:t xml:space="preserve">Journal of Moral Education Vol. 24/4: </w:t>
                  </w:r>
                  <w:r w:rsidRPr="00B34613">
                    <w:rPr>
                      <w:rFonts w:cstheme="minorHAnsi"/>
                      <w:szCs w:val="24"/>
                    </w:rPr>
                    <w:t xml:space="preserve">pp. 371-382. Also reprinted in </w:t>
                  </w:r>
                  <w:proofErr w:type="spellStart"/>
                  <w:r w:rsidRPr="00B34613">
                    <w:rPr>
                      <w:rFonts w:cstheme="minorHAnsi"/>
                      <w:szCs w:val="24"/>
                    </w:rPr>
                    <w:t>Curren</w:t>
                  </w:r>
                  <w:proofErr w:type="spellEnd"/>
                  <w:r w:rsidRPr="00B34613">
                    <w:rPr>
                      <w:rFonts w:cstheme="minorHAnsi"/>
                      <w:szCs w:val="24"/>
                    </w:rPr>
                    <w:t xml:space="preserve">, R. (Ed.) (2007) </w:t>
                  </w:r>
                  <w:r w:rsidRPr="00B34613">
                    <w:rPr>
                      <w:rFonts w:cstheme="minorHAnsi"/>
                      <w:i/>
                      <w:szCs w:val="24"/>
                    </w:rPr>
                    <w:t xml:space="preserve">Philosophy of Education: An Anthology, </w:t>
                  </w:r>
                  <w:r w:rsidRPr="00B34613">
                    <w:rPr>
                      <w:rFonts w:cstheme="minorHAnsi"/>
                      <w:szCs w:val="24"/>
                    </w:rPr>
                    <w:t>pp.553-562</w:t>
                  </w:r>
                  <w:r w:rsidRPr="00B34613">
                    <w:rPr>
                      <w:rFonts w:cstheme="minorHAnsi"/>
                      <w:i/>
                      <w:szCs w:val="24"/>
                    </w:rPr>
                    <w:t xml:space="preserve">. </w:t>
                  </w:r>
                  <w:r w:rsidRPr="00B34613">
                    <w:rPr>
                      <w:rFonts w:cstheme="minorHAnsi"/>
                      <w:szCs w:val="24"/>
                    </w:rPr>
                    <w:t xml:space="preserve"> Oxford: Blackwell Publishing.</w:t>
                  </w:r>
                  <w:r w:rsidRPr="00ED19B9">
                    <w:rPr>
                      <w:rFonts w:cstheme="minorHAnsi"/>
                      <w:color w:val="201F1E"/>
                      <w:sz w:val="22"/>
                      <w:shd w:val="clear" w:color="auto" w:fill="FFFFFF"/>
                    </w:rPr>
                    <w:t xml:space="preserve"> </w:t>
                  </w:r>
                </w:p>
                <w:p w14:paraId="4717692C" w14:textId="77777777" w:rsidR="00333B18" w:rsidRDefault="00333B18" w:rsidP="0006242D">
                  <w:pPr>
                    <w:spacing w:after="0"/>
                    <w:rPr>
                      <w:rFonts w:cstheme="minorHAnsi"/>
                      <w:i/>
                      <w:color w:val="201F1E"/>
                      <w:shd w:val="clear" w:color="auto" w:fill="FFFFFF"/>
                    </w:rPr>
                  </w:pPr>
                  <w:hyperlink r:id="rId46" w:history="1">
                    <w:r w:rsidRPr="00FB6048">
                      <w:rPr>
                        <w:rStyle w:val="Hyperlink"/>
                        <w:sz w:val="16"/>
                        <w:szCs w:val="16"/>
                      </w:rPr>
                      <w:t>https://www-tandfonline-com.ezproxy.mdx.ac.uk/doi/abs/10.1080/0305724950240401</w:t>
                    </w:r>
                  </w:hyperlink>
                  <w:r>
                    <w:rPr>
                      <w:sz w:val="16"/>
                      <w:szCs w:val="16"/>
                    </w:rPr>
                    <w:t xml:space="preserve"> </w:t>
                  </w:r>
                </w:p>
                <w:p w14:paraId="682A97DF" w14:textId="77777777" w:rsidR="00333B18" w:rsidRPr="00B34613" w:rsidRDefault="00333B18" w:rsidP="0006242D">
                  <w:pPr>
                    <w:spacing w:after="0"/>
                    <w:rPr>
                      <w:rFonts w:cstheme="minorHAnsi"/>
                      <w:color w:val="201F1E"/>
                      <w:szCs w:val="24"/>
                      <w:shd w:val="clear" w:color="auto" w:fill="FFFFFF"/>
                    </w:rPr>
                  </w:pPr>
                  <w:r w:rsidRPr="00B34613">
                    <w:rPr>
                      <w:rFonts w:cstheme="minorHAnsi"/>
                      <w:color w:val="201F1E"/>
                      <w:szCs w:val="24"/>
                      <w:shd w:val="clear" w:color="auto" w:fill="FFFFFF"/>
                    </w:rPr>
                    <w:t xml:space="preserve">Reiss, M. (1993) ‘What are the aims of school sex education? </w:t>
                  </w:r>
                  <w:r w:rsidRPr="00B34613">
                    <w:rPr>
                      <w:rFonts w:cstheme="minorHAnsi"/>
                      <w:i/>
                      <w:color w:val="201F1E"/>
                      <w:szCs w:val="24"/>
                      <w:shd w:val="clear" w:color="auto" w:fill="FFFFFF"/>
                    </w:rPr>
                    <w:t>Cambridge Journal of Education</w:t>
                  </w:r>
                  <w:r w:rsidRPr="00B34613">
                    <w:rPr>
                      <w:rFonts w:cstheme="minorHAnsi"/>
                      <w:color w:val="201F1E"/>
                      <w:szCs w:val="24"/>
                      <w:shd w:val="clear" w:color="auto" w:fill="FFFFFF"/>
                    </w:rPr>
                    <w:t xml:space="preserve"> Vol. 23/2: pp125-137. </w:t>
                  </w:r>
                </w:p>
                <w:p w14:paraId="45112C83" w14:textId="77777777" w:rsidR="00333B18" w:rsidRDefault="00333B18" w:rsidP="0006242D">
                  <w:pPr>
                    <w:rPr>
                      <w:sz w:val="16"/>
                      <w:szCs w:val="16"/>
                    </w:rPr>
                  </w:pPr>
                  <w:hyperlink r:id="rId47" w:anchor="AN=9603085590&amp;db=ehh" w:history="1">
                    <w:r w:rsidRPr="00505003">
                      <w:rPr>
                        <w:rStyle w:val="Hyperlink"/>
                        <w:sz w:val="16"/>
                        <w:szCs w:val="16"/>
                      </w:rPr>
                      <w:t>http://web.a.ebscohost.com.ezproxy.mdx.ac.uk/ehost/detail/detail?vid=0&amp;sid=fc2c69ab-07ec-42e4-b5d3-34bb96a460e4@sessionmgr4008&amp;bdata=JkF1dGhUeXBlPXNzbyZzaXRlPWVob3N0LWxpdmUmc2NvcGU9c2l0ZQ==#AN=9603085590&amp;db=ehh</w:t>
                    </w:r>
                  </w:hyperlink>
                </w:p>
                <w:p w14:paraId="3EE58A03" w14:textId="77777777" w:rsidR="00333B18" w:rsidRPr="00B34613" w:rsidRDefault="00333B18" w:rsidP="0006242D">
                  <w:pPr>
                    <w:spacing w:after="0"/>
                    <w:rPr>
                      <w:szCs w:val="24"/>
                    </w:rPr>
                  </w:pPr>
                  <w:r w:rsidRPr="00B34613">
                    <w:rPr>
                      <w:szCs w:val="24"/>
                    </w:rPr>
                    <w:t xml:space="preserve">Rousseau, J.J. </w:t>
                  </w:r>
                  <w:r w:rsidRPr="00B34613">
                    <w:rPr>
                      <w:i/>
                      <w:szCs w:val="24"/>
                    </w:rPr>
                    <w:t>Emile</w:t>
                  </w:r>
                  <w:r w:rsidRPr="00B34613">
                    <w:rPr>
                      <w:szCs w:val="24"/>
                    </w:rPr>
                    <w:t xml:space="preserve"> Book IV, paragraphs 20-35 </w:t>
                  </w:r>
                </w:p>
                <w:p w14:paraId="06EC6890" w14:textId="77777777" w:rsidR="00333B18" w:rsidRPr="00234ABD" w:rsidRDefault="00333B18" w:rsidP="0006242D">
                  <w:pPr>
                    <w:rPr>
                      <w:sz w:val="20"/>
                      <w:szCs w:val="20"/>
                    </w:rPr>
                  </w:pPr>
                  <w:hyperlink r:id="rId48" w:history="1">
                    <w:r w:rsidRPr="00234ABD">
                      <w:rPr>
                        <w:rStyle w:val="Hyperlink"/>
                        <w:sz w:val="20"/>
                        <w:szCs w:val="20"/>
                      </w:rPr>
                      <w:t>http://www.gutenberg.org/files/5427/5427-h/5427-h.htm</w:t>
                    </w:r>
                  </w:hyperlink>
                  <w:r w:rsidRPr="00234ABD">
                    <w:rPr>
                      <w:sz w:val="20"/>
                      <w:szCs w:val="20"/>
                    </w:rPr>
                    <w:t xml:space="preserve"> </w:t>
                  </w:r>
                </w:p>
                <w:p w14:paraId="36741D20" w14:textId="77777777" w:rsidR="00333B18" w:rsidRPr="00186E2B" w:rsidRDefault="00333B18" w:rsidP="0006242D">
                  <w:pPr>
                    <w:spacing w:after="0"/>
                    <w:rPr>
                      <w:szCs w:val="24"/>
                    </w:rPr>
                  </w:pPr>
                  <w:r w:rsidRPr="00186E2B">
                    <w:rPr>
                      <w:szCs w:val="24"/>
                    </w:rPr>
                    <w:lastRenderedPageBreak/>
                    <w:t xml:space="preserve">Nadeem, A., Cheema, M.K., </w:t>
                  </w:r>
                  <w:proofErr w:type="spellStart"/>
                  <w:r w:rsidRPr="00186E2B">
                    <w:rPr>
                      <w:szCs w:val="24"/>
                    </w:rPr>
                    <w:t>Zameer</w:t>
                  </w:r>
                  <w:proofErr w:type="spellEnd"/>
                  <w:r w:rsidRPr="00186E2B">
                    <w:rPr>
                      <w:szCs w:val="24"/>
                    </w:rPr>
                    <w:t xml:space="preserve">, S. (2021) ‘Perceptions of Muslim Parents and Teachers towards Sex Education in Pakistan’ </w:t>
                  </w:r>
                  <w:r w:rsidRPr="00186E2B">
                    <w:rPr>
                      <w:i/>
                      <w:szCs w:val="24"/>
                    </w:rPr>
                    <w:t xml:space="preserve">Sex Education Vol. 21/1: </w:t>
                  </w:r>
                  <w:r w:rsidRPr="00186E2B">
                    <w:rPr>
                      <w:szCs w:val="24"/>
                    </w:rPr>
                    <w:t>pp. 106-118</w:t>
                  </w:r>
                </w:p>
                <w:p w14:paraId="1F8E3309" w14:textId="77777777" w:rsidR="00333B18" w:rsidRPr="00DF7145" w:rsidRDefault="00333B18" w:rsidP="0006242D">
                  <w:pPr>
                    <w:spacing w:after="0"/>
                    <w:rPr>
                      <w:rFonts w:cstheme="minorHAnsi"/>
                      <w:color w:val="201F1E"/>
                      <w:shd w:val="clear" w:color="auto" w:fill="FFFFFF"/>
                    </w:rPr>
                  </w:pPr>
                  <w:hyperlink r:id="rId49" w:history="1">
                    <w:r w:rsidRPr="00505003">
                      <w:rPr>
                        <w:rStyle w:val="Hyperlink"/>
                        <w:sz w:val="16"/>
                        <w:szCs w:val="16"/>
                      </w:rPr>
                      <w:t>https://www-tandfonline-com.ezproxy.mdx.ac.uk/doi/full/10.1080/14681811.2020.1753032</w:t>
                    </w:r>
                  </w:hyperlink>
                </w:p>
              </w:tc>
            </w:tr>
          </w:tbl>
          <w:p w14:paraId="59551EA3" w14:textId="77777777" w:rsidR="00333B18" w:rsidRPr="00126A66" w:rsidRDefault="00333B18" w:rsidP="0006242D">
            <w:pPr>
              <w:rPr>
                <w:rFonts w:cstheme="minorHAnsi"/>
                <w:i/>
                <w:color w:val="A6A6A6" w:themeColor="background1" w:themeShade="A6"/>
              </w:rPr>
            </w:pPr>
            <w:r w:rsidRPr="00126A66">
              <w:rPr>
                <w:rFonts w:cstheme="minorHAnsi"/>
                <w:i/>
                <w:color w:val="A6A6A6" w:themeColor="background1" w:themeShade="A6"/>
              </w:rPr>
              <w:lastRenderedPageBreak/>
              <w:t>.</w:t>
            </w:r>
          </w:p>
        </w:tc>
      </w:tr>
      <w:tr w:rsidR="00333B18" w:rsidRPr="00126A66" w14:paraId="66AFC560" w14:textId="77777777" w:rsidTr="0006242D">
        <w:tc>
          <w:tcPr>
            <w:tcW w:w="5000" w:type="pct"/>
            <w:gridSpan w:val="2"/>
          </w:tcPr>
          <w:p w14:paraId="5ECD705B" w14:textId="77777777" w:rsidR="00333B18" w:rsidRDefault="00333B18" w:rsidP="0006242D">
            <w:pPr>
              <w:jc w:val="center"/>
              <w:rPr>
                <w:rFonts w:cstheme="minorHAnsi"/>
                <w:b/>
              </w:rPr>
            </w:pPr>
            <w:r w:rsidRPr="00126A66">
              <w:rPr>
                <w:rFonts w:cstheme="minorHAnsi"/>
                <w:b/>
              </w:rPr>
              <w:lastRenderedPageBreak/>
              <w:t xml:space="preserve">Assignment </w:t>
            </w:r>
            <w:r>
              <w:rPr>
                <w:rFonts w:cstheme="minorHAnsi"/>
                <w:b/>
              </w:rPr>
              <w:t>m</w:t>
            </w:r>
            <w:r w:rsidRPr="00126A66">
              <w:rPr>
                <w:rFonts w:cstheme="minorHAnsi"/>
                <w:b/>
              </w:rPr>
              <w:t xml:space="preserve">arking </w:t>
            </w:r>
            <w:r>
              <w:rPr>
                <w:rFonts w:cstheme="minorHAnsi"/>
                <w:b/>
              </w:rPr>
              <w:t>c</w:t>
            </w:r>
            <w:r w:rsidRPr="00126A66">
              <w:rPr>
                <w:rFonts w:cstheme="minorHAnsi"/>
                <w:b/>
              </w:rPr>
              <w:t xml:space="preserve">riteria </w:t>
            </w:r>
            <w:r>
              <w:rPr>
                <w:rFonts w:cstheme="minorHAnsi"/>
                <w:b/>
              </w:rPr>
              <w:t>rubric Term 2 Essay</w:t>
            </w:r>
          </w:p>
          <w:p w14:paraId="0A5C4E78" w14:textId="77777777" w:rsidR="00333B18" w:rsidRDefault="00333B18" w:rsidP="0006242D">
            <w:pPr>
              <w:spacing w:line="259" w:lineRule="auto"/>
              <w:ind w:right="15"/>
              <w:rPr>
                <w:b/>
              </w:rPr>
            </w:pPr>
            <w:r>
              <w:rPr>
                <w:b/>
              </w:rPr>
              <w:t>Here are some questions to help you follow the marking criteria to the best of your ability</w:t>
            </w:r>
          </w:p>
          <w:p w14:paraId="123B0B4B" w14:textId="77777777" w:rsidR="00333B18" w:rsidRDefault="00333B18" w:rsidP="0006242D">
            <w:pPr>
              <w:spacing w:line="259" w:lineRule="auto"/>
              <w:ind w:right="15"/>
              <w:jc w:val="center"/>
              <w:rPr>
                <w:b/>
              </w:rPr>
            </w:pPr>
          </w:p>
          <w:p w14:paraId="7E2CEA79" w14:textId="77777777" w:rsidR="00333B18" w:rsidRPr="00EE262F" w:rsidRDefault="00333B18" w:rsidP="0006242D">
            <w:pPr>
              <w:rPr>
                <w:rFonts w:cstheme="minorHAnsi"/>
                <w:szCs w:val="24"/>
              </w:rPr>
            </w:pPr>
            <w:r w:rsidRPr="00EE262F">
              <w:rPr>
                <w:rFonts w:cstheme="minorHAnsi"/>
                <w:b/>
                <w:szCs w:val="24"/>
              </w:rPr>
              <w:t>Knowledge and Understanding</w:t>
            </w:r>
          </w:p>
          <w:p w14:paraId="1C2C26EF" w14:textId="77777777" w:rsidR="00333B18" w:rsidRPr="00EE262F" w:rsidRDefault="00333B18" w:rsidP="0006242D">
            <w:pPr>
              <w:rPr>
                <w:rFonts w:cstheme="minorHAnsi"/>
                <w:szCs w:val="24"/>
              </w:rPr>
            </w:pPr>
            <w:r w:rsidRPr="00EE262F">
              <w:rPr>
                <w:rFonts w:cstheme="minorHAnsi"/>
                <w:szCs w:val="24"/>
                <w:lang w:eastAsia="en-US"/>
              </w:rPr>
              <w:t xml:space="preserve">Have you answered the question set? Have you followed all the task instructions? Is the content relevant? </w:t>
            </w:r>
            <w:r w:rsidRPr="00EE262F">
              <w:rPr>
                <w:rFonts w:cstheme="minorHAnsi"/>
                <w:szCs w:val="24"/>
              </w:rPr>
              <w:t>How well do you demonstrate knowledge and understanding of the different philosophical viewpoints and related historical and / or contemporary social or educational policies based on these philosophical viewpoints?</w:t>
            </w:r>
          </w:p>
          <w:p w14:paraId="64DE65C8" w14:textId="77777777" w:rsidR="00333B18" w:rsidRPr="00EE262F" w:rsidRDefault="00333B18" w:rsidP="0006242D">
            <w:pPr>
              <w:rPr>
                <w:rFonts w:cstheme="minorHAnsi"/>
                <w:szCs w:val="24"/>
              </w:rPr>
            </w:pPr>
            <w:r w:rsidRPr="00EE262F">
              <w:rPr>
                <w:rFonts w:cstheme="minorHAnsi"/>
                <w:b/>
                <w:szCs w:val="24"/>
              </w:rPr>
              <w:t>Reading and Research</w:t>
            </w:r>
          </w:p>
          <w:p w14:paraId="42F38405" w14:textId="77777777" w:rsidR="00333B18" w:rsidRPr="00EE262F" w:rsidRDefault="00333B18" w:rsidP="0006242D">
            <w:pPr>
              <w:pStyle w:val="BodyText2"/>
              <w:spacing w:line="276" w:lineRule="auto"/>
              <w:rPr>
                <w:rFonts w:asciiTheme="minorHAnsi" w:hAnsiTheme="minorHAnsi" w:cstheme="minorHAnsi"/>
                <w:bCs w:val="0"/>
                <w:sz w:val="24"/>
              </w:rPr>
            </w:pPr>
            <w:r w:rsidRPr="00EE262F">
              <w:rPr>
                <w:rFonts w:asciiTheme="minorHAnsi" w:hAnsiTheme="minorHAnsi" w:cstheme="minorHAnsi"/>
                <w:bCs w:val="0"/>
                <w:sz w:val="24"/>
              </w:rPr>
              <w:t>Has a wide range of appropriate sources been consulted? Are there in-text references? Are the citations / quotations properly sourced in the text and in the bibliography? Have the sources been engaged with and understood? Is there analytic commentary on the sources to show how they relate to the overall argument of the assignment? Does the assignment avoid derivative work and unintentional plagiarism?</w:t>
            </w:r>
          </w:p>
          <w:p w14:paraId="131C8FE8" w14:textId="77777777" w:rsidR="00333B18" w:rsidRPr="00EE262F" w:rsidRDefault="00333B18" w:rsidP="0006242D">
            <w:pPr>
              <w:pStyle w:val="Heading1"/>
              <w:outlineLvl w:val="0"/>
              <w:rPr>
                <w:rFonts w:cstheme="minorHAnsi"/>
                <w:b w:val="0"/>
                <w:bCs w:val="0"/>
                <w:color w:val="auto"/>
              </w:rPr>
            </w:pPr>
            <w:bookmarkStart w:id="0" w:name="_Toc84188753"/>
            <w:r w:rsidRPr="00EE262F">
              <w:rPr>
                <w:rFonts w:cstheme="minorHAnsi"/>
                <w:b w:val="0"/>
                <w:bCs w:val="0"/>
                <w:color w:val="auto"/>
              </w:rPr>
              <w:t>Is the bibliography complete in that all the works cited in the text are in the bibliography and all the entries in the bibliography are complete in detail? Are only works referred to by named in-text references included in the bibliography? Are secondary sources acknowledged where appropriate? Has the bibliography been laid out correctly in accordance with the Harvard style?</w:t>
            </w:r>
            <w:bookmarkEnd w:id="0"/>
          </w:p>
          <w:p w14:paraId="49C973D3" w14:textId="77777777" w:rsidR="00333B18" w:rsidRPr="00EE262F" w:rsidRDefault="00333B18" w:rsidP="0006242D">
            <w:pPr>
              <w:pStyle w:val="BodyText2"/>
              <w:rPr>
                <w:rFonts w:asciiTheme="minorHAnsi" w:hAnsiTheme="minorHAnsi" w:cstheme="minorHAnsi"/>
                <w:bCs w:val="0"/>
                <w:sz w:val="24"/>
              </w:rPr>
            </w:pPr>
          </w:p>
          <w:p w14:paraId="506D3680" w14:textId="77777777" w:rsidR="00333B18" w:rsidRPr="00EE262F" w:rsidRDefault="00333B18" w:rsidP="0006242D">
            <w:pPr>
              <w:pStyle w:val="BodyText2"/>
              <w:rPr>
                <w:rFonts w:asciiTheme="minorHAnsi" w:hAnsiTheme="minorHAnsi" w:cstheme="minorHAnsi"/>
                <w:b/>
                <w:bCs w:val="0"/>
                <w:sz w:val="24"/>
              </w:rPr>
            </w:pPr>
            <w:r w:rsidRPr="00EE262F">
              <w:rPr>
                <w:rFonts w:asciiTheme="minorHAnsi" w:hAnsiTheme="minorHAnsi" w:cstheme="minorHAnsi"/>
                <w:b/>
                <w:bCs w:val="0"/>
                <w:sz w:val="24"/>
              </w:rPr>
              <w:t>Intellectual &amp; Cognitive Skills</w:t>
            </w:r>
          </w:p>
          <w:p w14:paraId="08D0A5F8" w14:textId="77777777" w:rsidR="00333B18" w:rsidRDefault="00333B18" w:rsidP="0006242D">
            <w:pPr>
              <w:pStyle w:val="BodyText2"/>
              <w:rPr>
                <w:rFonts w:asciiTheme="minorHAnsi" w:hAnsiTheme="minorHAnsi" w:cstheme="minorHAnsi"/>
                <w:sz w:val="24"/>
              </w:rPr>
            </w:pPr>
            <w:r w:rsidRPr="00EE262F">
              <w:rPr>
                <w:rFonts w:asciiTheme="minorHAnsi" w:hAnsiTheme="minorHAnsi" w:cstheme="minorHAnsi"/>
                <w:bCs w:val="0"/>
                <w:sz w:val="24"/>
              </w:rPr>
              <w:t xml:space="preserve">Is there a sustained attempt to link philosophical theory with real world examples of educational / social policy practice? Are these links logical and reliable? Are difficult issues or conflicting viewpoints recognised, discussed and evaluated in relation to the philosophical underpinnings of educational practice? </w:t>
            </w:r>
            <w:r w:rsidRPr="00EE262F">
              <w:rPr>
                <w:rFonts w:asciiTheme="minorHAnsi" w:hAnsiTheme="minorHAnsi" w:cstheme="minorHAnsi"/>
                <w:sz w:val="24"/>
              </w:rPr>
              <w:t>Is the argumentation evidence-based and analytical? Are unsupported assertions avoided?</w:t>
            </w:r>
          </w:p>
          <w:p w14:paraId="477BC9EC" w14:textId="77777777" w:rsidR="00333B18" w:rsidRDefault="00333B18" w:rsidP="0006242D">
            <w:pPr>
              <w:pStyle w:val="BodyText2"/>
              <w:rPr>
                <w:rFonts w:asciiTheme="minorHAnsi" w:hAnsiTheme="minorHAnsi" w:cstheme="minorHAnsi"/>
                <w:sz w:val="24"/>
              </w:rPr>
            </w:pPr>
          </w:p>
          <w:p w14:paraId="72FE50BA" w14:textId="77777777" w:rsidR="00333B18" w:rsidRPr="00EE262F" w:rsidRDefault="00333B18" w:rsidP="0006242D">
            <w:pPr>
              <w:rPr>
                <w:rFonts w:cstheme="minorHAnsi"/>
                <w:b/>
                <w:bCs/>
                <w:szCs w:val="24"/>
              </w:rPr>
            </w:pPr>
            <w:r w:rsidRPr="00EE262F">
              <w:rPr>
                <w:rFonts w:cstheme="minorHAnsi"/>
                <w:b/>
                <w:bCs/>
                <w:szCs w:val="24"/>
              </w:rPr>
              <w:t>Writing &amp; Presentation</w:t>
            </w:r>
          </w:p>
          <w:p w14:paraId="216BE24A" w14:textId="77777777" w:rsidR="00333B18" w:rsidRDefault="00333B18" w:rsidP="0006242D">
            <w:pPr>
              <w:pStyle w:val="BodyText2"/>
              <w:spacing w:line="276" w:lineRule="auto"/>
              <w:ind w:left="10"/>
              <w:rPr>
                <w:rFonts w:asciiTheme="minorHAnsi" w:hAnsiTheme="minorHAnsi" w:cstheme="minorHAnsi"/>
                <w:sz w:val="24"/>
              </w:rPr>
            </w:pPr>
            <w:r>
              <w:rPr>
                <w:rFonts w:asciiTheme="minorHAnsi" w:hAnsiTheme="minorHAnsi" w:cstheme="minorHAnsi"/>
                <w:sz w:val="24"/>
              </w:rPr>
              <w:t>Has the originality score function on Turnitin been used to help identify any problematic areas of plagiarism or derivative work?</w:t>
            </w:r>
          </w:p>
          <w:p w14:paraId="42D4E7F5" w14:textId="77777777" w:rsidR="00333B18" w:rsidRDefault="00333B18" w:rsidP="0006242D">
            <w:pPr>
              <w:pStyle w:val="BodyText2"/>
              <w:spacing w:line="276" w:lineRule="auto"/>
              <w:ind w:left="10"/>
              <w:rPr>
                <w:rFonts w:asciiTheme="minorHAnsi" w:hAnsiTheme="minorHAnsi" w:cstheme="minorHAnsi"/>
                <w:bCs w:val="0"/>
                <w:sz w:val="24"/>
              </w:rPr>
            </w:pPr>
            <w:r w:rsidRPr="00EE262F">
              <w:rPr>
                <w:rFonts w:asciiTheme="minorHAnsi" w:hAnsiTheme="minorHAnsi" w:cstheme="minorHAnsi"/>
                <w:bCs w:val="0"/>
                <w:sz w:val="24"/>
              </w:rPr>
              <w:t xml:space="preserve">Is the assignment written in a clear, concise style, in an appropriately formal register and with accurate use of English? </w:t>
            </w:r>
          </w:p>
          <w:p w14:paraId="7CD368E2" w14:textId="77777777" w:rsidR="00333B18" w:rsidRDefault="00333B18" w:rsidP="0006242D">
            <w:pPr>
              <w:pStyle w:val="BodyText2"/>
              <w:spacing w:line="276" w:lineRule="auto"/>
              <w:ind w:left="10"/>
              <w:rPr>
                <w:rFonts w:asciiTheme="minorHAnsi" w:hAnsiTheme="minorHAnsi" w:cstheme="minorHAnsi"/>
                <w:bCs w:val="0"/>
                <w:sz w:val="24"/>
              </w:rPr>
            </w:pPr>
            <w:r w:rsidRPr="00EE262F">
              <w:rPr>
                <w:rFonts w:asciiTheme="minorHAnsi" w:hAnsiTheme="minorHAnsi" w:cstheme="minorHAnsi"/>
                <w:bCs w:val="0"/>
                <w:sz w:val="24"/>
              </w:rPr>
              <w:lastRenderedPageBreak/>
              <w:t xml:space="preserve">Has the assignment been </w:t>
            </w:r>
            <w:proofErr w:type="gramStart"/>
            <w:r w:rsidRPr="00EE262F">
              <w:rPr>
                <w:rFonts w:asciiTheme="minorHAnsi" w:hAnsiTheme="minorHAnsi" w:cstheme="minorHAnsi"/>
                <w:bCs w:val="0"/>
                <w:sz w:val="24"/>
              </w:rPr>
              <w:t>proof read</w:t>
            </w:r>
            <w:proofErr w:type="gramEnd"/>
            <w:r w:rsidRPr="00EE262F">
              <w:rPr>
                <w:rFonts w:asciiTheme="minorHAnsi" w:hAnsiTheme="minorHAnsi" w:cstheme="minorHAnsi"/>
                <w:bCs w:val="0"/>
                <w:sz w:val="24"/>
              </w:rPr>
              <w:t xml:space="preserve"> to avoid typos, spelling mistakes, punctuation mistakes and infelicities of expression? </w:t>
            </w:r>
          </w:p>
          <w:p w14:paraId="556B9FDC" w14:textId="77777777" w:rsidR="00333B18" w:rsidRPr="0053437F" w:rsidRDefault="00333B18" w:rsidP="0006242D">
            <w:pPr>
              <w:pStyle w:val="BodyText2"/>
              <w:spacing w:line="276" w:lineRule="auto"/>
              <w:ind w:left="10"/>
              <w:rPr>
                <w:rFonts w:asciiTheme="minorHAnsi" w:hAnsiTheme="minorHAnsi" w:cstheme="minorHAnsi"/>
                <w:sz w:val="24"/>
              </w:rPr>
            </w:pPr>
            <w:r w:rsidRPr="00EE262F">
              <w:rPr>
                <w:rFonts w:asciiTheme="minorHAnsi" w:hAnsiTheme="minorHAnsi" w:cstheme="minorHAnsi"/>
                <w:sz w:val="24"/>
              </w:rPr>
              <w:t>How logical is the organisation of the assignment? Does it flow well? Does each paragraph have a topic sentence to identify the main purpose of the paragraph? How well are the paragraphs / sections connected to each other in order to build a coherent argument that addresses the task set? Is there a clear use of linking language to help orientate the reader to the content and development of the assignment?</w:t>
            </w:r>
            <w:r>
              <w:rPr>
                <w:rFonts w:asciiTheme="minorHAnsi" w:hAnsiTheme="minorHAnsi" w:cstheme="minorHAnsi"/>
                <w:sz w:val="24"/>
              </w:rPr>
              <w:t xml:space="preserve"> Has the presentation format guidance (</w:t>
            </w:r>
            <w:proofErr w:type="gramStart"/>
            <w:r>
              <w:rPr>
                <w:rFonts w:asciiTheme="minorHAnsi" w:hAnsiTheme="minorHAnsi" w:cstheme="minorHAnsi"/>
                <w:sz w:val="24"/>
              </w:rPr>
              <w:t>above)  been</w:t>
            </w:r>
            <w:proofErr w:type="gramEnd"/>
            <w:r>
              <w:rPr>
                <w:rFonts w:asciiTheme="minorHAnsi" w:hAnsiTheme="minorHAnsi" w:cstheme="minorHAnsi"/>
                <w:sz w:val="24"/>
              </w:rPr>
              <w:t xml:space="preserve"> followed concerning font size,  line spacing, page numbering, cover sheet, and in-text referencing and bibliography conventions?</w:t>
            </w:r>
          </w:p>
          <w:p w14:paraId="1CE09B35" w14:textId="77777777" w:rsidR="00333B18" w:rsidRDefault="00333B18" w:rsidP="0006242D">
            <w:pPr>
              <w:pStyle w:val="BodyText2"/>
              <w:spacing w:line="276" w:lineRule="auto"/>
              <w:ind w:left="10"/>
              <w:rPr>
                <w:rFonts w:asciiTheme="minorHAnsi" w:hAnsiTheme="minorHAnsi" w:cstheme="minorHAnsi"/>
                <w:sz w:val="24"/>
              </w:rPr>
            </w:pPr>
          </w:p>
          <w:p w14:paraId="6FAF0363" w14:textId="77777777" w:rsidR="00333B18" w:rsidRDefault="00333B18" w:rsidP="0006242D">
            <w:pPr>
              <w:rPr>
                <w:rFonts w:cstheme="minorHAnsi"/>
                <w:b/>
              </w:rPr>
            </w:pPr>
          </w:p>
          <w:p w14:paraId="2821E394" w14:textId="77777777" w:rsidR="00333B18" w:rsidRDefault="00333B18" w:rsidP="0006242D">
            <w:pPr>
              <w:jc w:val="center"/>
              <w:rPr>
                <w:rFonts w:cstheme="minorHAnsi"/>
                <w:b/>
              </w:rPr>
            </w:pPr>
            <w:r w:rsidRPr="00CA223F">
              <w:rPr>
                <w:rFonts w:cstheme="minorHAnsi"/>
                <w:b/>
              </w:rPr>
              <w:t xml:space="preserve">Assignment </w:t>
            </w:r>
            <w:r>
              <w:rPr>
                <w:rFonts w:cstheme="minorHAnsi"/>
                <w:b/>
              </w:rPr>
              <w:t>m</w:t>
            </w:r>
            <w:r w:rsidRPr="00CA223F">
              <w:rPr>
                <w:rFonts w:cstheme="minorHAnsi"/>
                <w:b/>
              </w:rPr>
              <w:t xml:space="preserve">arking </w:t>
            </w:r>
            <w:r>
              <w:rPr>
                <w:rFonts w:cstheme="minorHAnsi"/>
                <w:b/>
              </w:rPr>
              <w:t>c</w:t>
            </w:r>
            <w:r w:rsidRPr="00CA223F">
              <w:rPr>
                <w:rFonts w:cstheme="minorHAnsi"/>
                <w:b/>
              </w:rPr>
              <w:t xml:space="preserve">riteria </w:t>
            </w:r>
            <w:r>
              <w:rPr>
                <w:rFonts w:cstheme="minorHAnsi"/>
                <w:b/>
              </w:rPr>
              <w:t>rubric (Term 2 Essay</w:t>
            </w:r>
            <w:r w:rsidRPr="00CA223F">
              <w:rPr>
                <w:rFonts w:cstheme="minorHAnsi"/>
                <w:b/>
              </w:rPr>
              <w:t>)</w:t>
            </w:r>
          </w:p>
          <w:p w14:paraId="37246CEC" w14:textId="77777777" w:rsidR="00333B18" w:rsidRDefault="00333B18" w:rsidP="0006242D">
            <w:pPr>
              <w:pStyle w:val="xxmsonormal"/>
              <w:rPr>
                <w:rFonts w:cstheme="minorHAnsi"/>
                <w:b/>
              </w:rPr>
            </w:pPr>
            <w:r>
              <w:rPr>
                <w:rFonts w:cstheme="minorHAnsi"/>
                <w:b/>
              </w:rPr>
              <w:t>Your work will be marked against the following criteria:</w:t>
            </w:r>
          </w:p>
          <w:p w14:paraId="0B737081" w14:textId="77777777" w:rsidR="00333B18" w:rsidRPr="00BA3E72" w:rsidRDefault="00333B18" w:rsidP="0006242D">
            <w:pPr>
              <w:pStyle w:val="xxmsonormal"/>
            </w:pPr>
          </w:p>
        </w:tc>
      </w:tr>
    </w:tbl>
    <w:p w14:paraId="436EBC76" w14:textId="77777777" w:rsidR="00333B18" w:rsidRDefault="00333B18"/>
    <w:sectPr w:rsidR="00333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1A4F"/>
    <w:multiLevelType w:val="multilevel"/>
    <w:tmpl w:val="92D09890"/>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F25AED"/>
    <w:multiLevelType w:val="hybridMultilevel"/>
    <w:tmpl w:val="EDB6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8075E"/>
    <w:multiLevelType w:val="hybridMultilevel"/>
    <w:tmpl w:val="8B66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A1A62"/>
    <w:multiLevelType w:val="hybridMultilevel"/>
    <w:tmpl w:val="9F6ED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18"/>
    <w:rsid w:val="00333B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2D12512"/>
  <w15:chartTrackingRefBased/>
  <w15:docId w15:val="{6B105DC3-89FD-5B4E-8E5A-3F4BD3DA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B18"/>
    <w:pPr>
      <w:spacing w:after="200" w:line="276" w:lineRule="auto"/>
    </w:pPr>
    <w:rPr>
      <w:szCs w:val="22"/>
    </w:rPr>
  </w:style>
  <w:style w:type="paragraph" w:styleId="Heading1">
    <w:name w:val="heading 1"/>
    <w:basedOn w:val="Normal"/>
    <w:next w:val="Normal"/>
    <w:link w:val="Heading1Char"/>
    <w:uiPriority w:val="9"/>
    <w:qFormat/>
    <w:rsid w:val="00333B18"/>
    <w:pPr>
      <w:keepNext/>
      <w:keepLines/>
      <w:numPr>
        <w:numId w:val="1"/>
      </w:numPr>
      <w:spacing w:before="480" w:after="0"/>
      <w:outlineLvl w:val="0"/>
    </w:pPr>
    <w:rPr>
      <w:b/>
      <w:bCs/>
      <w:color w:val="2F5496" w:themeColor="accent1" w:themeShade="BF"/>
      <w:szCs w:val="24"/>
    </w:rPr>
  </w:style>
  <w:style w:type="paragraph" w:styleId="Heading2">
    <w:name w:val="heading 2"/>
    <w:basedOn w:val="Normal"/>
    <w:next w:val="Normal"/>
    <w:link w:val="Heading2Char"/>
    <w:uiPriority w:val="9"/>
    <w:unhideWhenUsed/>
    <w:qFormat/>
    <w:rsid w:val="00333B18"/>
    <w:pPr>
      <w:keepNext/>
      <w:keepLines/>
      <w:spacing w:before="200" w:after="0"/>
      <w:jc w:val="both"/>
      <w:outlineLvl w:val="1"/>
    </w:pPr>
    <w:rPr>
      <w:b/>
      <w:bCs/>
      <w:color w:val="4472C4"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18"/>
    <w:rPr>
      <w:b/>
      <w:bCs/>
      <w:color w:val="2F5496" w:themeColor="accent1" w:themeShade="BF"/>
    </w:rPr>
  </w:style>
  <w:style w:type="character" w:customStyle="1" w:styleId="Heading2Char">
    <w:name w:val="Heading 2 Char"/>
    <w:basedOn w:val="DefaultParagraphFont"/>
    <w:link w:val="Heading2"/>
    <w:uiPriority w:val="9"/>
    <w:rsid w:val="00333B18"/>
    <w:rPr>
      <w:b/>
      <w:bCs/>
      <w:color w:val="4472C4" w:themeColor="accent1"/>
    </w:rPr>
  </w:style>
  <w:style w:type="character" w:styleId="Hyperlink">
    <w:name w:val="Hyperlink"/>
    <w:basedOn w:val="DefaultParagraphFont"/>
    <w:uiPriority w:val="99"/>
    <w:unhideWhenUsed/>
    <w:rsid w:val="00333B18"/>
    <w:rPr>
      <w:color w:val="0563C1" w:themeColor="hyperlink"/>
      <w:u w:val="single"/>
    </w:rPr>
  </w:style>
  <w:style w:type="paragraph" w:styleId="ListParagraph">
    <w:name w:val="List Paragraph"/>
    <w:basedOn w:val="Normal"/>
    <w:link w:val="ListParagraphChar"/>
    <w:uiPriority w:val="34"/>
    <w:qFormat/>
    <w:rsid w:val="00333B18"/>
    <w:pPr>
      <w:ind w:left="720"/>
      <w:contextualSpacing/>
    </w:pPr>
  </w:style>
  <w:style w:type="character" w:customStyle="1" w:styleId="TextM">
    <w:name w:val="TextM"/>
    <w:basedOn w:val="DefaultParagraphFont"/>
    <w:uiPriority w:val="1"/>
    <w:rsid w:val="00333B18"/>
    <w:rPr>
      <w:rFonts w:asciiTheme="minorHAnsi" w:hAnsiTheme="minorHAnsi"/>
      <w:color w:val="000000" w:themeColor="text1"/>
      <w:sz w:val="24"/>
    </w:rPr>
  </w:style>
  <w:style w:type="table" w:styleId="TableGrid">
    <w:name w:val="Table Grid"/>
    <w:basedOn w:val="TableGrid8"/>
    <w:uiPriority w:val="59"/>
    <w:rsid w:val="00333B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rsid w:val="00333B18"/>
    <w:rPr>
      <w:szCs w:val="22"/>
    </w:rPr>
  </w:style>
  <w:style w:type="paragraph" w:customStyle="1" w:styleId="xxmsonormal">
    <w:name w:val="x_xmsonormal"/>
    <w:basedOn w:val="Normal"/>
    <w:rsid w:val="00333B18"/>
    <w:pPr>
      <w:spacing w:after="0" w:line="240" w:lineRule="auto"/>
    </w:pPr>
    <w:rPr>
      <w:rFonts w:ascii="Calibri" w:eastAsiaTheme="minorHAnsi" w:hAnsi="Calibri" w:cs="Calibri"/>
      <w:sz w:val="22"/>
      <w:lang w:eastAsia="en-GB"/>
    </w:rPr>
  </w:style>
  <w:style w:type="paragraph" w:styleId="BodyText2">
    <w:name w:val="Body Text 2"/>
    <w:basedOn w:val="Normal"/>
    <w:link w:val="BodyText2Char"/>
    <w:semiHidden/>
    <w:rsid w:val="00333B18"/>
    <w:pPr>
      <w:spacing w:after="0" w:line="240" w:lineRule="auto"/>
    </w:pPr>
    <w:rPr>
      <w:rFonts w:ascii="Arial" w:eastAsia="Times New Roman" w:hAnsi="Arial" w:cs="Arial"/>
      <w:bCs/>
      <w:sz w:val="22"/>
      <w:szCs w:val="24"/>
      <w:lang w:eastAsia="en-US"/>
    </w:rPr>
  </w:style>
  <w:style w:type="character" w:customStyle="1" w:styleId="BodyText2Char">
    <w:name w:val="Body Text 2 Char"/>
    <w:basedOn w:val="DefaultParagraphFont"/>
    <w:link w:val="BodyText2"/>
    <w:semiHidden/>
    <w:rsid w:val="00333B18"/>
    <w:rPr>
      <w:rFonts w:ascii="Arial" w:eastAsia="Times New Roman" w:hAnsi="Arial" w:cs="Arial"/>
      <w:bCs/>
      <w:sz w:val="22"/>
      <w:lang w:eastAsia="en-US"/>
    </w:rPr>
  </w:style>
  <w:style w:type="table" w:styleId="TableGrid8">
    <w:name w:val="Table Grid 8"/>
    <w:basedOn w:val="TableNormal"/>
    <w:uiPriority w:val="99"/>
    <w:semiHidden/>
    <w:unhideWhenUsed/>
    <w:rsid w:val="00333B18"/>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ebscohost.com.ezproxy.mdx.ac.uk/ehost/pdfviewer/pdfviewer?vid=1&amp;sid=00f95ea2-1e42-44eb-add3-6c5471f10d66%40sessionmgr4006" TargetMode="External"/><Relationship Id="rId18" Type="http://schemas.openxmlformats.org/officeDocument/2006/relationships/hyperlink" Target="https://nepc.colorado.edu/sites/default/files/Apple.Away_.pdf" TargetMode="External"/><Relationship Id="rId26" Type="http://schemas.openxmlformats.org/officeDocument/2006/relationships/hyperlink" Target="https://www-tandfonline-com.ezproxy.mdx.ac.uk/doi/full/10.1080/02732173.2014.895640?src=recsys" TargetMode="External"/><Relationship Id="rId39" Type="http://schemas.openxmlformats.org/officeDocument/2006/relationships/hyperlink" Target="https://www.ucl-ioe-press.com/ioe-content/uploads/2015/09/Whats-wrong-with-private-education.pdf" TargetMode="External"/><Relationship Id="rId21" Type="http://schemas.openxmlformats.org/officeDocument/2006/relationships/hyperlink" Target="https://www-tandfonline-com.ezproxy.mdx.ac.uk/doi/full/10.1080/0161956X.2019.1617578" TargetMode="External"/><Relationship Id="rId34" Type="http://schemas.openxmlformats.org/officeDocument/2006/relationships/hyperlink" Target="https://core.ac.uk/download/pdf/16380694.pdf" TargetMode="External"/><Relationship Id="rId42" Type="http://schemas.openxmlformats.org/officeDocument/2006/relationships/hyperlink" Target="https://onlinelibrary-wiley-com.ezproxy.mdx.ac.uk/toc/17415446/2013/63/5" TargetMode="External"/><Relationship Id="rId47" Type="http://schemas.openxmlformats.org/officeDocument/2006/relationships/hyperlink" Target="http://web.a.ebscohost.com.ezproxy.mdx.ac.uk/ehost/detail/detail?vid=0&amp;sid=fc2c69ab-07ec-42e4-b5d3-34bb96a460e4@sessionmgr4008&amp;bdata=JkF1dGhUeXBlPXNzbyZzaXRlPWVob3N0LWxpdmUmc2NvcGU9c2l0ZQ==" TargetMode="External"/><Relationship Id="rId50" Type="http://schemas.openxmlformats.org/officeDocument/2006/relationships/fontTable" Target="fontTable.xml"/><Relationship Id="rId7" Type="http://schemas.openxmlformats.org/officeDocument/2006/relationships/hyperlink" Target="https://ebookcentral.proquest.com/lib/mdx/detail.action?docID=743497" TargetMode="External"/><Relationship Id="rId2" Type="http://schemas.openxmlformats.org/officeDocument/2006/relationships/styles" Target="styles.xml"/><Relationship Id="rId16" Type="http://schemas.openxmlformats.org/officeDocument/2006/relationships/hyperlink" Target="http://web.a.ebscohost.com.ezproxy.mdx.ac.uk/ehost/pdfviewer/pdfviewer?vid=1&amp;sid=3d22ba67-4df2-4a7b-b050-3e5f9c1e276b%40sessionmgr4006" TargetMode="External"/><Relationship Id="rId29" Type="http://schemas.openxmlformats.org/officeDocument/2006/relationships/hyperlink" Target="https://www-tandfonline-com.ezproxy.mdx.ac.uk/doi/full/10.1080/15582159.2017.1395638?src=recsys" TargetMode="External"/><Relationship Id="rId11" Type="http://schemas.openxmlformats.org/officeDocument/2006/relationships/hyperlink" Target="http://web.b.ebscohost.com.ezproxy.mdx.ac.uk/ehost/pdfviewer/pdfviewer?vid=1&amp;sid=758a2c75-7391-4234-a7f1-4d6b740262fe%40pdc-v-sessmgr05" TargetMode="External"/><Relationship Id="rId24" Type="http://schemas.openxmlformats.org/officeDocument/2006/relationships/hyperlink" Target="https://philpapers.org/archive/MERRLP-2.pdf" TargetMode="External"/><Relationship Id="rId32" Type="http://schemas.openxmlformats.org/officeDocument/2006/relationships/hyperlink" Target="https://www.google.com/search?client=firefox-b-d&amp;q=The+Harms+of+Homeschooling+Philosophy+%26+Public+Policy+Quarterly" TargetMode="External"/><Relationship Id="rId37" Type="http://schemas.openxmlformats.org/officeDocument/2006/relationships/hyperlink" Target="http://web.b.ebscohost.com.ezproxy.mdx.ac.uk/ehost/detail/detail?vid=0&amp;sid=92557a09-0435-4ad2-9ad6-808d7ab1bed8%40pdc-v-sessmgr06&amp;bdata=JkF1dGhUeXBlPXNzbyZzaXRlPWVob3N0LWxpdmUmc2NvcGU9c2l0ZQ%3d%3d" TargetMode="External"/><Relationship Id="rId40" Type="http://schemas.openxmlformats.org/officeDocument/2006/relationships/hyperlink" Target="http://web.a.ebscohost.com.ezproxy.mdx.ac.uk/ehost/detail/detail?vid=0&amp;sid=821fe23e-e201-4046-b61d-fec0c77c127a%40sessionmgr4006&amp;bdata=JkF1dGhUeXBlPXNzbyZzaXRlPWVob3N0LWxpdmUmc2NvcGU9c2l0ZQ%3d%3d" TargetMode="External"/><Relationship Id="rId45" Type="http://schemas.openxmlformats.org/officeDocument/2006/relationships/hyperlink" Target="https://www-tandfonline-com.ezproxy.mdx.ac.uk/doi/full/10.1080/03057240.2018.1450232" TargetMode="External"/><Relationship Id="rId5" Type="http://schemas.openxmlformats.org/officeDocument/2006/relationships/hyperlink" Target="http://www.citethemrightonline.com" TargetMode="External"/><Relationship Id="rId15" Type="http://schemas.openxmlformats.org/officeDocument/2006/relationships/hyperlink" Target="https://www-tandfonline-com.ezproxy.mdx.ac.uk/doi/full/10.1080/13613320903364499" TargetMode="External"/><Relationship Id="rId23" Type="http://schemas.openxmlformats.org/officeDocument/2006/relationships/hyperlink" Target="https://www.othereducation.org/index.php/OE/article/view/10" TargetMode="External"/><Relationship Id="rId28" Type="http://schemas.openxmlformats.org/officeDocument/2006/relationships/hyperlink" Target="https://www-tandfonline-com.ezproxy.mdx.ac.uk/doi/full/10.1080/0161956X.2019.1617579" TargetMode="External"/><Relationship Id="rId36" Type="http://schemas.openxmlformats.org/officeDocument/2006/relationships/hyperlink" Target="https://edeq.stanford.edu/sections/private-school-and-school-choice" TargetMode="External"/><Relationship Id="rId49" Type="http://schemas.openxmlformats.org/officeDocument/2006/relationships/hyperlink" Target="https://www-tandfonline-com.ezproxy.mdx.ac.uk/doi/full/10.1080/14681811.2020.1753032" TargetMode="External"/><Relationship Id="rId10" Type="http://schemas.openxmlformats.org/officeDocument/2006/relationships/hyperlink" Target="https://www-tandfonline-com.ezproxy.mdx.ac.uk/doi/abs/10.1080/0141620030250202" TargetMode="External"/><Relationship Id="rId19" Type="http://schemas.openxmlformats.org/officeDocument/2006/relationships/hyperlink" Target="https://www.tandfonline.com/doi/full/10.1080/0161956X.2019.1617576" TargetMode="External"/><Relationship Id="rId31" Type="http://schemas.openxmlformats.org/officeDocument/2006/relationships/hyperlink" Target="http://web.a.ebscohost.com.ezproxy.mdx.ac.uk/ehost/pdfviewer/pdfviewer?vid=1&amp;sid=1d18583d-92f1-47ac-943a-1049d577e585%40sessionmgr4008" TargetMode="External"/><Relationship Id="rId44" Type="http://schemas.openxmlformats.org/officeDocument/2006/relationships/hyperlink" Target="https://ebookcentral.proquest.com/lib/mdx/reader.action?docID=214150&amp;ppg=1" TargetMode="External"/><Relationship Id="rId4" Type="http://schemas.openxmlformats.org/officeDocument/2006/relationships/webSettings" Target="webSettings.xml"/><Relationship Id="rId9" Type="http://schemas.openxmlformats.org/officeDocument/2006/relationships/hyperlink" Target="http://web.b.ebscohost.com.ezproxy.mdx.ac.uk/ehost/pdfviewer/pdfviewer?vid=1&amp;sid=24675c99-9975-410a-a72b-f2cfc4a0423b%40pdc-v-sessmgr05" TargetMode="External"/><Relationship Id="rId14" Type="http://schemas.openxmlformats.org/officeDocument/2006/relationships/hyperlink" Target="https://ebookcentral.proquest.com/lib/mdx/detail.action?docID=743497" TargetMode="External"/><Relationship Id="rId22" Type="http://schemas.openxmlformats.org/officeDocument/2006/relationships/hyperlink" Target="http://web.b.ebscohost.com.ezproxy.mdx.ac.uk/ehost/pdfviewer/pdfviewer?vid=2&amp;sid=480bb282-06c9-4833-a4de-0763b3040102%40pdc-v-sessmgr06" TargetMode="External"/><Relationship Id="rId27" Type="http://schemas.openxmlformats.org/officeDocument/2006/relationships/hyperlink" Target="https://www-tandfonline-com.ezproxy.mdx.ac.uk/doi/full/10.1080/0161956X.2019.1617587" TargetMode="External"/><Relationship Id="rId30" Type="http://schemas.openxmlformats.org/officeDocument/2006/relationships/hyperlink" Target="https://ebookcentral.proquest.com/lib/mdx/detail.action?docID=743497" TargetMode="External"/><Relationship Id="rId35" Type="http://schemas.openxmlformats.org/officeDocument/2006/relationships/hyperlink" Target="https://onlinelibrary-wiley-com.ezproxy.mdx.ac.uk/doi/full/10.1111/1467-9752.12432" TargetMode="External"/><Relationship Id="rId43" Type="http://schemas.openxmlformats.org/officeDocument/2006/relationships/hyperlink" Target="https://www-tandfonline-com.ezproxy.mdx.ac.uk/toc/cjme20/26/3?nav=tocList" TargetMode="External"/><Relationship Id="rId48" Type="http://schemas.openxmlformats.org/officeDocument/2006/relationships/hyperlink" Target="http://www.gutenberg.org/files/5427/5427-h/5427-h.htm" TargetMode="External"/><Relationship Id="rId8" Type="http://schemas.openxmlformats.org/officeDocument/2006/relationships/hyperlink" Target="https://cedar.wwu.edu/cgi/viewcontent.cgi?article=1150&amp;context=je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journals-sagepub-com.ezproxy.mdx.ac.uk/doi/pdf/10.1177/1477878518779881" TargetMode="External"/><Relationship Id="rId17" Type="http://schemas.openxmlformats.org/officeDocument/2006/relationships/hyperlink" Target="https://edrev.asu.edu/edrev/index.php/ER/article/viewFile/2931/967" TargetMode="External"/><Relationship Id="rId25" Type="http://schemas.openxmlformats.org/officeDocument/2006/relationships/hyperlink" Target="http://web.b.ebscohost.com.ezproxy.mdx.ac.uk/ehost/pdfviewer/pdfviewer?vid=1&amp;sid=2ec9a26e-d5dc-4a51-86ec-e24ad8054376%40sessionmgr101" TargetMode="External"/><Relationship Id="rId33" Type="http://schemas.openxmlformats.org/officeDocument/2006/relationships/hyperlink" Target="https://journals-sagepub-com.ezproxy.mdx.ac.uk/doi/full/10.1177/1477878517713339" TargetMode="External"/><Relationship Id="rId38" Type="http://schemas.openxmlformats.org/officeDocument/2006/relationships/hyperlink" Target="https://ebookcentral.proquest.com/lib/mdx/reader.action?docID=5352127&amp;ppg=8" TargetMode="External"/><Relationship Id="rId46" Type="http://schemas.openxmlformats.org/officeDocument/2006/relationships/hyperlink" Target="https://www-tandfonline-com.ezproxy.mdx.ac.uk/doi/abs/10.1080/0305724950240401" TargetMode="External"/><Relationship Id="rId20" Type="http://schemas.openxmlformats.org/officeDocument/2006/relationships/hyperlink" Target="https://journals-sagepub-com.ezproxy.mdx.ac.uk/doi/pdf/10.1177/0895904806296856" TargetMode="External"/><Relationship Id="rId41" Type="http://schemas.openxmlformats.org/officeDocument/2006/relationships/hyperlink" Target="https://ebookcentral.proquest.com/lib/mdx/detail.action?docID=181985" TargetMode="External"/><Relationship Id="rId1" Type="http://schemas.openxmlformats.org/officeDocument/2006/relationships/numbering" Target="numbering.xml"/><Relationship Id="rId6" Type="http://schemas.openxmlformats.org/officeDocument/2006/relationships/hyperlink" Target="https://onlinelibrary.wiley.com/doi/pdf/10.1111/2048-416X.2018.1200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3311</Words>
  <Characters>18879</Characters>
  <Application>Microsoft Office Word</Application>
  <DocSecurity>0</DocSecurity>
  <Lines>157</Lines>
  <Paragraphs>44</Paragraphs>
  <ScaleCrop>false</ScaleCrop>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Ranya Bouhiaoui</dc:creator>
  <cp:keywords/>
  <dc:description/>
  <cp:lastModifiedBy>Ranya Bouhiaoui</cp:lastModifiedBy>
  <cp:revision>1</cp:revision>
  <dcterms:created xsi:type="dcterms:W3CDTF">2022-04-10T23:12:00Z</dcterms:created>
  <dcterms:modified xsi:type="dcterms:W3CDTF">2022-04-10T23:14:00Z</dcterms:modified>
</cp:coreProperties>
</file>